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tblCellMar>
          <w:left w:w="0" w:type="dxa"/>
          <w:right w:w="0" w:type="dxa"/>
        </w:tblCellMar>
        <w:tblLook w:val="04A0"/>
      </w:tblPr>
      <w:tblGrid>
        <w:gridCol w:w="8674"/>
        <w:gridCol w:w="1531"/>
      </w:tblGrid>
      <w:tr w:rsidR="009E56DE" w:rsidRPr="009E56DE" w:rsidTr="009E56DE">
        <w:trPr>
          <w:tblCellSpacing w:w="0" w:type="dxa"/>
        </w:trPr>
        <w:tc>
          <w:tcPr>
            <w:tcW w:w="4250" w:type="pct"/>
            <w:vAlign w:val="center"/>
            <w:hideMark/>
          </w:tcPr>
          <w:p w:rsidR="009E56DE" w:rsidRPr="009E56DE" w:rsidRDefault="009E56DE" w:rsidP="009E56DE">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9E56DE">
              <w:rPr>
                <w:rFonts w:ascii="Times New Roman" w:eastAsia="Times New Roman" w:hAnsi="Times New Roman" w:cs="Times New Roman"/>
                <w:b/>
                <w:bCs/>
                <w:kern w:val="36"/>
                <w:sz w:val="48"/>
                <w:szCs w:val="48"/>
              </w:rPr>
              <w:t>О порядке назначения дополнительных выплат офицерам. Инструкция</w:t>
            </w:r>
          </w:p>
        </w:tc>
        <w:tc>
          <w:tcPr>
            <w:tcW w:w="0" w:type="auto"/>
            <w:vAlign w:val="center"/>
            <w:hideMark/>
          </w:tcPr>
          <w:p w:rsidR="009E56DE" w:rsidRPr="009E56DE" w:rsidRDefault="009E56DE" w:rsidP="009E56DE">
            <w:pPr>
              <w:spacing w:after="0" w:line="240" w:lineRule="auto"/>
              <w:rPr>
                <w:rFonts w:ascii="Times New Roman" w:eastAsia="Times New Roman" w:hAnsi="Times New Roman" w:cs="Times New Roman"/>
                <w:sz w:val="24"/>
                <w:szCs w:val="24"/>
              </w:rPr>
            </w:pPr>
          </w:p>
        </w:tc>
      </w:tr>
    </w:tbl>
    <w:p w:rsidR="009E56DE" w:rsidRPr="009E56DE" w:rsidRDefault="009E56DE" w:rsidP="009E56DE">
      <w:pPr>
        <w:spacing w:after="0" w:line="240" w:lineRule="auto"/>
        <w:rPr>
          <w:rFonts w:ascii="Times New Roman" w:eastAsia="Times New Roman" w:hAnsi="Times New Roman" w:cs="Times New Roman"/>
          <w:sz w:val="24"/>
          <w:szCs w:val="24"/>
        </w:rPr>
      </w:pPr>
      <w:r w:rsidRPr="009E56DE">
        <w:rPr>
          <w:rFonts w:ascii="Times New Roman" w:eastAsia="Times New Roman" w:hAnsi="Times New Roman" w:cs="Times New Roman"/>
          <w:sz w:val="24"/>
          <w:szCs w:val="24"/>
        </w:rPr>
        <w:t>Понедельник, 14 Декабря 2009 г. 10:34 (</w:t>
      </w:r>
      <w:hyperlink r:id="rId4" w:history="1">
        <w:r w:rsidRPr="009E56DE">
          <w:rPr>
            <w:rFonts w:ascii="Times New Roman" w:eastAsia="Times New Roman" w:hAnsi="Times New Roman" w:cs="Times New Roman"/>
            <w:color w:val="0000FF"/>
            <w:sz w:val="24"/>
            <w:szCs w:val="24"/>
            <w:u w:val="single"/>
          </w:rPr>
          <w:t>ссылка</w:t>
        </w:r>
      </w:hyperlink>
      <w:r w:rsidRPr="009E56DE">
        <w:rPr>
          <w:rFonts w:ascii="Times New Roman" w:eastAsia="Times New Roman" w:hAnsi="Times New Roman" w:cs="Times New Roman"/>
          <w:sz w:val="24"/>
          <w:szCs w:val="24"/>
        </w:rPr>
        <w:t>)</w:t>
      </w:r>
      <w:r w:rsidRPr="009E56DE">
        <w:rPr>
          <w:rFonts w:ascii="Times New Roman" w:eastAsia="Times New Roman" w:hAnsi="Times New Roman" w:cs="Times New Roman"/>
          <w:sz w:val="24"/>
          <w:szCs w:val="24"/>
        </w:rPr>
        <w:pict/>
      </w:r>
      <w:r w:rsidRPr="009E56DE">
        <w:rPr>
          <w:rFonts w:ascii="Times New Roman" w:eastAsia="Times New Roman" w:hAnsi="Times New Roman" w:cs="Times New Roman"/>
          <w:sz w:val="24"/>
          <w:szCs w:val="24"/>
        </w:rPr>
        <w:t xml:space="preserve"> </w:t>
      </w:r>
      <w:hyperlink r:id="rId5" w:tooltip="Сохранить сообщение в цитатнике" w:history="1">
        <w:r w:rsidRPr="009E56DE">
          <w:rPr>
            <w:rFonts w:ascii="Times New Roman" w:eastAsia="Times New Roman" w:hAnsi="Times New Roman" w:cs="Times New Roman"/>
            <w:color w:val="0000FF"/>
            <w:sz w:val="24"/>
            <w:szCs w:val="24"/>
            <w:u w:val="single"/>
          </w:rPr>
          <w:t>+ в цитатник или сообщество</w:t>
        </w:r>
      </w:hyperlink>
      <w:r w:rsidRPr="009E56DE">
        <w:rPr>
          <w:rFonts w:ascii="Times New Roman" w:eastAsia="Times New Roman" w:hAnsi="Times New Roman" w:cs="Times New Roman"/>
          <w:sz w:val="24"/>
          <w:szCs w:val="24"/>
        </w:rPr>
        <w:t xml:space="preserve"> </w:t>
      </w:r>
      <w:hyperlink r:id="rId6" w:tooltip="Поставить ссылку на это сообщение в своем дневнике" w:history="1">
        <w:r w:rsidRPr="009E56DE">
          <w:rPr>
            <w:rFonts w:ascii="Times New Roman" w:eastAsia="Times New Roman" w:hAnsi="Times New Roman" w:cs="Times New Roman"/>
            <w:color w:val="0000FF"/>
            <w:sz w:val="24"/>
            <w:szCs w:val="24"/>
            <w:u w:val="single"/>
          </w:rPr>
          <w:t>+поставить ссылку</w:t>
        </w:r>
        <w:proofErr w:type="gramStart"/>
      </w:hyperlink>
      <w:r w:rsidRPr="009E56DE">
        <w:rPr>
          <w:rFonts w:ascii="Times New Roman" w:eastAsia="Times New Roman" w:hAnsi="Times New Roman" w:cs="Times New Roman"/>
          <w:sz w:val="24"/>
          <w:szCs w:val="24"/>
        </w:rPr>
        <w:t xml:space="preserve"> </w:t>
      </w:r>
      <w:r w:rsidRPr="009E56DE">
        <w:rPr>
          <w:rFonts w:ascii="Times New Roman" w:eastAsia="Times New Roman" w:hAnsi="Times New Roman" w:cs="Times New Roman"/>
          <w:sz w:val="24"/>
          <w:szCs w:val="24"/>
        </w:rPr>
        <w:br/>
        <w:t>П</w:t>
      </w:r>
      <w:proofErr w:type="gramEnd"/>
      <w:r w:rsidRPr="009E56DE">
        <w:rPr>
          <w:rFonts w:ascii="Times New Roman" w:eastAsia="Times New Roman" w:hAnsi="Times New Roman" w:cs="Times New Roman"/>
          <w:sz w:val="24"/>
          <w:szCs w:val="24"/>
        </w:rPr>
        <w:t xml:space="preserve">рочитало: 0 за час / 4 за сутки / 38 за неделю / 286 за месяц </w:t>
      </w:r>
    </w:p>
    <w:tbl>
      <w:tblPr>
        <w:tblW w:w="5000" w:type="pct"/>
        <w:tblCellSpacing w:w="0" w:type="dxa"/>
        <w:tblCellMar>
          <w:left w:w="0" w:type="dxa"/>
          <w:right w:w="0" w:type="dxa"/>
        </w:tblCellMar>
        <w:tblLook w:val="04A0"/>
      </w:tblPr>
      <w:tblGrid>
        <w:gridCol w:w="10205"/>
      </w:tblGrid>
      <w:tr w:rsidR="009E56DE" w:rsidRPr="009E56DE" w:rsidTr="009E56DE">
        <w:trPr>
          <w:tblCellSpacing w:w="0" w:type="dxa"/>
        </w:trPr>
        <w:tc>
          <w:tcPr>
            <w:tcW w:w="0" w:type="auto"/>
            <w:hideMark/>
          </w:tcPr>
          <w:p w:rsidR="009E56DE" w:rsidRPr="009E56DE" w:rsidRDefault="009E56DE" w:rsidP="009E56DE">
            <w:pPr>
              <w:spacing w:after="0" w:line="240" w:lineRule="auto"/>
              <w:rPr>
                <w:rFonts w:ascii="Times New Roman" w:eastAsia="Times New Roman" w:hAnsi="Times New Roman" w:cs="Times New Roman"/>
                <w:sz w:val="24"/>
                <w:szCs w:val="24"/>
              </w:rPr>
            </w:pPr>
            <w:r w:rsidRPr="009E56DE">
              <w:rPr>
                <w:rFonts w:ascii="Times New Roman" w:eastAsia="Times New Roman" w:hAnsi="Times New Roman" w:cs="Times New Roman"/>
                <w:sz w:val="24"/>
                <w:szCs w:val="24"/>
              </w:rPr>
              <w:br/>
              <w:t>Приложение</w:t>
            </w:r>
            <w:r w:rsidRPr="009E56DE">
              <w:rPr>
                <w:rFonts w:ascii="Times New Roman" w:eastAsia="Times New Roman" w:hAnsi="Times New Roman" w:cs="Times New Roman"/>
                <w:sz w:val="24"/>
                <w:szCs w:val="24"/>
              </w:rPr>
              <w:br/>
              <w:t>к приказу Министра обороны</w:t>
            </w:r>
            <w:r w:rsidRPr="009E56DE">
              <w:rPr>
                <w:rFonts w:ascii="Times New Roman" w:eastAsia="Times New Roman" w:hAnsi="Times New Roman" w:cs="Times New Roman"/>
                <w:sz w:val="24"/>
                <w:szCs w:val="24"/>
              </w:rPr>
              <w:br/>
              <w:t>Российской Федерации</w:t>
            </w:r>
            <w:r w:rsidRPr="009E56DE">
              <w:rPr>
                <w:rFonts w:ascii="Times New Roman" w:eastAsia="Times New Roman" w:hAnsi="Times New Roman" w:cs="Times New Roman"/>
                <w:sz w:val="24"/>
                <w:szCs w:val="24"/>
              </w:rPr>
              <w:br/>
              <w:t>от «___» ______ 2009 г. № ____</w:t>
            </w:r>
            <w:r w:rsidRPr="009E56DE">
              <w:rPr>
                <w:rFonts w:ascii="Times New Roman" w:eastAsia="Times New Roman" w:hAnsi="Times New Roman" w:cs="Times New Roman"/>
                <w:sz w:val="24"/>
                <w:szCs w:val="24"/>
              </w:rPr>
              <w:br/>
            </w:r>
            <w:r w:rsidRPr="009E56DE">
              <w:rPr>
                <w:rFonts w:ascii="Times New Roman" w:eastAsia="Times New Roman" w:hAnsi="Times New Roman" w:cs="Times New Roman"/>
                <w:sz w:val="24"/>
                <w:szCs w:val="24"/>
              </w:rPr>
              <w:br/>
              <w:t>Инструкция</w:t>
            </w:r>
            <w:r w:rsidRPr="009E56DE">
              <w:rPr>
                <w:rFonts w:ascii="Times New Roman" w:eastAsia="Times New Roman" w:hAnsi="Times New Roman" w:cs="Times New Roman"/>
                <w:sz w:val="24"/>
                <w:szCs w:val="24"/>
              </w:rPr>
              <w:br/>
              <w:t>о порядке назначения и выплаты офицерам, проходящим военную службу в объединениях, соединениях и воинских частях Вооруженных Сил Российской Федерации, дополнительных выплат в 2010 году</w:t>
            </w:r>
            <w:r w:rsidRPr="009E56DE">
              <w:rPr>
                <w:rFonts w:ascii="Times New Roman" w:eastAsia="Times New Roman" w:hAnsi="Times New Roman" w:cs="Times New Roman"/>
                <w:sz w:val="24"/>
                <w:szCs w:val="24"/>
              </w:rPr>
              <w:br/>
            </w:r>
            <w:r w:rsidRPr="009E56DE">
              <w:rPr>
                <w:rFonts w:ascii="Times New Roman" w:eastAsia="Times New Roman" w:hAnsi="Times New Roman" w:cs="Times New Roman"/>
                <w:sz w:val="24"/>
                <w:szCs w:val="24"/>
              </w:rPr>
              <w:br/>
              <w:t>I. Общие положения</w:t>
            </w:r>
            <w:r w:rsidRPr="009E56DE">
              <w:rPr>
                <w:rFonts w:ascii="Times New Roman" w:eastAsia="Times New Roman" w:hAnsi="Times New Roman" w:cs="Times New Roman"/>
                <w:sz w:val="24"/>
                <w:szCs w:val="24"/>
              </w:rPr>
              <w:br/>
            </w:r>
            <w:r w:rsidRPr="009E56DE">
              <w:rPr>
                <w:rFonts w:ascii="Times New Roman" w:eastAsia="Times New Roman" w:hAnsi="Times New Roman" w:cs="Times New Roman"/>
                <w:sz w:val="24"/>
                <w:szCs w:val="24"/>
              </w:rPr>
              <w:br/>
              <w:t>1. Настоящая Инструкция устанавливает порядок назначения, выплаты и прекращения выплаты офицерам, проходящим военную службу в объединениях, соединениях и воинских частях Вооруженных Сил Российской Федерации*, дополнительных выплат в 2010 году.</w:t>
            </w:r>
            <w:r w:rsidRPr="009E56DE">
              <w:rPr>
                <w:rFonts w:ascii="Times New Roman" w:eastAsia="Times New Roman" w:hAnsi="Times New Roman" w:cs="Times New Roman"/>
                <w:sz w:val="24"/>
                <w:szCs w:val="24"/>
              </w:rPr>
              <w:br/>
            </w:r>
            <w:r w:rsidRPr="009E56DE">
              <w:rPr>
                <w:rFonts w:ascii="Times New Roman" w:eastAsia="Times New Roman" w:hAnsi="Times New Roman" w:cs="Times New Roman"/>
                <w:sz w:val="24"/>
                <w:szCs w:val="24"/>
              </w:rPr>
              <w:br/>
              <w:t>II. Порядок назначения дополнительных выплат офицерам</w:t>
            </w:r>
            <w:r w:rsidRPr="009E56DE">
              <w:rPr>
                <w:rFonts w:ascii="Times New Roman" w:eastAsia="Times New Roman" w:hAnsi="Times New Roman" w:cs="Times New Roman"/>
                <w:sz w:val="24"/>
                <w:szCs w:val="24"/>
              </w:rPr>
              <w:br/>
            </w:r>
            <w:r w:rsidRPr="009E56DE">
              <w:rPr>
                <w:rFonts w:ascii="Times New Roman" w:eastAsia="Times New Roman" w:hAnsi="Times New Roman" w:cs="Times New Roman"/>
                <w:sz w:val="24"/>
                <w:szCs w:val="24"/>
              </w:rPr>
              <w:br/>
              <w:t>2. Дополнительные выплаты назначаются офицерам, замещающим воинские должности, подлежащие комплектованию офицерами:</w:t>
            </w:r>
            <w:r w:rsidRPr="009E56DE">
              <w:rPr>
                <w:rFonts w:ascii="Times New Roman" w:eastAsia="Times New Roman" w:hAnsi="Times New Roman" w:cs="Times New Roman"/>
                <w:sz w:val="24"/>
                <w:szCs w:val="24"/>
              </w:rPr>
              <w:br/>
              <w:t>а) проходящим военную службу:</w:t>
            </w:r>
            <w:r w:rsidRPr="009E56DE">
              <w:rPr>
                <w:rFonts w:ascii="Times New Roman" w:eastAsia="Times New Roman" w:hAnsi="Times New Roman" w:cs="Times New Roman"/>
                <w:sz w:val="24"/>
                <w:szCs w:val="24"/>
              </w:rPr>
              <w:br/>
              <w:t>на военных базах, дислоцирующихся за пределами территории Российской Федерации;</w:t>
            </w:r>
            <w:r w:rsidRPr="009E56DE">
              <w:rPr>
                <w:rFonts w:ascii="Times New Roman" w:eastAsia="Times New Roman" w:hAnsi="Times New Roman" w:cs="Times New Roman"/>
                <w:sz w:val="24"/>
                <w:szCs w:val="24"/>
              </w:rPr>
              <w:br/>
              <w:t>в воинских частях 92154 и 99450;</w:t>
            </w:r>
            <w:r w:rsidRPr="009E56DE">
              <w:rPr>
                <w:rFonts w:ascii="Times New Roman" w:eastAsia="Times New Roman" w:hAnsi="Times New Roman" w:cs="Times New Roman"/>
                <w:sz w:val="24"/>
                <w:szCs w:val="24"/>
              </w:rPr>
              <w:br/>
              <w:t>на воинских должностях летного состава и инженерно-технического персонала корабельной авиации;</w:t>
            </w:r>
            <w:r w:rsidRPr="009E56DE">
              <w:rPr>
                <w:rFonts w:ascii="Times New Roman" w:eastAsia="Times New Roman" w:hAnsi="Times New Roman" w:cs="Times New Roman"/>
                <w:sz w:val="24"/>
                <w:szCs w:val="24"/>
              </w:rPr>
              <w:br/>
              <w:t>на воинских должностях летного состава экипажей дальней авиации, выполнявших задачи воздушного патрулирования, а также инженерно-технического персонала, осуществлявшего обслуживание воздушных судов, используемых для выполнения указанных задач;</w:t>
            </w:r>
            <w:r w:rsidRPr="009E56DE">
              <w:rPr>
                <w:rFonts w:ascii="Times New Roman" w:eastAsia="Times New Roman" w:hAnsi="Times New Roman" w:cs="Times New Roman"/>
                <w:sz w:val="24"/>
                <w:szCs w:val="24"/>
              </w:rPr>
              <w:br/>
            </w:r>
            <w:proofErr w:type="gramStart"/>
            <w:r w:rsidRPr="009E56DE">
              <w:rPr>
                <w:rFonts w:ascii="Times New Roman" w:eastAsia="Times New Roman" w:hAnsi="Times New Roman" w:cs="Times New Roman"/>
                <w:sz w:val="24"/>
                <w:szCs w:val="24"/>
              </w:rPr>
              <w:t>на воинских должностях инструкторов летного состава учебных авиационных полков, центров боевого применения и переучивания летного состава, экипажей и инженерно- технического персонала авиационных пилотажных групп 4 Центра боевого применения и переучивания летного состава и 344 Центра боевого применения и переучивания летного состава;</w:t>
            </w:r>
            <w:r w:rsidRPr="009E56DE">
              <w:rPr>
                <w:rFonts w:ascii="Times New Roman" w:eastAsia="Times New Roman" w:hAnsi="Times New Roman" w:cs="Times New Roman"/>
                <w:sz w:val="24"/>
                <w:szCs w:val="24"/>
              </w:rPr>
              <w:br/>
              <w:t>на командных пунктах и на воинских должностях летного состава экипажей истребительной авиации;</w:t>
            </w:r>
            <w:proofErr w:type="gramEnd"/>
            <w:r w:rsidRPr="009E56DE">
              <w:rPr>
                <w:rFonts w:ascii="Times New Roman" w:eastAsia="Times New Roman" w:hAnsi="Times New Roman" w:cs="Times New Roman"/>
                <w:sz w:val="24"/>
                <w:szCs w:val="24"/>
              </w:rPr>
              <w:br/>
              <w:t xml:space="preserve">на командных пунктах и в боевых расчетах зенитных ракетных комплексов зенитных ракетных войск и </w:t>
            </w:r>
            <w:proofErr w:type="gramStart"/>
            <w:r w:rsidRPr="009E56DE">
              <w:rPr>
                <w:rFonts w:ascii="Times New Roman" w:eastAsia="Times New Roman" w:hAnsi="Times New Roman" w:cs="Times New Roman"/>
                <w:sz w:val="24"/>
                <w:szCs w:val="24"/>
              </w:rPr>
              <w:t>несущим</w:t>
            </w:r>
            <w:proofErr w:type="gramEnd"/>
            <w:r w:rsidRPr="009E56DE">
              <w:rPr>
                <w:rFonts w:ascii="Times New Roman" w:eastAsia="Times New Roman" w:hAnsi="Times New Roman" w:cs="Times New Roman"/>
                <w:sz w:val="24"/>
                <w:szCs w:val="24"/>
              </w:rPr>
              <w:t xml:space="preserve"> боевое дежурство в системе противовоздушной обороны;</w:t>
            </w:r>
            <w:r w:rsidRPr="009E56DE">
              <w:rPr>
                <w:rFonts w:ascii="Times New Roman" w:eastAsia="Times New Roman" w:hAnsi="Times New Roman" w:cs="Times New Roman"/>
                <w:sz w:val="24"/>
                <w:szCs w:val="24"/>
              </w:rPr>
              <w:br/>
              <w:t>в Ракетных войсках стратегического назначения и несущим боевое дежурство в составе боевых расчетов, боевых расчетов пусков и дежурных смен;</w:t>
            </w:r>
            <w:r w:rsidRPr="009E56DE">
              <w:rPr>
                <w:rFonts w:ascii="Times New Roman" w:eastAsia="Times New Roman" w:hAnsi="Times New Roman" w:cs="Times New Roman"/>
                <w:sz w:val="24"/>
                <w:szCs w:val="24"/>
              </w:rPr>
              <w:br/>
              <w:t>в воинских частях и подразделениях радио- и радиотехнической разведки, освещения космической, воздушной и морской обстановки, на полигонах, дислоцированных в отдаленных местностях;</w:t>
            </w:r>
            <w:r w:rsidRPr="009E56DE">
              <w:rPr>
                <w:rFonts w:ascii="Times New Roman" w:eastAsia="Times New Roman" w:hAnsi="Times New Roman" w:cs="Times New Roman"/>
                <w:sz w:val="24"/>
                <w:szCs w:val="24"/>
              </w:rPr>
              <w:br/>
              <w:t xml:space="preserve">б) непосредственно участвующим в эксплуатации ядерных боеприпасов, их охране и </w:t>
            </w:r>
            <w:r w:rsidRPr="009E56DE">
              <w:rPr>
                <w:rFonts w:ascii="Times New Roman" w:eastAsia="Times New Roman" w:hAnsi="Times New Roman" w:cs="Times New Roman"/>
                <w:sz w:val="24"/>
                <w:szCs w:val="24"/>
              </w:rPr>
              <w:lastRenderedPageBreak/>
              <w:t xml:space="preserve">транспортировании, ликвидации последствий аварий, а также осуществляющим </w:t>
            </w:r>
            <w:proofErr w:type="gramStart"/>
            <w:r w:rsidRPr="009E56DE">
              <w:rPr>
                <w:rFonts w:ascii="Times New Roman" w:eastAsia="Times New Roman" w:hAnsi="Times New Roman" w:cs="Times New Roman"/>
                <w:sz w:val="24"/>
                <w:szCs w:val="24"/>
              </w:rPr>
              <w:t>контроль за</w:t>
            </w:r>
            <w:proofErr w:type="gramEnd"/>
            <w:r w:rsidRPr="009E56DE">
              <w:rPr>
                <w:rFonts w:ascii="Times New Roman" w:eastAsia="Times New Roman" w:hAnsi="Times New Roman" w:cs="Times New Roman"/>
                <w:sz w:val="24"/>
                <w:szCs w:val="24"/>
              </w:rPr>
              <w:t xml:space="preserve"> проведением ядерных испытаний;</w:t>
            </w:r>
            <w:r w:rsidRPr="009E56DE">
              <w:rPr>
                <w:rFonts w:ascii="Times New Roman" w:eastAsia="Times New Roman" w:hAnsi="Times New Roman" w:cs="Times New Roman"/>
                <w:sz w:val="24"/>
                <w:szCs w:val="24"/>
              </w:rPr>
              <w:br/>
              <w:t xml:space="preserve">в) </w:t>
            </w:r>
            <w:proofErr w:type="gramStart"/>
            <w:r w:rsidRPr="009E56DE">
              <w:rPr>
                <w:rFonts w:ascii="Times New Roman" w:eastAsia="Times New Roman" w:hAnsi="Times New Roman" w:cs="Times New Roman"/>
                <w:sz w:val="24"/>
                <w:szCs w:val="24"/>
              </w:rPr>
              <w:t>проходящим</w:t>
            </w:r>
            <w:proofErr w:type="gramEnd"/>
            <w:r w:rsidRPr="009E56DE">
              <w:rPr>
                <w:rFonts w:ascii="Times New Roman" w:eastAsia="Times New Roman" w:hAnsi="Times New Roman" w:cs="Times New Roman"/>
                <w:sz w:val="24"/>
                <w:szCs w:val="24"/>
              </w:rPr>
              <w:t xml:space="preserve"> военную службу на подводных лодках, выполнявших задачи боевой службы и боевого патрулирования, а также на кораблях, успешно выполнивших боевые (учебно-боевые) задачи в походах;</w:t>
            </w:r>
            <w:r w:rsidRPr="009E56DE">
              <w:rPr>
                <w:rFonts w:ascii="Times New Roman" w:eastAsia="Times New Roman" w:hAnsi="Times New Roman" w:cs="Times New Roman"/>
                <w:sz w:val="24"/>
                <w:szCs w:val="24"/>
              </w:rPr>
              <w:br/>
            </w:r>
            <w:proofErr w:type="gramStart"/>
            <w:r w:rsidRPr="009E56DE">
              <w:rPr>
                <w:rFonts w:ascii="Times New Roman" w:eastAsia="Times New Roman" w:hAnsi="Times New Roman" w:cs="Times New Roman"/>
                <w:sz w:val="24"/>
                <w:szCs w:val="24"/>
              </w:rPr>
              <w:t>г) проходящим военную службу в воинских частях, набравших по результатам проведенных в установленном порядке инспекторских и итоговых проверок наибольшую сумму баллов согласно прилагаемому Порядку, в пределах выделенных видам Вооруженных Сил, родам войск Вооруженных Сил, главным и центральным управлениям Министерства обороны денежных средств.</w:t>
            </w:r>
            <w:r w:rsidRPr="009E56DE">
              <w:rPr>
                <w:rFonts w:ascii="Times New Roman" w:eastAsia="Times New Roman" w:hAnsi="Times New Roman" w:cs="Times New Roman"/>
                <w:sz w:val="24"/>
                <w:szCs w:val="24"/>
              </w:rPr>
              <w:br/>
              <w:t>3.</w:t>
            </w:r>
            <w:proofErr w:type="gramEnd"/>
            <w:r w:rsidRPr="009E56DE">
              <w:rPr>
                <w:rFonts w:ascii="Times New Roman" w:eastAsia="Times New Roman" w:hAnsi="Times New Roman" w:cs="Times New Roman"/>
                <w:sz w:val="24"/>
                <w:szCs w:val="24"/>
              </w:rPr>
              <w:t xml:space="preserve"> Не рассматриваются для назначения дополнительных выплат офицеры:</w:t>
            </w:r>
            <w:r w:rsidRPr="009E56DE">
              <w:rPr>
                <w:rFonts w:ascii="Times New Roman" w:eastAsia="Times New Roman" w:hAnsi="Times New Roman" w:cs="Times New Roman"/>
                <w:sz w:val="24"/>
                <w:szCs w:val="24"/>
              </w:rPr>
              <w:br/>
              <w:t>а) прослужившие на должностях офицеров менее одного года;</w:t>
            </w:r>
            <w:r w:rsidRPr="009E56DE">
              <w:rPr>
                <w:rFonts w:ascii="Times New Roman" w:eastAsia="Times New Roman" w:hAnsi="Times New Roman" w:cs="Times New Roman"/>
                <w:sz w:val="24"/>
                <w:szCs w:val="24"/>
              </w:rPr>
              <w:br/>
              <w:t>б) имеющие неудовлетворительные результаты по профессионально-должностной (командирской) и по физической подготовке;</w:t>
            </w:r>
            <w:r w:rsidRPr="009E56DE">
              <w:rPr>
                <w:rFonts w:ascii="Times New Roman" w:eastAsia="Times New Roman" w:hAnsi="Times New Roman" w:cs="Times New Roman"/>
                <w:sz w:val="24"/>
                <w:szCs w:val="24"/>
              </w:rPr>
              <w:br/>
              <w:t xml:space="preserve">в) подчиненные </w:t>
            </w:r>
            <w:proofErr w:type="gramStart"/>
            <w:r w:rsidRPr="009E56DE">
              <w:rPr>
                <w:rFonts w:ascii="Times New Roman" w:eastAsia="Times New Roman" w:hAnsi="Times New Roman" w:cs="Times New Roman"/>
                <w:sz w:val="24"/>
                <w:szCs w:val="24"/>
              </w:rPr>
              <w:t>подразделения</w:t>
            </w:r>
            <w:proofErr w:type="gramEnd"/>
            <w:r w:rsidRPr="009E56DE">
              <w:rPr>
                <w:rFonts w:ascii="Times New Roman" w:eastAsia="Times New Roman" w:hAnsi="Times New Roman" w:cs="Times New Roman"/>
                <w:sz w:val="24"/>
                <w:szCs w:val="24"/>
              </w:rPr>
              <w:t xml:space="preserve"> которых по результатам деятельности оценивались на «неудовлетворительно» и не сумели получить положительную оценку по итогам инспекторских и итоговых проверок, проводимых под руководством командиров (начальников), являющихся прямыми начальниками должностного лица, ранее оценивающих эти подразделения; </w:t>
            </w:r>
            <w:r w:rsidRPr="009E56DE">
              <w:rPr>
                <w:rFonts w:ascii="Times New Roman" w:eastAsia="Times New Roman" w:hAnsi="Times New Roman" w:cs="Times New Roman"/>
                <w:sz w:val="24"/>
                <w:szCs w:val="24"/>
              </w:rPr>
              <w:br/>
            </w:r>
            <w:proofErr w:type="gramStart"/>
            <w:r w:rsidRPr="009E56DE">
              <w:rPr>
                <w:rFonts w:ascii="Times New Roman" w:eastAsia="Times New Roman" w:hAnsi="Times New Roman" w:cs="Times New Roman"/>
                <w:sz w:val="24"/>
                <w:szCs w:val="24"/>
              </w:rPr>
              <w:t>г) увольняемые с военной службы в соответствии с подпунктами «</w:t>
            </w:r>
            <w:proofErr w:type="spellStart"/>
            <w:r w:rsidRPr="009E56DE">
              <w:rPr>
                <w:rFonts w:ascii="Times New Roman" w:eastAsia="Times New Roman" w:hAnsi="Times New Roman" w:cs="Times New Roman"/>
                <w:sz w:val="24"/>
                <w:szCs w:val="24"/>
              </w:rPr>
              <w:t>д</w:t>
            </w:r>
            <w:proofErr w:type="spellEnd"/>
            <w:r w:rsidRPr="009E56DE">
              <w:rPr>
                <w:rFonts w:ascii="Times New Roman" w:eastAsia="Times New Roman" w:hAnsi="Times New Roman" w:cs="Times New Roman"/>
                <w:sz w:val="24"/>
                <w:szCs w:val="24"/>
              </w:rPr>
              <w:t>», «е», «</w:t>
            </w:r>
            <w:proofErr w:type="spellStart"/>
            <w:r w:rsidRPr="009E56DE">
              <w:rPr>
                <w:rFonts w:ascii="Times New Roman" w:eastAsia="Times New Roman" w:hAnsi="Times New Roman" w:cs="Times New Roman"/>
                <w:sz w:val="24"/>
                <w:szCs w:val="24"/>
              </w:rPr>
              <w:t>з</w:t>
            </w:r>
            <w:proofErr w:type="spellEnd"/>
            <w:r w:rsidRPr="009E56DE">
              <w:rPr>
                <w:rFonts w:ascii="Times New Roman" w:eastAsia="Times New Roman" w:hAnsi="Times New Roman" w:cs="Times New Roman"/>
                <w:sz w:val="24"/>
                <w:szCs w:val="24"/>
              </w:rPr>
              <w:t xml:space="preserve">» пункта 1 и подпунктами «в» – «е.1» пункта 2 статьи 51 Федерального закона «О воинской обязанности и военной службе» (Собрание законодательства Российской Федерации, 1998, № 13, ст. 1475; № 30, ст. 3613; 2000, № 33, </w:t>
            </w:r>
            <w:r w:rsidRPr="009E56DE">
              <w:rPr>
                <w:rFonts w:ascii="Times New Roman" w:eastAsia="Times New Roman" w:hAnsi="Times New Roman" w:cs="Times New Roman"/>
                <w:sz w:val="24"/>
                <w:szCs w:val="24"/>
              </w:rPr>
              <w:br/>
              <w:t>ст. 3348; № 46, ст. 4537; 2001, № 7, ст. 620, 621;</w:t>
            </w:r>
            <w:proofErr w:type="gramEnd"/>
            <w:r w:rsidRPr="009E56DE">
              <w:rPr>
                <w:rFonts w:ascii="Times New Roman" w:eastAsia="Times New Roman" w:hAnsi="Times New Roman" w:cs="Times New Roman"/>
                <w:sz w:val="24"/>
                <w:szCs w:val="24"/>
              </w:rPr>
              <w:t xml:space="preserve"> № 30, ст. 3061; 2002, № 7, ст. 631; № 21, ст. 1919; № 26, ст. 2521; № 30, ст. 3029, 3030, 3033; 2003, № 1, ст. 1; № 8, ст. 709; № 27 (ч. I), ст. 2700; № 46 (ч. I), ст. 4437; № 52 (ч. I), ст. 5038; 2004, № 8, ст. 600; № 17, </w:t>
            </w:r>
            <w:r w:rsidRPr="009E56DE">
              <w:rPr>
                <w:rFonts w:ascii="Times New Roman" w:eastAsia="Times New Roman" w:hAnsi="Times New Roman" w:cs="Times New Roman"/>
                <w:sz w:val="24"/>
                <w:szCs w:val="24"/>
              </w:rPr>
              <w:br/>
              <w:t xml:space="preserve">ст. 1587; № 18, ст. 1687; № </w:t>
            </w:r>
            <w:proofErr w:type="gramStart"/>
            <w:r w:rsidRPr="009E56DE">
              <w:rPr>
                <w:rFonts w:ascii="Times New Roman" w:eastAsia="Times New Roman" w:hAnsi="Times New Roman" w:cs="Times New Roman"/>
                <w:sz w:val="24"/>
                <w:szCs w:val="24"/>
              </w:rPr>
              <w:t xml:space="preserve">25, ст. 2484; № 27, ст. 2711; № 35, </w:t>
            </w:r>
            <w:r w:rsidRPr="009E56DE">
              <w:rPr>
                <w:rFonts w:ascii="Times New Roman" w:eastAsia="Times New Roman" w:hAnsi="Times New Roman" w:cs="Times New Roman"/>
                <w:sz w:val="24"/>
                <w:szCs w:val="24"/>
              </w:rPr>
              <w:br/>
              <w:t>ст. 3607; № 49, ст. 4848; 2005, № 10, ст. 763; № 14, ст. 1212; № 27, ст. 2716; № 29, ст. 2907; № 30 (ч I.), ст. 3110, 3111; № 40, ст. 3987; № 43, ст. 4349; № 49, ст. 5127; 2006, № 1, ст. 10, 22; № 11, ст. 1148; № 19, ст. 2062;</w:t>
            </w:r>
            <w:proofErr w:type="gramEnd"/>
            <w:r w:rsidRPr="009E56DE">
              <w:rPr>
                <w:rFonts w:ascii="Times New Roman" w:eastAsia="Times New Roman" w:hAnsi="Times New Roman" w:cs="Times New Roman"/>
                <w:sz w:val="24"/>
                <w:szCs w:val="24"/>
              </w:rPr>
              <w:t xml:space="preserve"> № </w:t>
            </w:r>
            <w:proofErr w:type="gramStart"/>
            <w:r w:rsidRPr="009E56DE">
              <w:rPr>
                <w:rFonts w:ascii="Times New Roman" w:eastAsia="Times New Roman" w:hAnsi="Times New Roman" w:cs="Times New Roman"/>
                <w:sz w:val="24"/>
                <w:szCs w:val="24"/>
              </w:rPr>
              <w:t xml:space="preserve">28, ст. 2974; № 41, ст. 4206; № 44, ст. 4534; № 50, ст. 5281; 2007, № 2, ст. 362; № 16, ст. 1830; № 31, ст. 4011; № 45, </w:t>
            </w:r>
            <w:r w:rsidRPr="009E56DE">
              <w:rPr>
                <w:rFonts w:ascii="Times New Roman" w:eastAsia="Times New Roman" w:hAnsi="Times New Roman" w:cs="Times New Roman"/>
                <w:sz w:val="24"/>
                <w:szCs w:val="24"/>
              </w:rPr>
              <w:br/>
              <w:t>ст. 5418; № 49, ст. 6070, 6074; № 50, ст. 6241);</w:t>
            </w:r>
            <w:r w:rsidRPr="009E56DE">
              <w:rPr>
                <w:rFonts w:ascii="Times New Roman" w:eastAsia="Times New Roman" w:hAnsi="Times New Roman" w:cs="Times New Roman"/>
                <w:sz w:val="24"/>
                <w:szCs w:val="24"/>
              </w:rPr>
              <w:br/>
            </w:r>
            <w:proofErr w:type="spellStart"/>
            <w:r w:rsidRPr="009E56DE">
              <w:rPr>
                <w:rFonts w:ascii="Times New Roman" w:eastAsia="Times New Roman" w:hAnsi="Times New Roman" w:cs="Times New Roman"/>
                <w:sz w:val="24"/>
                <w:szCs w:val="24"/>
              </w:rPr>
              <w:t>д</w:t>
            </w:r>
            <w:proofErr w:type="spellEnd"/>
            <w:r w:rsidRPr="009E56DE">
              <w:rPr>
                <w:rFonts w:ascii="Times New Roman" w:eastAsia="Times New Roman" w:hAnsi="Times New Roman" w:cs="Times New Roman"/>
                <w:sz w:val="24"/>
                <w:szCs w:val="24"/>
              </w:rPr>
              <w:t>) в отношении которых возбуждено уголовное дело;</w:t>
            </w:r>
            <w:r w:rsidRPr="009E56DE">
              <w:rPr>
                <w:rFonts w:ascii="Times New Roman" w:eastAsia="Times New Roman" w:hAnsi="Times New Roman" w:cs="Times New Roman"/>
                <w:sz w:val="24"/>
                <w:szCs w:val="24"/>
              </w:rPr>
              <w:br/>
              <w:t>е) освобожденные от уголовной ответственности и от наказания</w:t>
            </w:r>
            <w:r w:rsidRPr="009E56DE">
              <w:rPr>
                <w:rFonts w:ascii="Cambria Math" w:eastAsia="Times New Roman" w:hAnsi="Cambria Math" w:cs="Cambria Math"/>
                <w:sz w:val="24"/>
                <w:szCs w:val="24"/>
              </w:rPr>
              <w:t>∗</w:t>
            </w:r>
            <w:r w:rsidRPr="009E56DE">
              <w:rPr>
                <w:rFonts w:ascii="Times New Roman" w:eastAsia="Times New Roman" w:hAnsi="Times New Roman" w:cs="Times New Roman"/>
                <w:sz w:val="24"/>
                <w:szCs w:val="24"/>
              </w:rPr>
              <w:t>, за исключением имеющих право на реабилитацию**;</w:t>
            </w:r>
            <w:proofErr w:type="gramEnd"/>
            <w:r w:rsidRPr="009E56DE">
              <w:rPr>
                <w:rFonts w:ascii="Times New Roman" w:eastAsia="Times New Roman" w:hAnsi="Times New Roman" w:cs="Times New Roman"/>
                <w:sz w:val="24"/>
                <w:szCs w:val="24"/>
              </w:rPr>
              <w:br/>
              <w:t xml:space="preserve">ж) </w:t>
            </w:r>
            <w:proofErr w:type="gramStart"/>
            <w:r w:rsidRPr="009E56DE">
              <w:rPr>
                <w:rFonts w:ascii="Times New Roman" w:eastAsia="Times New Roman" w:hAnsi="Times New Roman" w:cs="Times New Roman"/>
                <w:sz w:val="24"/>
                <w:szCs w:val="24"/>
              </w:rPr>
              <w:t>имеющие</w:t>
            </w:r>
            <w:proofErr w:type="gramEnd"/>
            <w:r w:rsidRPr="009E56DE">
              <w:rPr>
                <w:rFonts w:ascii="Times New Roman" w:eastAsia="Times New Roman" w:hAnsi="Times New Roman" w:cs="Times New Roman"/>
                <w:sz w:val="24"/>
                <w:szCs w:val="24"/>
              </w:rPr>
              <w:t xml:space="preserve"> неснятое дисциплинарное взыскание за совершение дисциплинарных проступков, объявленное в установленном порядке;</w:t>
            </w:r>
            <w:r w:rsidRPr="009E56DE">
              <w:rPr>
                <w:rFonts w:ascii="Times New Roman" w:eastAsia="Times New Roman" w:hAnsi="Times New Roman" w:cs="Times New Roman"/>
                <w:sz w:val="24"/>
                <w:szCs w:val="24"/>
              </w:rPr>
              <w:br/>
            </w:r>
            <w:proofErr w:type="spellStart"/>
            <w:r w:rsidRPr="009E56DE">
              <w:rPr>
                <w:rFonts w:ascii="Times New Roman" w:eastAsia="Times New Roman" w:hAnsi="Times New Roman" w:cs="Times New Roman"/>
                <w:sz w:val="24"/>
                <w:szCs w:val="24"/>
              </w:rPr>
              <w:t>з</w:t>
            </w:r>
            <w:proofErr w:type="spellEnd"/>
            <w:r w:rsidRPr="009E56DE">
              <w:rPr>
                <w:rFonts w:ascii="Times New Roman" w:eastAsia="Times New Roman" w:hAnsi="Times New Roman" w:cs="Times New Roman"/>
                <w:sz w:val="24"/>
                <w:szCs w:val="24"/>
              </w:rPr>
              <w:t>) отчисленные из вузов;</w:t>
            </w:r>
            <w:r w:rsidRPr="009E56DE">
              <w:rPr>
                <w:rFonts w:ascii="Times New Roman" w:eastAsia="Times New Roman" w:hAnsi="Times New Roman" w:cs="Times New Roman"/>
                <w:sz w:val="24"/>
                <w:szCs w:val="24"/>
              </w:rPr>
              <w:br/>
              <w:t>и) допустившие издание противоречащего закону правового акта, на который военным прокурором принесен протест и (или) который отменен (признан недействующим) судебными постановлениями.</w:t>
            </w:r>
            <w:r w:rsidRPr="009E56DE">
              <w:rPr>
                <w:rFonts w:ascii="Times New Roman" w:eastAsia="Times New Roman" w:hAnsi="Times New Roman" w:cs="Times New Roman"/>
                <w:sz w:val="24"/>
                <w:szCs w:val="24"/>
              </w:rPr>
              <w:br/>
              <w:t>4. Перечень воинских частей, офицеры которых подлежат включению в проект приказа Министра обороны Российской Федерации о назначении дополнительных выплат (далее именуется – перечень воинских частей), утверждается главнокомандующими видами Вооруженных Сил, командующими родами войск Вооруженных Сил, начальниками главных и центральных управлений Министерства обороны.</w:t>
            </w:r>
            <w:r w:rsidRPr="009E56DE">
              <w:rPr>
                <w:rFonts w:ascii="Times New Roman" w:eastAsia="Times New Roman" w:hAnsi="Times New Roman" w:cs="Times New Roman"/>
                <w:sz w:val="24"/>
                <w:szCs w:val="24"/>
              </w:rPr>
              <w:br/>
              <w:t>Подготовка списков офицеров, которым устанавливается дополнительная выплата (далее именуются – списки офицеров), осуществляется командиром воинской части с обязательным участием руководителей кадровых, финансовых органов и юридической службы на основании перечня воинских частей.</w:t>
            </w:r>
            <w:r w:rsidRPr="009E56DE">
              <w:rPr>
                <w:rFonts w:ascii="Times New Roman" w:eastAsia="Times New Roman" w:hAnsi="Times New Roman" w:cs="Times New Roman"/>
                <w:sz w:val="24"/>
                <w:szCs w:val="24"/>
              </w:rPr>
              <w:br/>
              <w:t>Персональную ответственность за объективность представляемых сведений несут указанные должностные лица.</w:t>
            </w:r>
            <w:r w:rsidRPr="009E56DE">
              <w:rPr>
                <w:rFonts w:ascii="Times New Roman" w:eastAsia="Times New Roman" w:hAnsi="Times New Roman" w:cs="Times New Roman"/>
                <w:sz w:val="24"/>
                <w:szCs w:val="24"/>
              </w:rPr>
              <w:br/>
              <w:t xml:space="preserve">5. Перечни воинских частей и списки офицеров до 10 декабря 2009 г. представляются </w:t>
            </w:r>
            <w:r w:rsidRPr="009E56DE">
              <w:rPr>
                <w:rFonts w:ascii="Times New Roman" w:eastAsia="Times New Roman" w:hAnsi="Times New Roman" w:cs="Times New Roman"/>
                <w:sz w:val="24"/>
                <w:szCs w:val="24"/>
              </w:rPr>
              <w:lastRenderedPageBreak/>
              <w:t>главнокомандующими видами Вооруженных Сил, командующими родами войск Вооруженных Сил, начальниками главных и центральных управлений Министерства обороны в Комиссию Министерства обороны Российской Федерации по рассмотрению, вопросов о дополнительных выплатах офицерам, проходящим военную службу (далее именуется – Комиссия Министерства обороны).</w:t>
            </w:r>
            <w:r w:rsidRPr="009E56DE">
              <w:rPr>
                <w:rFonts w:ascii="Times New Roman" w:eastAsia="Times New Roman" w:hAnsi="Times New Roman" w:cs="Times New Roman"/>
                <w:sz w:val="24"/>
                <w:szCs w:val="24"/>
              </w:rPr>
              <w:br/>
              <w:t>Комиссия Министерства обороны по результатам рассмотрения представленных перечней воинских частей и списков офицеров принимает решение о включении их в проект приказа Министра обороны Российской Федерации о назначении дополнительных выплат.</w:t>
            </w:r>
            <w:r w:rsidRPr="009E56DE">
              <w:rPr>
                <w:rFonts w:ascii="Times New Roman" w:eastAsia="Times New Roman" w:hAnsi="Times New Roman" w:cs="Times New Roman"/>
                <w:sz w:val="24"/>
                <w:szCs w:val="24"/>
              </w:rPr>
              <w:br/>
              <w:t>Приказом Министра обороны Российской Федерации утверждается поименный список офицеров, которым назначаются дополнительные выплаты, с указанием конкретной суммы денежных средств, выплачиваемой офицеру ежемесячно.</w:t>
            </w:r>
            <w:r w:rsidRPr="009E56DE">
              <w:rPr>
                <w:rFonts w:ascii="Times New Roman" w:eastAsia="Times New Roman" w:hAnsi="Times New Roman" w:cs="Times New Roman"/>
                <w:sz w:val="24"/>
                <w:szCs w:val="24"/>
              </w:rPr>
              <w:br/>
              <w:t xml:space="preserve">Уточнение списка офицеров, указанных в подпунктах </w:t>
            </w:r>
            <w:r w:rsidRPr="009E56DE">
              <w:rPr>
                <w:rFonts w:ascii="Times New Roman" w:eastAsia="Times New Roman" w:hAnsi="Times New Roman" w:cs="Times New Roman"/>
                <w:sz w:val="24"/>
                <w:szCs w:val="24"/>
              </w:rPr>
              <w:br/>
              <w:t>«а» – «в» пункта 2 настоящей Инструкции производится ежемесячно, а указанных в подпункте «г» пункта 2 настоящей Инструкции – ежеквартально.</w:t>
            </w:r>
            <w:r w:rsidRPr="009E56DE">
              <w:rPr>
                <w:rFonts w:ascii="Times New Roman" w:eastAsia="Times New Roman" w:hAnsi="Times New Roman" w:cs="Times New Roman"/>
                <w:sz w:val="24"/>
                <w:szCs w:val="24"/>
              </w:rPr>
              <w:br/>
            </w:r>
            <w:r w:rsidRPr="009E56DE">
              <w:rPr>
                <w:rFonts w:ascii="Times New Roman" w:eastAsia="Times New Roman" w:hAnsi="Times New Roman" w:cs="Times New Roman"/>
                <w:sz w:val="24"/>
                <w:szCs w:val="24"/>
              </w:rPr>
              <w:br/>
              <w:t>III. Порядок выплаты офицерам дополнительных выплат</w:t>
            </w:r>
            <w:r w:rsidRPr="009E56DE">
              <w:rPr>
                <w:rFonts w:ascii="Times New Roman" w:eastAsia="Times New Roman" w:hAnsi="Times New Roman" w:cs="Times New Roman"/>
                <w:sz w:val="24"/>
                <w:szCs w:val="24"/>
              </w:rPr>
              <w:br/>
            </w:r>
            <w:r w:rsidRPr="009E56DE">
              <w:rPr>
                <w:rFonts w:ascii="Times New Roman" w:eastAsia="Times New Roman" w:hAnsi="Times New Roman" w:cs="Times New Roman"/>
                <w:sz w:val="24"/>
                <w:szCs w:val="24"/>
              </w:rPr>
              <w:br/>
              <w:t>6. Выплата офицерам дополнительных выплат осуществляется ежемесячно, централизовано, в размерах и со дня, определенных приказом Министра обороны Российской Федерации.</w:t>
            </w:r>
            <w:r w:rsidRPr="009E56DE">
              <w:rPr>
                <w:rFonts w:ascii="Times New Roman" w:eastAsia="Times New Roman" w:hAnsi="Times New Roman" w:cs="Times New Roman"/>
                <w:sz w:val="24"/>
                <w:szCs w:val="24"/>
              </w:rPr>
              <w:br/>
              <w:t>Выплаты осуществляются по месяц:</w:t>
            </w:r>
            <w:r w:rsidRPr="009E56DE">
              <w:rPr>
                <w:rFonts w:ascii="Times New Roman" w:eastAsia="Times New Roman" w:hAnsi="Times New Roman" w:cs="Times New Roman"/>
                <w:sz w:val="24"/>
                <w:szCs w:val="24"/>
              </w:rPr>
              <w:br/>
              <w:t>прекращения выплаты офицеру дополнительной выплаты;</w:t>
            </w:r>
            <w:r w:rsidRPr="009E56DE">
              <w:rPr>
                <w:rFonts w:ascii="Times New Roman" w:eastAsia="Times New Roman" w:hAnsi="Times New Roman" w:cs="Times New Roman"/>
                <w:sz w:val="24"/>
                <w:szCs w:val="24"/>
              </w:rPr>
              <w:br/>
              <w:t>исключения офицера из списков личного состава воинской части в связи с увольнением с военной службы, смертью (гибелью);</w:t>
            </w:r>
            <w:r w:rsidRPr="009E56DE">
              <w:rPr>
                <w:rFonts w:ascii="Times New Roman" w:eastAsia="Times New Roman" w:hAnsi="Times New Roman" w:cs="Times New Roman"/>
                <w:sz w:val="24"/>
                <w:szCs w:val="24"/>
              </w:rPr>
              <w:br/>
              <w:t>исключения офицера из списков личного состава воинских частей, указанных в подпунктах «а» – «в» пункта 2 настоящей Инструкции.</w:t>
            </w:r>
            <w:r w:rsidRPr="009E56DE">
              <w:rPr>
                <w:rFonts w:ascii="Times New Roman" w:eastAsia="Times New Roman" w:hAnsi="Times New Roman" w:cs="Times New Roman"/>
                <w:sz w:val="24"/>
                <w:szCs w:val="24"/>
              </w:rPr>
              <w:br/>
            </w:r>
            <w:proofErr w:type="gramStart"/>
            <w:r w:rsidRPr="009E56DE">
              <w:rPr>
                <w:rFonts w:ascii="Times New Roman" w:eastAsia="Times New Roman" w:hAnsi="Times New Roman" w:cs="Times New Roman"/>
                <w:sz w:val="24"/>
                <w:szCs w:val="24"/>
              </w:rPr>
              <w:t>Командир воинской части в двухдневный срок со дня подписания приказа об исключении офицера из списков личного состава воинской части по вышеуказанным основаниям по подчиненности сообщает телеграммой соответствующему главнокомандующему видом Вооруженных Сил, командующему родом войск Вооруженных Сил, начальнику главного и центрального управления Министерства обороны о дате и основаниях исключения офицера из списков личного состава воинской части.</w:t>
            </w:r>
            <w:proofErr w:type="gramEnd"/>
            <w:r w:rsidRPr="009E56DE">
              <w:rPr>
                <w:rFonts w:ascii="Times New Roman" w:eastAsia="Times New Roman" w:hAnsi="Times New Roman" w:cs="Times New Roman"/>
                <w:sz w:val="24"/>
                <w:szCs w:val="24"/>
              </w:rPr>
              <w:br/>
              <w:t>Главнокомандующие видами Вооруженных Сил, командующие родами войск Вооруженных Сил, начальники главных и центральных управлений еженедельно обеспечивают представление в Комиссию Министерства обороны сведений об офицерах, исключенных из списков личного состава.</w:t>
            </w:r>
            <w:r w:rsidRPr="009E56DE">
              <w:rPr>
                <w:rFonts w:ascii="Times New Roman" w:eastAsia="Times New Roman" w:hAnsi="Times New Roman" w:cs="Times New Roman"/>
                <w:sz w:val="24"/>
                <w:szCs w:val="24"/>
              </w:rPr>
              <w:br/>
            </w:r>
            <w:proofErr w:type="gramStart"/>
            <w:r w:rsidRPr="009E56DE">
              <w:rPr>
                <w:rFonts w:ascii="Times New Roman" w:eastAsia="Times New Roman" w:hAnsi="Times New Roman" w:cs="Times New Roman"/>
                <w:sz w:val="24"/>
                <w:szCs w:val="24"/>
              </w:rPr>
              <w:t>Контроль за</w:t>
            </w:r>
            <w:proofErr w:type="gramEnd"/>
            <w:r w:rsidRPr="009E56DE">
              <w:rPr>
                <w:rFonts w:ascii="Times New Roman" w:eastAsia="Times New Roman" w:hAnsi="Times New Roman" w:cs="Times New Roman"/>
                <w:sz w:val="24"/>
                <w:szCs w:val="24"/>
              </w:rPr>
              <w:t xml:space="preserve"> подготовкой, достоверностью и своевременным направлением указанных сведений в Комиссию Министерства обороны осуществляется лично главнокомандующими видами Вооруженных Сил, командующими родами войск Вооруженных Сил, начальниками главных и центральных управлений Министерства обороны.</w:t>
            </w:r>
            <w:r w:rsidRPr="009E56DE">
              <w:rPr>
                <w:rFonts w:ascii="Times New Roman" w:eastAsia="Times New Roman" w:hAnsi="Times New Roman" w:cs="Times New Roman"/>
                <w:sz w:val="24"/>
                <w:szCs w:val="24"/>
              </w:rPr>
              <w:br/>
              <w:t xml:space="preserve">7. </w:t>
            </w:r>
            <w:proofErr w:type="gramStart"/>
            <w:r w:rsidRPr="009E56DE">
              <w:rPr>
                <w:rFonts w:ascii="Times New Roman" w:eastAsia="Times New Roman" w:hAnsi="Times New Roman" w:cs="Times New Roman"/>
                <w:sz w:val="24"/>
                <w:szCs w:val="24"/>
              </w:rPr>
              <w:t>Размер дополнительной выплаты офицерам, проходящих военную службу в районах Крайнего Севера, приравненных к ним местностях и других местностях с неблагоприятными климатическими или экологическими условиями, в том числе отдаленных (далее именуются – районы), где к их денежному довольствию устанавливаются коэффициенты (районные, за военную службу в высокогорных районах, за военную службу в пустынных и безводных местностях) и выплачиваются процентные надбавки, назначается с учетом</w:t>
            </w:r>
            <w:proofErr w:type="gramEnd"/>
            <w:r w:rsidRPr="009E56DE">
              <w:rPr>
                <w:rFonts w:ascii="Times New Roman" w:eastAsia="Times New Roman" w:hAnsi="Times New Roman" w:cs="Times New Roman"/>
                <w:sz w:val="24"/>
                <w:szCs w:val="24"/>
              </w:rPr>
              <w:t xml:space="preserve"> уменьшения выплаты на установленные в районе прохождения военной службы коэффициенты и надбавки.</w:t>
            </w:r>
            <w:r w:rsidRPr="009E56DE">
              <w:rPr>
                <w:rFonts w:ascii="Times New Roman" w:eastAsia="Times New Roman" w:hAnsi="Times New Roman" w:cs="Times New Roman"/>
                <w:sz w:val="24"/>
                <w:szCs w:val="24"/>
              </w:rPr>
              <w:br/>
              <w:t>Офицерам, указанным в подпункте «б» пункта 2 настоящей Инструкции, которым должностной оклад определяется в соответствии с утвержденным Перечнем должностей с увеличением на установленный в данной сфере коэффициент, дополнительная выплата назначается и выплачивается с учетом уменьшения на указанный коэффициент.</w:t>
            </w:r>
            <w:r w:rsidRPr="009E56DE">
              <w:rPr>
                <w:rFonts w:ascii="Times New Roman" w:eastAsia="Times New Roman" w:hAnsi="Times New Roman" w:cs="Times New Roman"/>
                <w:sz w:val="24"/>
                <w:szCs w:val="24"/>
              </w:rPr>
              <w:br/>
              <w:t>8. Выплата дополнительных выплат прекращается офицерам:</w:t>
            </w:r>
            <w:r w:rsidRPr="009E56DE">
              <w:rPr>
                <w:rFonts w:ascii="Times New Roman" w:eastAsia="Times New Roman" w:hAnsi="Times New Roman" w:cs="Times New Roman"/>
                <w:sz w:val="24"/>
                <w:szCs w:val="24"/>
              </w:rPr>
              <w:br/>
              <w:t>по основаниям, указанным в подпунктах «б», «в», «</w:t>
            </w:r>
            <w:proofErr w:type="spellStart"/>
            <w:r w:rsidRPr="009E56DE">
              <w:rPr>
                <w:rFonts w:ascii="Times New Roman" w:eastAsia="Times New Roman" w:hAnsi="Times New Roman" w:cs="Times New Roman"/>
                <w:sz w:val="24"/>
                <w:szCs w:val="24"/>
              </w:rPr>
              <w:t>д</w:t>
            </w:r>
            <w:proofErr w:type="spellEnd"/>
            <w:r w:rsidRPr="009E56DE">
              <w:rPr>
                <w:rFonts w:ascii="Times New Roman" w:eastAsia="Times New Roman" w:hAnsi="Times New Roman" w:cs="Times New Roman"/>
                <w:sz w:val="24"/>
                <w:szCs w:val="24"/>
              </w:rPr>
              <w:t>», «е», «</w:t>
            </w:r>
            <w:proofErr w:type="spellStart"/>
            <w:r w:rsidRPr="009E56DE">
              <w:rPr>
                <w:rFonts w:ascii="Times New Roman" w:eastAsia="Times New Roman" w:hAnsi="Times New Roman" w:cs="Times New Roman"/>
                <w:sz w:val="24"/>
                <w:szCs w:val="24"/>
              </w:rPr>
              <w:t>з</w:t>
            </w:r>
            <w:proofErr w:type="spellEnd"/>
            <w:r w:rsidRPr="009E56DE">
              <w:rPr>
                <w:rFonts w:ascii="Times New Roman" w:eastAsia="Times New Roman" w:hAnsi="Times New Roman" w:cs="Times New Roman"/>
                <w:sz w:val="24"/>
                <w:szCs w:val="24"/>
              </w:rPr>
              <w:t xml:space="preserve">», «и» пункта 3 настоящей </w:t>
            </w:r>
            <w:r w:rsidRPr="009E56DE">
              <w:rPr>
                <w:rFonts w:ascii="Times New Roman" w:eastAsia="Times New Roman" w:hAnsi="Times New Roman" w:cs="Times New Roman"/>
                <w:sz w:val="24"/>
                <w:szCs w:val="24"/>
              </w:rPr>
              <w:lastRenderedPageBreak/>
              <w:t>Инструкции;</w:t>
            </w:r>
            <w:r w:rsidRPr="009E56DE">
              <w:rPr>
                <w:rFonts w:ascii="Times New Roman" w:eastAsia="Times New Roman" w:hAnsi="Times New Roman" w:cs="Times New Roman"/>
                <w:sz w:val="24"/>
                <w:szCs w:val="24"/>
              </w:rPr>
              <w:br/>
              <w:t>необоснованно включенным в соответствующий приказ Министра обороны Российской Федерации;</w:t>
            </w:r>
            <w:r w:rsidRPr="009E56DE">
              <w:rPr>
                <w:rFonts w:ascii="Times New Roman" w:eastAsia="Times New Roman" w:hAnsi="Times New Roman" w:cs="Times New Roman"/>
                <w:sz w:val="24"/>
                <w:szCs w:val="24"/>
              </w:rPr>
              <w:br/>
              <w:t>которым в установленном порядке объявлено дисциплинарное взыскание.</w:t>
            </w:r>
            <w:r w:rsidRPr="009E56DE">
              <w:rPr>
                <w:rFonts w:ascii="Times New Roman" w:eastAsia="Times New Roman" w:hAnsi="Times New Roman" w:cs="Times New Roman"/>
                <w:sz w:val="24"/>
                <w:szCs w:val="24"/>
              </w:rPr>
              <w:br/>
              <w:t xml:space="preserve">9. </w:t>
            </w:r>
            <w:proofErr w:type="gramStart"/>
            <w:r w:rsidRPr="009E56DE">
              <w:rPr>
                <w:rFonts w:ascii="Times New Roman" w:eastAsia="Times New Roman" w:hAnsi="Times New Roman" w:cs="Times New Roman"/>
                <w:sz w:val="24"/>
                <w:szCs w:val="24"/>
              </w:rPr>
              <w:t>При наступлении оснований для прекращения дополнительной выплаты по подпунктам «г» – «и» пункта 3 настоящей Инструкции, а также необоснованно включенным в приказ Министра обороны Российской Федерации, командиры воинских частей докладывают своим прямым командирам (начальникам) и в трехдневный срок телеграммами сообщают о фактах, повлекших прекращение выплаты офицерам дополнительной выплаты:</w:t>
            </w:r>
            <w:r w:rsidRPr="009E56DE">
              <w:rPr>
                <w:rFonts w:ascii="Times New Roman" w:eastAsia="Times New Roman" w:hAnsi="Times New Roman" w:cs="Times New Roman"/>
                <w:sz w:val="24"/>
                <w:szCs w:val="24"/>
              </w:rPr>
              <w:br/>
              <w:t>а) в Сухопутных войсках и Военно-Морском Флоте – непосредственно соответствующим командующим войсками военных округов</w:t>
            </w:r>
            <w:proofErr w:type="gramEnd"/>
            <w:r w:rsidRPr="009E56DE">
              <w:rPr>
                <w:rFonts w:ascii="Times New Roman" w:eastAsia="Times New Roman" w:hAnsi="Times New Roman" w:cs="Times New Roman"/>
                <w:sz w:val="24"/>
                <w:szCs w:val="24"/>
              </w:rPr>
              <w:t xml:space="preserve"> (флотами);</w:t>
            </w:r>
            <w:r w:rsidRPr="009E56DE">
              <w:rPr>
                <w:rFonts w:ascii="Times New Roman" w:eastAsia="Times New Roman" w:hAnsi="Times New Roman" w:cs="Times New Roman"/>
                <w:sz w:val="24"/>
                <w:szCs w:val="24"/>
              </w:rPr>
              <w:br/>
              <w:t>б) в Военно-воздушных силах, Ракетных войсках стратегического назначения, Воздушно-десантных войсках, Космических войсках, Главном управлении Генерального штаба Вооруженных Сил, 12 Главном управлении Министерства обороны – непосредственно соответствующим главнокомандующему Военно-воздушными силами, командующим родами войск Вооруженных Сил, начальникам указанных главных управлений Министерства обороны;</w:t>
            </w:r>
            <w:r w:rsidRPr="009E56DE">
              <w:rPr>
                <w:rFonts w:ascii="Times New Roman" w:eastAsia="Times New Roman" w:hAnsi="Times New Roman" w:cs="Times New Roman"/>
                <w:sz w:val="24"/>
                <w:szCs w:val="24"/>
              </w:rPr>
              <w:br/>
              <w:t>в) в остальных воинских частях, не подчиненных должностным лицам, указанным в подпунктах «а» и «б» пункта 2 настоящей Инструкции, – непосредственно в Комиссию Министерства обороны.</w:t>
            </w:r>
            <w:r w:rsidRPr="009E56DE">
              <w:rPr>
                <w:rFonts w:ascii="Times New Roman" w:eastAsia="Times New Roman" w:hAnsi="Times New Roman" w:cs="Times New Roman"/>
                <w:sz w:val="24"/>
                <w:szCs w:val="24"/>
              </w:rPr>
              <w:br/>
              <w:t>Указанные должностные лица, получив сообщение от командиров воинских частей, еженедельно представляют в Комиссию Министерства обороны сведения об офицерах, в отношении которых наступили основания для прекращения дополнительных выплат, с приложением подтверждающих материалов по каждому офицеру.</w:t>
            </w:r>
            <w:r w:rsidRPr="009E56DE">
              <w:rPr>
                <w:rFonts w:ascii="Times New Roman" w:eastAsia="Times New Roman" w:hAnsi="Times New Roman" w:cs="Times New Roman"/>
                <w:sz w:val="24"/>
                <w:szCs w:val="24"/>
              </w:rPr>
              <w:br/>
              <w:t>Комиссия Министерства обороны по результатам рассмотрения материалов об исключении офицеров из списков офицеров ежемесячно не позднее 25 числа месяца готовит проект приказа Министра обороны Российской Федерации о прекращении дополнительных выплат.</w:t>
            </w:r>
            <w:r w:rsidRPr="009E56DE">
              <w:rPr>
                <w:rFonts w:ascii="Times New Roman" w:eastAsia="Times New Roman" w:hAnsi="Times New Roman" w:cs="Times New Roman"/>
                <w:sz w:val="24"/>
                <w:szCs w:val="24"/>
              </w:rPr>
              <w:br/>
              <w:t>По основаниям, указанным в подпунктах «б» и «в» пункта 3 настоящей Инструкции, уточнения в поименные списки офицеров вносятся в вышеуказанном порядке по итогам периода обучения.</w:t>
            </w:r>
            <w:r w:rsidRPr="009E56DE">
              <w:rPr>
                <w:rFonts w:ascii="Times New Roman" w:eastAsia="Times New Roman" w:hAnsi="Times New Roman" w:cs="Times New Roman"/>
                <w:sz w:val="24"/>
                <w:szCs w:val="24"/>
              </w:rPr>
              <w:br/>
              <w:t>10. В случае освобождения офицеров от уголовной ответственности и от наказания по основаниям, дающим им право на реабилитацию, дополнительная выплата производится таким офицерам с месяца прекращения выплаты дополнительной выплаты.</w:t>
            </w:r>
            <w:r w:rsidRPr="009E56DE">
              <w:rPr>
                <w:rFonts w:ascii="Times New Roman" w:eastAsia="Times New Roman" w:hAnsi="Times New Roman" w:cs="Times New Roman"/>
                <w:sz w:val="24"/>
                <w:szCs w:val="24"/>
              </w:rPr>
              <w:br/>
              <w:t>Для назначения таким офицерам дополнительной выплаты командиры воинских частей направляют в Комиссию Министерства обороны копии материалов о прекращении уголовного дела.</w:t>
            </w:r>
            <w:r w:rsidRPr="009E56DE">
              <w:rPr>
                <w:rFonts w:ascii="Times New Roman" w:eastAsia="Times New Roman" w:hAnsi="Times New Roman" w:cs="Times New Roman"/>
                <w:sz w:val="24"/>
                <w:szCs w:val="24"/>
              </w:rPr>
              <w:br/>
              <w:t xml:space="preserve">11. </w:t>
            </w:r>
            <w:proofErr w:type="gramStart"/>
            <w:r w:rsidRPr="009E56DE">
              <w:rPr>
                <w:rFonts w:ascii="Times New Roman" w:eastAsia="Times New Roman" w:hAnsi="Times New Roman" w:cs="Times New Roman"/>
                <w:sz w:val="24"/>
                <w:szCs w:val="24"/>
              </w:rPr>
              <w:t>Для рассмотрения обращений офицеров по вопросам дополнительных выплат и проведения разбирательств в отношении должностных лиц, допустивших необоснованное решение о включении офицеров в списки офицеров, создаются соответствующие комиссии в Военно-воздушных силах, военных округах (флотах), родах войск Вооруженных Сил, Главном управлении Генерального штаба Вооруженных Сил, 12 Главном управлении Министерства обороны (далее именуются – комиссии).</w:t>
            </w:r>
            <w:proofErr w:type="gramEnd"/>
            <w:r w:rsidRPr="009E56DE">
              <w:rPr>
                <w:rFonts w:ascii="Times New Roman" w:eastAsia="Times New Roman" w:hAnsi="Times New Roman" w:cs="Times New Roman"/>
                <w:sz w:val="24"/>
                <w:szCs w:val="24"/>
              </w:rPr>
              <w:br/>
              <w:t>В состав комиссий включаются руководители кадровых органов, подразделений юридической службы и финансовой инспекции. Комиссию возглавляет заместитель соответствующего руководителя органа военного управления. Поименный состав комиссий утверждается соответствующими командирами (начальниками).</w:t>
            </w:r>
            <w:r w:rsidRPr="009E56DE">
              <w:rPr>
                <w:rFonts w:ascii="Times New Roman" w:eastAsia="Times New Roman" w:hAnsi="Times New Roman" w:cs="Times New Roman"/>
                <w:sz w:val="24"/>
                <w:szCs w:val="24"/>
              </w:rPr>
              <w:br/>
              <w:t xml:space="preserve">12. </w:t>
            </w:r>
            <w:proofErr w:type="gramStart"/>
            <w:r w:rsidRPr="009E56DE">
              <w:rPr>
                <w:rFonts w:ascii="Times New Roman" w:eastAsia="Times New Roman" w:hAnsi="Times New Roman" w:cs="Times New Roman"/>
                <w:sz w:val="24"/>
                <w:szCs w:val="24"/>
              </w:rPr>
              <w:t>При поступлении обращений от офицеров по дополнительным выплатам по любым основаниям в адрес</w:t>
            </w:r>
            <w:proofErr w:type="gramEnd"/>
            <w:r w:rsidRPr="009E56DE">
              <w:rPr>
                <w:rFonts w:ascii="Times New Roman" w:eastAsia="Times New Roman" w:hAnsi="Times New Roman" w:cs="Times New Roman"/>
                <w:sz w:val="24"/>
                <w:szCs w:val="24"/>
              </w:rPr>
              <w:t xml:space="preserve"> соответствующего командира (начальника) все материалы в трехдневный срок направляются командиром (начальником) в соответствующую комиссию.</w:t>
            </w:r>
            <w:r w:rsidRPr="009E56DE">
              <w:rPr>
                <w:rFonts w:ascii="Times New Roman" w:eastAsia="Times New Roman" w:hAnsi="Times New Roman" w:cs="Times New Roman"/>
                <w:sz w:val="24"/>
                <w:szCs w:val="24"/>
              </w:rPr>
              <w:br/>
              <w:t>13. Комиссия рассматривает материалы на заседании комиссии и в случае необходимости дает поручение о проведении разбирательства по фактам, изложенным в обращении. При подтверждении фактов все материалы в трехдневный срок со дня проведения заседания комиссии (при проведении разбирательства – со дня окончания разбирательства) должны быть направлены в Комиссию Министерства обороны.</w:t>
            </w:r>
            <w:r w:rsidRPr="009E56DE">
              <w:rPr>
                <w:rFonts w:ascii="Times New Roman" w:eastAsia="Times New Roman" w:hAnsi="Times New Roman" w:cs="Times New Roman"/>
                <w:sz w:val="24"/>
                <w:szCs w:val="24"/>
              </w:rPr>
              <w:br/>
            </w:r>
            <w:r w:rsidRPr="009E56DE">
              <w:rPr>
                <w:rFonts w:ascii="Times New Roman" w:eastAsia="Times New Roman" w:hAnsi="Times New Roman" w:cs="Times New Roman"/>
                <w:sz w:val="24"/>
                <w:szCs w:val="24"/>
              </w:rPr>
              <w:lastRenderedPageBreak/>
              <w:t>14. Комиссия Министерства обороны по результатам рассмотрения материалов при необходимости принимает решение о проведении дополнительного разбирательства. При подтверждении фактов необоснованного включения или исключения офицеров из списков офицеров Комиссия Министерства обороны готовит проект приказа о прекращении (назначении) дополнительной выплаты в срок, определенный в абзаце шестом пункта 9 настоящей Инструкции, а также информирует офицера о принятом решении.</w:t>
            </w:r>
            <w:r w:rsidRPr="009E56DE">
              <w:rPr>
                <w:rFonts w:ascii="Times New Roman" w:eastAsia="Times New Roman" w:hAnsi="Times New Roman" w:cs="Times New Roman"/>
                <w:sz w:val="24"/>
                <w:szCs w:val="24"/>
              </w:rPr>
              <w:br/>
              <w:t>15. Должностные лица, допустившие необоснованное решение о включении или исключении офицеров из списков офицеров, привлекаются к ответственности в соответствии с законодательством Российской Федерации.</w:t>
            </w:r>
            <w:r w:rsidRPr="009E56DE">
              <w:rPr>
                <w:rFonts w:ascii="Times New Roman" w:eastAsia="Times New Roman" w:hAnsi="Times New Roman" w:cs="Times New Roman"/>
                <w:sz w:val="24"/>
                <w:szCs w:val="24"/>
              </w:rPr>
              <w:br/>
              <w:t>16. Рассмотрение вопросов, указанных в пунктах 12 – 14 настоящей Инструкции, осуществляется в каждой комиссии не более 30 дней.</w:t>
            </w:r>
          </w:p>
        </w:tc>
      </w:tr>
    </w:tbl>
    <w:p w:rsidR="009E56DE" w:rsidRDefault="009E56DE" w:rsidP="009E56DE">
      <w:pPr>
        <w:pStyle w:val="1"/>
        <w:jc w:val="center"/>
      </w:pPr>
      <w:r>
        <w:rPr>
          <w:rStyle w:val="a4"/>
          <w:b/>
          <w:bCs/>
        </w:rPr>
        <w:lastRenderedPageBreak/>
        <w:t>Алгоритм выплаты в 2010 году премий лучшим офицерам Вооруженных сил Российской Федерации</w:t>
      </w:r>
      <w:r>
        <w:t xml:space="preserve"> </w:t>
      </w:r>
    </w:p>
    <w:p w:rsidR="009E56DE" w:rsidRDefault="009E56DE" w:rsidP="009E56DE">
      <w:pPr>
        <w:pStyle w:val="1"/>
        <w:jc w:val="center"/>
      </w:pPr>
      <w:r>
        <w:t xml:space="preserve">Механизм реализации приказа Министра Обороны РФ </w:t>
      </w:r>
      <w:r>
        <w:rPr>
          <w:rStyle w:val="a4"/>
          <w:b/>
          <w:bCs/>
        </w:rPr>
        <w:t>от 2 августа 2008 г. № 400</w:t>
      </w:r>
    </w:p>
    <w:p w:rsidR="009E56DE" w:rsidRDefault="009E56DE" w:rsidP="009E56DE">
      <w:pPr>
        <w:pStyle w:val="3"/>
        <w:jc w:val="center"/>
      </w:pPr>
      <w:r>
        <w:t>Указания</w:t>
      </w:r>
      <w:r>
        <w:br/>
        <w:t>первого заместителя Министра обороны Российской Федерации от 10 сентября 2009 г. № 553/1/2398</w:t>
      </w:r>
    </w:p>
    <w:p w:rsidR="009E56DE" w:rsidRDefault="009E56DE" w:rsidP="009E56DE">
      <w:pPr>
        <w:pStyle w:val="a5"/>
      </w:pPr>
      <w:r>
        <w:t>В 2010 году по итогам 2009 года планируется выплачивать офицерам дополнительные надбавки.</w:t>
      </w:r>
      <w:r>
        <w:br/>
        <w:t>При этом установить два способа зачисления офицера в списки для выплаты надбавки:</w:t>
      </w:r>
      <w:r>
        <w:br/>
        <w:t>конкурсный - с определением лучших соединений (воинских частей);</w:t>
      </w:r>
      <w:r>
        <w:br/>
        <w:t>обязательный - с определением перечня офицерских коллективов (групп офицеров, отдельных офицеров), постоянно или систематически вносящих весомый вклад в поддержание боеготовности (боеспособности) Вооруженных Сил Российской Федерации.</w:t>
      </w:r>
      <w:r>
        <w:br/>
      </w:r>
      <w:proofErr w:type="gramStart"/>
      <w:r>
        <w:t>При конкурсном отборе - по итогам служебной деятельности 2009 гола устанавливается надбавка до 100% офицерам лучших боевых, учебных соединений и воинских частей, соединений и воинских частей боевого технического и тылового обеспечения, а также офицерам управлений объединений (оперативного командования, территориального командования), признанных лучшими по итогам года, категории от командира взвода до командующего объединением (и им равных) включительно.</w:t>
      </w:r>
      <w:proofErr w:type="gramEnd"/>
      <w:r>
        <w:br/>
        <w:t xml:space="preserve">Устанавливается практика приоритета в выплатах офицерам: </w:t>
      </w:r>
      <w:r>
        <w:br/>
      </w:r>
      <w:r>
        <w:rPr>
          <w:u w:val="single"/>
        </w:rPr>
        <w:t>В видах и родах войск Вооруженных Сил Российской Федерации и других войсках</w:t>
      </w:r>
      <w:r>
        <w:t xml:space="preserve"> - повышением квот для боевых и разведывательных соединений (воинских частей) в пределах выделенных средств.</w:t>
      </w:r>
      <w:r>
        <w:br/>
      </w:r>
      <w:proofErr w:type="gramStart"/>
      <w:r>
        <w:rPr>
          <w:u w:val="single"/>
        </w:rPr>
        <w:t>В Военно-воздушных силах</w:t>
      </w:r>
      <w:r>
        <w:t xml:space="preserve"> - соединениям (воинским частям) успешно выполнившим боевые (учебно-боевые) задачи в ходе маневров (учений), экипажам воздушных судов и техническому персонал}, обеспечивающим постоянную техническую исправность летательных аппаратов и их правильную эксплуатацию, летчикам-инструкторам учебных авиационных полков и центров боевой подготовки и переучивания летного состава.</w:t>
      </w:r>
      <w:proofErr w:type="gramEnd"/>
      <w:r>
        <w:br/>
        <w:t>К перечню офицерских коллективов (групп офицеров, отдельных офицеров) подлежащих обязательному включению в списки для выплаты надбавки отнести:</w:t>
      </w:r>
      <w:r>
        <w:br/>
        <w:t>офицеры некоторых военных баз в полном составе или их отдельных</w:t>
      </w:r>
      <w:r>
        <w:br/>
      </w:r>
      <w:r>
        <w:lastRenderedPageBreak/>
        <w:t xml:space="preserve">структурных частей (подразделений), дислоцирующихся за пределами Российской Федерации по представлениям соответствующих главнокомандующих видами </w:t>
      </w:r>
      <w:proofErr w:type="gramStart"/>
      <w:r>
        <w:t>ВС</w:t>
      </w:r>
      <w:proofErr w:type="gramEnd"/>
      <w:r>
        <w:t xml:space="preserve"> РФ, командующих родами войск ВС, начальников Главных и центральных управлений МО РФ;</w:t>
      </w:r>
      <w:r>
        <w:br/>
      </w:r>
      <w:proofErr w:type="gramStart"/>
      <w:r>
        <w:t>экипажи дальней авиации, выполнявшим (выполняющим) задачи воздушного патрулирования, экипажи и технический персонал пилотажных групп;</w:t>
      </w:r>
      <w:r>
        <w:br/>
        <w:t>командные пункты  и экипажи истребительной авиации,  а также командные   пункты и боевые расчеты зенитных ракетных комплексов зенитных ракетных войск, несущих боевое дежурство в систем противовоздушной обороны;</w:t>
      </w:r>
      <w:proofErr w:type="gramEnd"/>
      <w:r>
        <w:br/>
        <w:t xml:space="preserve">офицеры частей и подразделений радио и радиотехнической разведки, освещения космической, воздушной и морской обстановки дислоцированных в крайне удаленных районах (КВ, ВМФ, ВВС, ГУ ГШ </w:t>
      </w:r>
      <w:proofErr w:type="gramStart"/>
      <w:r>
        <w:t>ВС</w:t>
      </w:r>
      <w:proofErr w:type="gramEnd"/>
      <w:r>
        <w:t xml:space="preserve"> РФ), а также крайне удаленных полигонов;</w:t>
      </w:r>
      <w:r>
        <w:br/>
        <w:t>офицеры занявших призовые места в состязаниях, конкурсах.</w:t>
      </w:r>
      <w:r>
        <w:br/>
        <w:t>Управления объединений, соединений (воинские части), достигшие лучших результатов в 2009 году, определяются в соответствии с предложениями главнокомандующих видами Вооруженных Сил, командующих родами войск Вооруженных Сил, начальников главных и центральных управлений Министерства обороны в отдельном приказе Министра обороны Российской Федерации в пределах установленных квот.</w:t>
      </w:r>
      <w:r>
        <w:br/>
      </w:r>
      <w:proofErr w:type="gramStart"/>
      <w:r>
        <w:t>В приказ об установлении надбавок по итогам служебной деятельности не включаются офицеры:</w:t>
      </w:r>
      <w:r>
        <w:br/>
        <w:t>оцененные по итогам инспекторских (итоговых, контрольных) проверок и контрольных занятий по предметам командирской подготовки «неудовлетворительно», а также при оценке подчиненных им подразделений на «неудовлетворительно», при этом общая оценка по командирской подготовке не может быть выше оценки по физической подготовке;</w:t>
      </w:r>
      <w:proofErr w:type="gramEnd"/>
      <w:r>
        <w:br/>
        <w:t>получившие в ходе проведения командно-штабных, тактических (летно-тактических), тактико-специальных учений, боевых стрельб, пусков, походах индивидуальную оценку «неудовлетворительно» или подчиненные им подразделения оценены «неудовлетворительно»;</w:t>
      </w:r>
      <w:r>
        <w:br/>
        <w:t>имеющие не снятые дисциплинарные взыскания;</w:t>
      </w:r>
      <w:r>
        <w:br/>
        <w:t>имеющие прокурорские предостережения, протесты или в отношении которых в течение 2009 года были возбуждены уголовные дела;</w:t>
      </w:r>
      <w:r>
        <w:br/>
        <w:t>если по их вине произошла авария на вооружении, военной и специальной технике, нарушены правила эксплуатации и сбережения вооружения, военной и специальной техники, повлекшие за собой вывод их из строя, а также нарушены требования безопасности, повлекшие за собой увечья (гибель) людей.</w:t>
      </w:r>
      <w:r>
        <w:br/>
        <w:t>Результаты служебной деятельности офицеров в обязательном порядке обсуждать на офицерских собраниях, военных советах, утверждать на аттестационных комиссиях, отражать в приказах командиров воинских частей (соединений), командующих объединениями с информированием женсоветов.</w:t>
      </w:r>
      <w:r>
        <w:br/>
        <w:t>Выплату надбавок офицерам лучших соединений (воинских частей) осуществлять в течение года ежемесячно на основании приказа Министра обороны Российской Федерации.</w:t>
      </w:r>
      <w:r>
        <w:br/>
        <w:t>Выплата надбавки приостанавливается офицерам, в отношении которых возбуждены уголовные дела, а также получившим прокурорские предостережения, протесты и дисциплинарное взыскание «предупреждение о неполном служебном соответствии». Офицерам, на которых представлены заведомо ложные сведения, выплата надбавки прекращается с компенсацией за счет виновных лиц всей выплаченной суммы.</w:t>
      </w:r>
      <w:r>
        <w:br/>
        <w:t>В отношении должностных лиц, допустивших представление ложных сведений, применять дисциплинарные взыскания установленным порядком, вплоть до увольнения не освобождая при этом от   установленной законодательством материальной ответственности.</w:t>
      </w:r>
      <w:r>
        <w:br/>
        <w:t>В отношении  лиц, по которым возбуждены уголовные дела и признанных в установленном законодательством порядке невиновными выплата надбавки возобновляется за оставшийся период.</w:t>
      </w:r>
      <w:r>
        <w:br/>
      </w:r>
      <w:proofErr w:type="gramStart"/>
      <w:r>
        <w:t xml:space="preserve">Критерием оценки управления объединения, соединения (воинской части, корабля) считать - состояние боевой и мобилизационной готовности, боевого дежурства (боевой службы, воздушного патрулирования, службы оперативных дежурных, дежурных по воинским частям), </w:t>
      </w:r>
      <w:r>
        <w:lastRenderedPageBreak/>
        <w:t>мобилизационной, боевой подготовки, ВВТ и тыла, оперативного (боевого) планирования, ядерной и радиационной безопасности ядерного оружия (ядерных боеприпасов) и ядерных энергетических установок военного назначения, морально-психологическое состояние личного состава, состояние правопорядка и воинской дисциплины, зашиты</w:t>
      </w:r>
      <w:proofErr w:type="gramEnd"/>
      <w:r>
        <w:t xml:space="preserve"> государственной тайны, службы войск и безопасности военной службы, антитеррористической деятельности, кадровой работы, правовой работы, финансово-экономической деятельности.</w:t>
      </w:r>
      <w:r>
        <w:br/>
        <w:t>Основным критерием оценки соединений и воинских частей считать объем выполнения планов боевой подготовки.</w:t>
      </w:r>
      <w:r>
        <w:br/>
        <w:t xml:space="preserve">Соединения (воинские части), не подвергавшиеся в 2009 году, переформированию (сформированию) или перевооружению, определять по результатам итоговых и комплексных контрольных проверок в полном объеме </w:t>
      </w:r>
      <w:proofErr w:type="gramStart"/>
      <w:r>
        <w:t>требований приказа Министра обороны Российской Федерации</w:t>
      </w:r>
      <w:proofErr w:type="gramEnd"/>
      <w:r>
        <w:t xml:space="preserve"> 2006 года № 042.</w:t>
      </w:r>
      <w:r>
        <w:br/>
        <w:t>При этом в обязательном порядке учитывать действия соединения (воинской части) в ходе проведения учений (тактических, летно-тактических, тактико-специальных, командно-штабных), тренировок (командно-штабных, штабных) и показатели по подготовке классных специалистов (в том числе повышенной классной квалификации).</w:t>
      </w:r>
      <w:r>
        <w:br/>
        <w:t xml:space="preserve">Соединения (воинские части), подвергавшиеся в 2009 году переформированию (сформированию) или перевооружению с установленными сроками окончания указанных мероприятии, не позже 1 июня, 1 декабря 2009 г. рассматривать по результатам смотра-конкурса на лучшую воинскую часть. </w:t>
      </w:r>
      <w:proofErr w:type="spellStart"/>
      <w:r>
        <w:t>Комиссионно</w:t>
      </w:r>
      <w:proofErr w:type="spellEnd"/>
      <w:r>
        <w:t xml:space="preserve"> определить состояние соединений (воинских частей) с составлением «Актов по результатам проведения смотра конкурса на лучшее соединение (воинскую часть)» применительно к требованиям приказа Министра обороны Российской Федерации 2006 года № 042.</w:t>
      </w:r>
      <w:r>
        <w:br/>
        <w:t>При этом для этих соединений (воинских частей) обязательными элементами проверки являются:</w:t>
      </w:r>
      <w:r>
        <w:br/>
        <w:t>состояние боевой и мобилизационной готовности:</w:t>
      </w:r>
      <w:r>
        <w:br/>
        <w:t>состояние боевого дежурства (службы оперативных дежурных);</w:t>
      </w:r>
      <w:r>
        <w:br/>
        <w:t>состояние боевой подготовки;</w:t>
      </w:r>
      <w:r>
        <w:br/>
        <w:t>состояние вооружения и военной техники;</w:t>
      </w:r>
      <w:r>
        <w:br/>
        <w:t>состояние воинской дисциплины и правопорядка.</w:t>
      </w:r>
      <w:r>
        <w:br/>
        <w:t>Лучшие соединения (воинские части) определять по максимальному количеству набранных баллов рейтинговой системы в соответствии с критериями.</w:t>
      </w:r>
      <w:r>
        <w:br/>
        <w:t>Лучшие управления объединений определять по максимальному количеству набранных баллов в рейтинговой системе в соответствии с критериями и суммах набранных баллов подчиненных соединений и воинских частей.</w:t>
      </w:r>
      <w:r>
        <w:br/>
        <w:t>Заместители Министра обороны Российской Федерации, главнокомандующие видами Вооруженных Сил, командующие родами войск Вооруженных Сил, начальники главных и центральных управлений Министерства обороны после проведения итоговых (контрольных) проверок определяют на основе рейтинговой системы лучшие управления объединений, соединений, лучшие воинские части.</w:t>
      </w:r>
      <w:r>
        <w:br/>
        <w:t>Сводные ведомости рейтинговых оценок с указанием лучших управлений объединений, соединений (воинских частей) направляются до 15 ноября 2009 г. в комиссию Министерства обороны Российской Федерации (далее комиссия) для включения в отдельный приказ Министра обороны Российской Федерации «Об определении лучших управлений объединений, соединений и воинских частей по итогам года».</w:t>
      </w:r>
      <w:r>
        <w:br/>
        <w:t xml:space="preserve">До 15 ноября 2009 г. списки офицеров, планируемых к дополнительному денежному стимулированию, вместе с необходимыми материалами направляются в комиссии видов </w:t>
      </w:r>
      <w:proofErr w:type="gramStart"/>
      <w:r>
        <w:t>ВС</w:t>
      </w:r>
      <w:proofErr w:type="gramEnd"/>
      <w:r>
        <w:t xml:space="preserve"> РФ.</w:t>
      </w:r>
      <w:r>
        <w:br/>
        <w:t xml:space="preserve">В период с 15 по 20 ноября 2009 г. списки офицеров, планируемых к установлению надбавок, рассматриваются и утверждаются комиссиями видов </w:t>
      </w:r>
      <w:proofErr w:type="gramStart"/>
      <w:r>
        <w:t>ВС</w:t>
      </w:r>
      <w:proofErr w:type="gramEnd"/>
      <w:r>
        <w:t xml:space="preserve"> РФ.</w:t>
      </w:r>
      <w:r>
        <w:br/>
        <w:t xml:space="preserve">К 25 ноября главнокомандующие видами </w:t>
      </w:r>
      <w:proofErr w:type="gramStart"/>
      <w:r>
        <w:t>ВС</w:t>
      </w:r>
      <w:proofErr w:type="gramEnd"/>
      <w:r>
        <w:t xml:space="preserve"> списки офицеров, планируемых к установлению надбавок по штатно-должностным категориям, представляют председателю комиссии.</w:t>
      </w:r>
      <w:r>
        <w:br/>
      </w:r>
      <w:proofErr w:type="gramStart"/>
      <w:r>
        <w:t>Основными задачами по организации установления надбавок офицерам по итогам 2009 года определить:</w:t>
      </w:r>
      <w:r>
        <w:br/>
      </w:r>
      <w:r>
        <w:lastRenderedPageBreak/>
        <w:t>главнокомандующим видами, командующим родами войск Вооруженных Сил, начальникам Главного управления Генерального штаба Вооруженных Сил и 12 Главного управления Министерства обороны подвести итоги реализации приказа Министра обороны Российской Федерации 2008 года № 400 «О награждении деньгами офицеров Вооруженных Сил Российской Федерации» в 2009 году с уточнением задач и доведением критериев</w:t>
      </w:r>
      <w:proofErr w:type="gramEnd"/>
      <w:r>
        <w:t xml:space="preserve"> определения лучших соединений и воинских частей. К 17 сентября 2009 г. о выполнении доложить председателю Комиссии. </w:t>
      </w:r>
      <w:proofErr w:type="gramStart"/>
      <w:r>
        <w:t>Командующим войсками военных округов, флотов (</w:t>
      </w:r>
      <w:proofErr w:type="spellStart"/>
      <w:r>
        <w:t>КФл</w:t>
      </w:r>
      <w:proofErr w:type="spellEnd"/>
      <w:r>
        <w:t>) аналогичную работу выполнить до 20 сентября 2009 г., командирам соединений и воинских частей до 25 сентября 2009 г.;</w:t>
      </w:r>
      <w:r>
        <w:br/>
        <w:t>разработать (доработать) критерии определения лучших управлений объединений, соединений (воинских частей), с учетом специфики подготовки войск (сил), характерной для видов Вооруженных Сил, родов войск Вооруженных Сил, главных и центральных управлений Министерства обороны в 2009 году, а также</w:t>
      </w:r>
      <w:proofErr w:type="gramEnd"/>
      <w:r>
        <w:t xml:space="preserve"> положение о смотре-конкурсе на лучшее соединение (воинскую часть) и представить на согласование установленным порядком до 15 сентября 2009 г. председателю комиссии;</w:t>
      </w:r>
      <w:r>
        <w:br/>
        <w:t>проверку провести с учетом разработанных критериев;</w:t>
      </w:r>
      <w:r>
        <w:br/>
        <w:t>для планирования выплаты надбавки офицерам в срок до 1 октября 2009 г. довести до каждого боевого, учебного соединения и воинской части, соединения и воинской части боевого, технического и тылового обеспечения, а также управлений объединений объем выделяемых денежных средств.</w:t>
      </w:r>
      <w:r>
        <w:br/>
        <w:t>Рабочими органами по определению офицеров для поощрительных выплат являются:</w:t>
      </w:r>
      <w:r>
        <w:br/>
        <w:t>комиссии - рассматривают и утверждают списки офицеров на получение дополнительных выплат;</w:t>
      </w:r>
      <w:r>
        <w:br/>
        <w:t>рабочие группы - готовят документы для включения кандидатов на получение дополнительных выплат и направляют их в комиссию для утверждения.</w:t>
      </w:r>
      <w:r>
        <w:br/>
        <w:t>Руководителям, должностным лицам, имеющим части непосредственного     подчинения,  издать приказы о назначении (переназначении) должностных лиц    комиссий    (рабочих    групп) с определением их персонального состава.</w:t>
      </w:r>
      <w:r>
        <w:br/>
        <w:t xml:space="preserve">В состав Комиссии видов, родов войск, соединений и воинских частей включить представителей ветеранской общественности (советников по работе с ветеранами), председателей женсоветов (инструкторов по </w:t>
      </w:r>
      <w:proofErr w:type="spellStart"/>
      <w:proofErr w:type="gramStart"/>
      <w:r>
        <w:t>pa</w:t>
      </w:r>
      <w:proofErr w:type="gramEnd"/>
      <w:r>
        <w:t>боте</w:t>
      </w:r>
      <w:proofErr w:type="spellEnd"/>
      <w:r>
        <w:t xml:space="preserve"> с семьями).</w:t>
      </w:r>
      <w:r>
        <w:br/>
        <w:t>Списки должностных лиц комиссий (рабочих групп) представить в Комиссию до 30 сентября 2009 г.</w:t>
      </w:r>
      <w:r>
        <w:br/>
        <w:t>Организовать работу в соединениях и воинских частях по разъяснению порядка установления надбавок офицерам.</w:t>
      </w:r>
      <w:r>
        <w:br/>
        <w:t>По итогам 2009 года оценить каждого офицера индивидуально, подчиненное ему подразделение (воинскую часть, соединений), при этом учитывать все мероприятия жизнедеятельности соединений (воинских частей), которые проводились с декабря 2008 года.</w:t>
      </w:r>
    </w:p>
    <w:p w:rsidR="009E56DE" w:rsidRDefault="009E56DE" w:rsidP="009E56DE">
      <w:pPr>
        <w:pStyle w:val="a5"/>
        <w:jc w:val="center"/>
      </w:pPr>
      <w:r>
        <w:t xml:space="preserve">Первый заместитель Министра обороны Российской Федерации </w:t>
      </w:r>
    </w:p>
    <w:p w:rsidR="009E56DE" w:rsidRDefault="009E56DE" w:rsidP="009E56DE">
      <w:pPr>
        <w:pStyle w:val="a5"/>
        <w:jc w:val="center"/>
      </w:pPr>
      <w:r>
        <w:t>генерал-полковник          А.</w:t>
      </w:r>
      <w:proofErr w:type="gramStart"/>
      <w:r>
        <w:t>Ко</w:t>
      </w:r>
      <w:proofErr w:type="gramEnd"/>
      <w:r>
        <w:t xml:space="preserve"> л м а ко в</w:t>
      </w:r>
    </w:p>
    <w:p w:rsidR="00A4175A" w:rsidRDefault="00A4175A"/>
    <w:sectPr w:rsidR="00A4175A" w:rsidSect="009E56DE">
      <w:pgSz w:w="11906" w:h="16838"/>
      <w:pgMar w:top="1134" w:right="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grammar="clean"/>
  <w:defaultTabStop w:val="708"/>
  <w:characterSpacingControl w:val="doNotCompress"/>
  <w:compat>
    <w:useFELayout/>
  </w:compat>
  <w:rsids>
    <w:rsidRoot w:val="009E56DE"/>
    <w:rsid w:val="003E65E6"/>
    <w:rsid w:val="009E56DE"/>
    <w:rsid w:val="00A417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E56D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next w:val="a"/>
    <w:link w:val="30"/>
    <w:uiPriority w:val="9"/>
    <w:semiHidden/>
    <w:unhideWhenUsed/>
    <w:qFormat/>
    <w:rsid w:val="009E56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E56DE"/>
    <w:rPr>
      <w:rFonts w:ascii="Times New Roman" w:eastAsia="Times New Roman" w:hAnsi="Times New Roman" w:cs="Times New Roman"/>
      <w:b/>
      <w:bCs/>
      <w:kern w:val="36"/>
      <w:sz w:val="48"/>
      <w:szCs w:val="48"/>
    </w:rPr>
  </w:style>
  <w:style w:type="character" w:customStyle="1" w:styleId="gltxtsm">
    <w:name w:val="gl_txtsm"/>
    <w:basedOn w:val="a0"/>
    <w:rsid w:val="009E56DE"/>
  </w:style>
  <w:style w:type="character" w:styleId="a3">
    <w:name w:val="Hyperlink"/>
    <w:basedOn w:val="a0"/>
    <w:uiPriority w:val="99"/>
    <w:semiHidden/>
    <w:unhideWhenUsed/>
    <w:rsid w:val="009E56DE"/>
    <w:rPr>
      <w:color w:val="0000FF"/>
      <w:u w:val="single"/>
    </w:rPr>
  </w:style>
  <w:style w:type="character" w:customStyle="1" w:styleId="30">
    <w:name w:val="Заголовок 3 Знак"/>
    <w:basedOn w:val="a0"/>
    <w:link w:val="3"/>
    <w:uiPriority w:val="9"/>
    <w:semiHidden/>
    <w:rsid w:val="009E56DE"/>
    <w:rPr>
      <w:rFonts w:asciiTheme="majorHAnsi" w:eastAsiaTheme="majorEastAsia" w:hAnsiTheme="majorHAnsi" w:cstheme="majorBidi"/>
      <w:b/>
      <w:bCs/>
      <w:color w:val="4F81BD" w:themeColor="accent1"/>
    </w:rPr>
  </w:style>
  <w:style w:type="character" w:styleId="a4">
    <w:name w:val="Strong"/>
    <w:basedOn w:val="a0"/>
    <w:uiPriority w:val="22"/>
    <w:qFormat/>
    <w:rsid w:val="009E56DE"/>
    <w:rPr>
      <w:b/>
      <w:bCs/>
    </w:rPr>
  </w:style>
  <w:style w:type="paragraph" w:styleId="a5">
    <w:name w:val="Normal (Web)"/>
    <w:basedOn w:val="a"/>
    <w:uiPriority w:val="99"/>
    <w:semiHidden/>
    <w:unhideWhenUsed/>
    <w:rsid w:val="009E56D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863707975">
      <w:bodyDiv w:val="1"/>
      <w:marLeft w:val="0"/>
      <w:marRight w:val="0"/>
      <w:marTop w:val="0"/>
      <w:marBottom w:val="0"/>
      <w:divBdr>
        <w:top w:val="none" w:sz="0" w:space="0" w:color="auto"/>
        <w:left w:val="none" w:sz="0" w:space="0" w:color="auto"/>
        <w:bottom w:val="none" w:sz="0" w:space="0" w:color="auto"/>
        <w:right w:val="none" w:sz="0" w:space="0" w:color="auto"/>
      </w:divBdr>
    </w:div>
    <w:div w:id="1704095811">
      <w:bodyDiv w:val="1"/>
      <w:marLeft w:val="0"/>
      <w:marRight w:val="0"/>
      <w:marTop w:val="0"/>
      <w:marBottom w:val="0"/>
      <w:divBdr>
        <w:top w:val="none" w:sz="0" w:space="0" w:color="auto"/>
        <w:left w:val="none" w:sz="0" w:space="0" w:color="auto"/>
        <w:bottom w:val="none" w:sz="0" w:space="0" w:color="auto"/>
        <w:right w:val="none" w:sz="0" w:space="0" w:color="auto"/>
      </w:divBdr>
      <w:divsChild>
        <w:div w:id="4233070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blog.kp.ru/journal_post.php?action=l_add&amp;cnurl=http://blog.kp.ru/users/2125404/post116629461/" TargetMode="External"/><Relationship Id="rId5" Type="http://schemas.openxmlformats.org/officeDocument/2006/relationships/hyperlink" Target="http://blog.kp.ru/journal_post.php?fpid=116629461&amp;fjid=2125404&amp;action=q_add" TargetMode="External"/><Relationship Id="rId4" Type="http://schemas.openxmlformats.org/officeDocument/2006/relationships/hyperlink" Target="http://blog.kp.ru/users/2125404/post11662946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4004</Words>
  <Characters>22823</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ЭФФЕКТ ИНФОРМ</Company>
  <LinksUpToDate>false</LinksUpToDate>
  <CharactersWithSpaces>26774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dc:creator>
  <cp:keywords/>
  <dc:description/>
  <cp:lastModifiedBy>ANU</cp:lastModifiedBy>
  <cp:revision>3</cp:revision>
  <dcterms:created xsi:type="dcterms:W3CDTF">2010-01-20T19:15:00Z</dcterms:created>
  <dcterms:modified xsi:type="dcterms:W3CDTF">2010-01-20T19:32:00Z</dcterms:modified>
</cp:coreProperties>
</file>