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2- 217/2012 Копия</w:t>
      </w:r>
    </w:p>
    <w:p w:rsidR="0093386D" w:rsidRPr="0093386D" w:rsidRDefault="0093386D" w:rsidP="0093386D">
      <w:pPr>
        <w:shd w:val="clear" w:color="auto" w:fill="FFFFFF"/>
        <w:spacing w:before="157" w:after="0" w:line="240" w:lineRule="auto"/>
        <w:ind w:firstLine="720"/>
        <w:jc w:val="center"/>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Р</w:t>
      </w:r>
      <w:proofErr w:type="gramEnd"/>
      <w:r w:rsidRPr="0093386D">
        <w:rPr>
          <w:rFonts w:ascii="Tahoma" w:eastAsia="Times New Roman" w:hAnsi="Tahoma" w:cs="Tahoma"/>
          <w:color w:val="000000"/>
          <w:sz w:val="19"/>
          <w:szCs w:val="19"/>
          <w:lang w:eastAsia="ru-RU"/>
        </w:rPr>
        <w:t xml:space="preserve"> Е Ш Е Н И Е</w:t>
      </w:r>
    </w:p>
    <w:p w:rsidR="0093386D" w:rsidRPr="0093386D" w:rsidRDefault="0093386D" w:rsidP="0093386D">
      <w:pPr>
        <w:shd w:val="clear" w:color="auto" w:fill="FFFFFF"/>
        <w:spacing w:before="157" w:after="0" w:line="240" w:lineRule="auto"/>
        <w:ind w:firstLine="720"/>
        <w:jc w:val="center"/>
        <w:rPr>
          <w:rFonts w:ascii="Tahoma" w:eastAsia="Times New Roman" w:hAnsi="Tahoma" w:cs="Tahoma"/>
          <w:color w:val="000000"/>
          <w:sz w:val="19"/>
          <w:szCs w:val="19"/>
          <w:lang w:eastAsia="ru-RU"/>
        </w:rPr>
      </w:pPr>
      <w:r w:rsidRPr="0093386D">
        <w:rPr>
          <w:rFonts w:ascii="Tahoma" w:eastAsia="Times New Roman" w:hAnsi="Tahoma" w:cs="Tahoma"/>
          <w:color w:val="000000"/>
          <w:sz w:val="19"/>
          <w:lang w:eastAsia="ru-RU"/>
        </w:rPr>
        <w:t>ИМЕНЕМ РОССИЙСКОЙ ФЕДЕРАЦИИ</w:t>
      </w:r>
    </w:p>
    <w:p w:rsidR="0093386D" w:rsidRPr="0093386D" w:rsidRDefault="0093386D" w:rsidP="0093386D">
      <w:pPr>
        <w:shd w:val="clear" w:color="auto" w:fill="FFFFFF"/>
        <w:spacing w:before="157" w:after="0" w:line="240" w:lineRule="auto"/>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6 августа 2012 г. г. Волгоград</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 xml:space="preserve">Волгоградский гарнизонный военный суд в составе: председательствующего - судьи </w:t>
      </w:r>
      <w:proofErr w:type="spellStart"/>
      <w:r w:rsidRPr="0093386D">
        <w:rPr>
          <w:rFonts w:ascii="Tahoma" w:eastAsia="Times New Roman" w:hAnsi="Tahoma" w:cs="Tahoma"/>
          <w:color w:val="000000"/>
          <w:sz w:val="19"/>
          <w:szCs w:val="19"/>
          <w:lang w:eastAsia="ru-RU"/>
        </w:rPr>
        <w:t>Боховко</w:t>
      </w:r>
      <w:proofErr w:type="spellEnd"/>
      <w:r w:rsidRPr="0093386D">
        <w:rPr>
          <w:rFonts w:ascii="Tahoma" w:eastAsia="Times New Roman" w:hAnsi="Tahoma" w:cs="Tahoma"/>
          <w:color w:val="000000"/>
          <w:sz w:val="19"/>
          <w:szCs w:val="19"/>
          <w:lang w:eastAsia="ru-RU"/>
        </w:rPr>
        <w:t xml:space="preserve"> В.А., при секретаре – </w:t>
      </w:r>
      <w:proofErr w:type="spellStart"/>
      <w:r w:rsidRPr="0093386D">
        <w:rPr>
          <w:rFonts w:ascii="Tahoma" w:eastAsia="Times New Roman" w:hAnsi="Tahoma" w:cs="Tahoma"/>
          <w:color w:val="000000"/>
          <w:sz w:val="19"/>
          <w:szCs w:val="19"/>
          <w:lang w:eastAsia="ru-RU"/>
        </w:rPr>
        <w:t>Гурбенко</w:t>
      </w:r>
      <w:proofErr w:type="spellEnd"/>
      <w:r w:rsidRPr="0093386D">
        <w:rPr>
          <w:rFonts w:ascii="Tahoma" w:eastAsia="Times New Roman" w:hAnsi="Tahoma" w:cs="Tahoma"/>
          <w:color w:val="000000"/>
          <w:sz w:val="19"/>
          <w:szCs w:val="19"/>
          <w:lang w:eastAsia="ru-RU"/>
        </w:rPr>
        <w:t xml:space="preserve"> Т.В., рассмотрев в открытом судебном заседании в помещении суда гражданское дело по заявлению военнослужащего войсковой части</w:t>
      </w:r>
      <w:r w:rsidRPr="0093386D">
        <w:rPr>
          <w:rFonts w:ascii="Tahoma" w:eastAsia="Times New Roman" w:hAnsi="Tahoma" w:cs="Tahoma"/>
          <w:color w:val="000000"/>
          <w:sz w:val="19"/>
          <w:lang w:eastAsia="ru-RU"/>
        </w:rPr>
        <w:t> № </w:t>
      </w:r>
      <w:r w:rsidRPr="0093386D">
        <w:rPr>
          <w:rFonts w:ascii="Tahoma" w:eastAsia="Times New Roman" w:hAnsi="Tahoma" w:cs="Tahoma"/>
          <w:color w:val="000000"/>
          <w:sz w:val="19"/>
          <w:szCs w:val="19"/>
          <w:lang w:eastAsia="ru-RU"/>
        </w:rPr>
        <w:t xml:space="preserve">старшего лейтенанта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lang w:eastAsia="ru-RU"/>
        </w:rPr>
        <w:t> С.В. </w:t>
      </w:r>
      <w:r w:rsidRPr="0093386D">
        <w:rPr>
          <w:rFonts w:ascii="Tahoma" w:eastAsia="Times New Roman" w:hAnsi="Tahoma" w:cs="Tahoma"/>
          <w:color w:val="000000"/>
          <w:sz w:val="19"/>
          <w:szCs w:val="19"/>
          <w:lang w:eastAsia="ru-RU"/>
        </w:rPr>
        <w:t>об оспаривании действий руководителя Федерального казенного учреждения «Единый расчетный центр Министерства обороны РФ», связанных с удержанием из денежного довольствия заявителя денежных средств,</w:t>
      </w:r>
      <w:proofErr w:type="gramEnd"/>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у с т а </w:t>
      </w:r>
      <w:proofErr w:type="spellStart"/>
      <w:r w:rsidRPr="0093386D">
        <w:rPr>
          <w:rFonts w:ascii="Tahoma" w:eastAsia="Times New Roman" w:hAnsi="Tahoma" w:cs="Tahoma"/>
          <w:color w:val="000000"/>
          <w:sz w:val="19"/>
          <w:szCs w:val="19"/>
          <w:lang w:eastAsia="ru-RU"/>
        </w:rPr>
        <w:t>н</w:t>
      </w:r>
      <w:proofErr w:type="spellEnd"/>
      <w:r w:rsidRPr="0093386D">
        <w:rPr>
          <w:rFonts w:ascii="Tahoma" w:eastAsia="Times New Roman" w:hAnsi="Tahoma" w:cs="Tahoma"/>
          <w:color w:val="000000"/>
          <w:sz w:val="19"/>
          <w:szCs w:val="19"/>
          <w:lang w:eastAsia="ru-RU"/>
        </w:rPr>
        <w:t xml:space="preserve"> о в и </w:t>
      </w:r>
      <w:proofErr w:type="gramStart"/>
      <w:r w:rsidRPr="0093386D">
        <w:rPr>
          <w:rFonts w:ascii="Tahoma" w:eastAsia="Times New Roman" w:hAnsi="Tahoma" w:cs="Tahoma"/>
          <w:color w:val="000000"/>
          <w:sz w:val="19"/>
          <w:szCs w:val="19"/>
          <w:lang w:eastAsia="ru-RU"/>
        </w:rPr>
        <w:t>л</w:t>
      </w:r>
      <w:proofErr w:type="gramEnd"/>
      <w:r w:rsidRPr="0093386D">
        <w:rPr>
          <w:rFonts w:ascii="Tahoma" w:eastAsia="Times New Roman" w:hAnsi="Tahoma" w:cs="Tahoma"/>
          <w:color w:val="000000"/>
          <w:sz w:val="19"/>
          <w:szCs w:val="19"/>
          <w:lang w:eastAsia="ru-RU"/>
        </w:rPr>
        <w:t>:</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В своем заявлении </w:t>
      </w:r>
      <w:proofErr w:type="spellStart"/>
      <w:r w:rsidRPr="0093386D">
        <w:rPr>
          <w:rFonts w:ascii="Tahoma" w:eastAsia="Times New Roman" w:hAnsi="Tahoma" w:cs="Tahoma"/>
          <w:color w:val="000000"/>
          <w:sz w:val="19"/>
          <w:szCs w:val="19"/>
          <w:lang w:eastAsia="ru-RU"/>
        </w:rPr>
        <w:t>Мусатов</w:t>
      </w:r>
      <w:proofErr w:type="spellEnd"/>
      <w:r w:rsidRPr="0093386D">
        <w:rPr>
          <w:rFonts w:ascii="Tahoma" w:eastAsia="Times New Roman" w:hAnsi="Tahoma" w:cs="Tahoma"/>
          <w:color w:val="000000"/>
          <w:sz w:val="19"/>
          <w:szCs w:val="19"/>
          <w:lang w:eastAsia="ru-RU"/>
        </w:rPr>
        <w:t>, просивший данное дело рассмотреть в его отсутствие, пояснил, что проходит военную службу по контракту в войсковой части</w:t>
      </w:r>
      <w:r w:rsidRPr="0093386D">
        <w:rPr>
          <w:rFonts w:ascii="Tahoma" w:eastAsia="Times New Roman" w:hAnsi="Tahoma" w:cs="Tahoma"/>
          <w:color w:val="000000"/>
          <w:sz w:val="19"/>
          <w:lang w:eastAsia="ru-RU"/>
        </w:rPr>
        <w:t> №</w:t>
      </w:r>
      <w:r w:rsidRPr="0093386D">
        <w:rPr>
          <w:rFonts w:ascii="Tahoma" w:eastAsia="Times New Roman" w:hAnsi="Tahoma" w:cs="Tahoma"/>
          <w:color w:val="000000"/>
          <w:sz w:val="19"/>
          <w:szCs w:val="19"/>
          <w:lang w:eastAsia="ru-RU"/>
        </w:rPr>
        <w:t>, дислоцированной в селе</w:t>
      </w:r>
      <w:r w:rsidRPr="0093386D">
        <w:rPr>
          <w:rFonts w:ascii="Tahoma" w:eastAsia="Times New Roman" w:hAnsi="Tahoma" w:cs="Tahoma"/>
          <w:color w:val="000000"/>
          <w:sz w:val="19"/>
          <w:lang w:eastAsia="ru-RU"/>
        </w:rPr>
        <w:t> &lt;адрес&gt;</w:t>
      </w:r>
      <w:r w:rsidRPr="0093386D">
        <w:rPr>
          <w:rFonts w:ascii="Tahoma" w:eastAsia="Times New Roman" w:hAnsi="Tahoma" w:cs="Tahoma"/>
          <w:color w:val="000000"/>
          <w:sz w:val="19"/>
          <w:szCs w:val="19"/>
          <w:lang w:eastAsia="ru-RU"/>
        </w:rPr>
        <w:t>, и находится в распоряжении командира этой воинской части. С</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xml:space="preserve">на финансовом обеспечении он состоит в Федеральном казенном учреждении «Единый расчетный центр Министерства обороны РФ» (далее по тексту – ФКУ ЕРЦ). </w:t>
      </w:r>
      <w:proofErr w:type="gramStart"/>
      <w:r w:rsidRPr="0093386D">
        <w:rPr>
          <w:rFonts w:ascii="Tahoma" w:eastAsia="Times New Roman" w:hAnsi="Tahoma" w:cs="Tahoma"/>
          <w:color w:val="000000"/>
          <w:sz w:val="19"/>
          <w:szCs w:val="19"/>
          <w:lang w:eastAsia="ru-RU"/>
        </w:rPr>
        <w:t>Из выплаченного ему денежного довольствия за июнь 2012 года руководство ФКУ ЕРЦ удержало денежную сумму в размере</w:t>
      </w:r>
      <w:r w:rsidRPr="0093386D">
        <w:rPr>
          <w:rFonts w:ascii="Tahoma" w:eastAsia="Times New Roman" w:hAnsi="Tahoma" w:cs="Tahoma"/>
          <w:color w:val="000000"/>
          <w:sz w:val="19"/>
          <w:lang w:eastAsia="ru-RU"/>
        </w:rPr>
        <w:t> &lt;данные изъяты&gt; </w:t>
      </w:r>
      <w:r w:rsidRPr="0093386D">
        <w:rPr>
          <w:rFonts w:ascii="Tahoma" w:eastAsia="Times New Roman" w:hAnsi="Tahoma" w:cs="Tahoma"/>
          <w:color w:val="000000"/>
          <w:sz w:val="19"/>
          <w:szCs w:val="19"/>
          <w:lang w:eastAsia="ru-RU"/>
        </w:rPr>
        <w:t>рублей в счёт возврата ранее выплаченной ему вместе с денежным довольствием за февраль, март, апрель и май 2012 года премии за добросовестное и эффективное исполнение должностных обязанностей, что, по мнению заявителя, неправомерно.</w:t>
      </w:r>
      <w:proofErr w:type="gramEnd"/>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Обращаясь в суд, </w:t>
      </w:r>
      <w:proofErr w:type="spellStart"/>
      <w:r w:rsidRPr="0093386D">
        <w:rPr>
          <w:rFonts w:ascii="Tahoma" w:eastAsia="Times New Roman" w:hAnsi="Tahoma" w:cs="Tahoma"/>
          <w:color w:val="000000"/>
          <w:sz w:val="19"/>
          <w:szCs w:val="19"/>
          <w:lang w:eastAsia="ru-RU"/>
        </w:rPr>
        <w:t>Мусатов</w:t>
      </w:r>
      <w:proofErr w:type="spellEnd"/>
      <w:r w:rsidRPr="0093386D">
        <w:rPr>
          <w:rFonts w:ascii="Tahoma" w:eastAsia="Times New Roman" w:hAnsi="Tahoma" w:cs="Tahoma"/>
          <w:color w:val="000000"/>
          <w:sz w:val="19"/>
          <w:szCs w:val="19"/>
          <w:lang w:eastAsia="ru-RU"/>
        </w:rPr>
        <w:t xml:space="preserve"> просит признать незаконными действия руководителя ФКУ ЕРЦ, выразившиеся в удержании</w:t>
      </w:r>
      <w:r w:rsidRPr="0093386D">
        <w:rPr>
          <w:rFonts w:ascii="Tahoma" w:eastAsia="Times New Roman" w:hAnsi="Tahoma" w:cs="Tahoma"/>
          <w:color w:val="000000"/>
          <w:sz w:val="19"/>
          <w:lang w:eastAsia="ru-RU"/>
        </w:rPr>
        <w:t> &lt;данные изъяты&gt; </w:t>
      </w:r>
      <w:r w:rsidRPr="0093386D">
        <w:rPr>
          <w:rFonts w:ascii="Tahoma" w:eastAsia="Times New Roman" w:hAnsi="Tahoma" w:cs="Tahoma"/>
          <w:color w:val="000000"/>
          <w:sz w:val="19"/>
          <w:szCs w:val="19"/>
          <w:lang w:eastAsia="ru-RU"/>
        </w:rPr>
        <w:t>рублей из причитающегося ему денежного довольствия за июнь 2012 года, и взыскать с ФКУ ЕРЦ в свою пользу указанную денежную сумму.</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Представитель руководителя ФКУ ЕРЦ, </w:t>
      </w:r>
      <w:proofErr w:type="gramStart"/>
      <w:r w:rsidRPr="0093386D">
        <w:rPr>
          <w:rFonts w:ascii="Tahoma" w:eastAsia="Times New Roman" w:hAnsi="Tahoma" w:cs="Tahoma"/>
          <w:color w:val="000000"/>
          <w:sz w:val="19"/>
          <w:szCs w:val="19"/>
          <w:lang w:eastAsia="ru-RU"/>
        </w:rPr>
        <w:t>действующая</w:t>
      </w:r>
      <w:proofErr w:type="gramEnd"/>
      <w:r w:rsidRPr="0093386D">
        <w:rPr>
          <w:rFonts w:ascii="Tahoma" w:eastAsia="Times New Roman" w:hAnsi="Tahoma" w:cs="Tahoma"/>
          <w:color w:val="000000"/>
          <w:sz w:val="19"/>
          <w:szCs w:val="19"/>
          <w:lang w:eastAsia="ru-RU"/>
        </w:rPr>
        <w:t xml:space="preserve"> на основании доверенности и просившая данное дело рассмотреть в её отсутствие, в своём возражении на заявление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szCs w:val="19"/>
          <w:lang w:eastAsia="ru-RU"/>
        </w:rPr>
        <w:t xml:space="preserve"> требования последнего не признала. Она пояснила, что расчет и выплату военнослужащим, проходящим военную службу по контракту, денежного довольствия руководство ФКУ ЕРЦ производит с использованием электронной базы, в которую необходимые сведения для производства расчётов с военнослужащими по денежному довольствию вносятся должностными лицами Главного управления кадров Министерства обороны РФ. В связи с тем, что </w:t>
      </w:r>
      <w:proofErr w:type="spellStart"/>
      <w:r w:rsidRPr="0093386D">
        <w:rPr>
          <w:rFonts w:ascii="Tahoma" w:eastAsia="Times New Roman" w:hAnsi="Tahoma" w:cs="Tahoma"/>
          <w:color w:val="000000"/>
          <w:sz w:val="19"/>
          <w:szCs w:val="19"/>
          <w:lang w:eastAsia="ru-RU"/>
        </w:rPr>
        <w:t>Мусатову</w:t>
      </w:r>
      <w:proofErr w:type="spellEnd"/>
      <w:r w:rsidRPr="0093386D">
        <w:rPr>
          <w:rFonts w:ascii="Tahoma" w:eastAsia="Times New Roman" w:hAnsi="Tahoma" w:cs="Tahoma"/>
          <w:color w:val="000000"/>
          <w:sz w:val="19"/>
          <w:szCs w:val="19"/>
          <w:lang w:eastAsia="ru-RU"/>
        </w:rPr>
        <w:t xml:space="preserve"> вместе с денежным довольствием за февраль, март, апрель и май 2012 года была необоснованно выплачена премия за добросовестное и эффективное исполнение должностных обязанностей, право на </w:t>
      </w:r>
      <w:proofErr w:type="gramStart"/>
      <w:r w:rsidRPr="0093386D">
        <w:rPr>
          <w:rFonts w:ascii="Tahoma" w:eastAsia="Times New Roman" w:hAnsi="Tahoma" w:cs="Tahoma"/>
          <w:color w:val="000000"/>
          <w:sz w:val="19"/>
          <w:szCs w:val="19"/>
          <w:lang w:eastAsia="ru-RU"/>
        </w:rPr>
        <w:t>получение</w:t>
      </w:r>
      <w:proofErr w:type="gramEnd"/>
      <w:r w:rsidRPr="0093386D">
        <w:rPr>
          <w:rFonts w:ascii="Tahoma" w:eastAsia="Times New Roman" w:hAnsi="Tahoma" w:cs="Tahoma"/>
          <w:color w:val="000000"/>
          <w:sz w:val="19"/>
          <w:szCs w:val="19"/>
          <w:lang w:eastAsia="ru-RU"/>
        </w:rPr>
        <w:t xml:space="preserve"> которой он не имеет как находящийся в распоряжении командира (начальника), руководство ФКУ ЕРЦ на основании п. 7 «Порядка обеспечения денежным довольствием военнослужащих Вооружённых</w:t>
      </w:r>
      <w:r w:rsidRPr="0093386D">
        <w:rPr>
          <w:rFonts w:ascii="Tahoma" w:eastAsia="Times New Roman" w:hAnsi="Tahoma" w:cs="Tahoma"/>
          <w:color w:val="000000"/>
          <w:sz w:val="19"/>
          <w:lang w:eastAsia="ru-RU"/>
        </w:rPr>
        <w:t> Сил Российской Федерации</w:t>
      </w:r>
      <w:r w:rsidRPr="0093386D">
        <w:rPr>
          <w:rFonts w:ascii="Tahoma" w:eastAsia="Times New Roman" w:hAnsi="Tahoma" w:cs="Tahoma"/>
          <w:color w:val="000000"/>
          <w:sz w:val="19"/>
          <w:szCs w:val="19"/>
          <w:lang w:eastAsia="ru-RU"/>
        </w:rPr>
        <w:t>», утверждённого приказом Министра обороны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 </w:t>
      </w:r>
      <w:r w:rsidRPr="0093386D">
        <w:rPr>
          <w:rFonts w:ascii="Tahoma" w:eastAsia="Times New Roman" w:hAnsi="Tahoma" w:cs="Tahoma"/>
          <w:color w:val="000000"/>
          <w:sz w:val="19"/>
          <w:szCs w:val="19"/>
          <w:lang w:eastAsia="ru-RU"/>
        </w:rPr>
        <w:t>(далее по тексту - Порядок), при выплате заявителю денежного довольствия за июнь 2012 года произвело перерасчёт денежного довольствия за июнь 2012 года в виде удержания излишне выплаченной заявителю денежной суммы в размере</w:t>
      </w:r>
      <w:r w:rsidRPr="0093386D">
        <w:rPr>
          <w:rFonts w:ascii="Tahoma" w:eastAsia="Times New Roman" w:hAnsi="Tahoma" w:cs="Tahoma"/>
          <w:color w:val="000000"/>
          <w:sz w:val="19"/>
          <w:lang w:eastAsia="ru-RU"/>
        </w:rPr>
        <w:t> &lt;данные изъяты&gt; </w:t>
      </w:r>
      <w:r w:rsidRPr="0093386D">
        <w:rPr>
          <w:rFonts w:ascii="Tahoma" w:eastAsia="Times New Roman" w:hAnsi="Tahoma" w:cs="Tahoma"/>
          <w:color w:val="000000"/>
          <w:sz w:val="19"/>
          <w:szCs w:val="19"/>
          <w:lang w:eastAsia="ru-RU"/>
        </w:rPr>
        <w:t xml:space="preserve">рублей, начисленной в счёт вышеуказанной премии. В настоящее время в программное обеспечение ФКУ ЕРЦ внесены сведения о </w:t>
      </w:r>
      <w:proofErr w:type="spellStart"/>
      <w:r w:rsidRPr="0093386D">
        <w:rPr>
          <w:rFonts w:ascii="Tahoma" w:eastAsia="Times New Roman" w:hAnsi="Tahoma" w:cs="Tahoma"/>
          <w:color w:val="000000"/>
          <w:sz w:val="19"/>
          <w:szCs w:val="19"/>
          <w:lang w:eastAsia="ru-RU"/>
        </w:rPr>
        <w:t>Мусатове</w:t>
      </w:r>
      <w:proofErr w:type="spellEnd"/>
      <w:r w:rsidRPr="0093386D">
        <w:rPr>
          <w:rFonts w:ascii="Tahoma" w:eastAsia="Times New Roman" w:hAnsi="Tahoma" w:cs="Tahoma"/>
          <w:color w:val="000000"/>
          <w:sz w:val="19"/>
          <w:szCs w:val="19"/>
          <w:lang w:eastAsia="ru-RU"/>
        </w:rPr>
        <w:t xml:space="preserve"> как о военнослужащем, находящемся в распоряжении командира (начальника). Выплата заявителю премии за добросовестное и эффективное исполнение должностных обязанностей за февраль, март, апрель и май 2012 года произошла в связи с ошибочным внесением в программное обеспечении ФКУ ЕРЦ сведений о том, что заявитель замещает воинскую должность.</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Военный суд, уточнив требования заявителя, а также исследовав письменные доказательства по делу, приходит к выводу, что требования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szCs w:val="19"/>
          <w:lang w:eastAsia="ru-RU"/>
        </w:rPr>
        <w:t xml:space="preserve"> удовлетворению не подлежат.</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 соответствии с приказом Министра обороны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 </w:t>
      </w:r>
      <w:r w:rsidRPr="0093386D">
        <w:rPr>
          <w:rFonts w:ascii="Tahoma" w:eastAsia="Times New Roman" w:hAnsi="Tahoma" w:cs="Tahoma"/>
          <w:color w:val="000000"/>
          <w:sz w:val="19"/>
          <w:szCs w:val="19"/>
          <w:lang w:eastAsia="ru-RU"/>
        </w:rPr>
        <w:t>в целях реализации государственной, социальной, финансовой и налоговой политики в сфере деятельности Вооруженных Сил РФ, начиная с</w:t>
      </w:r>
      <w:r w:rsidRPr="0093386D">
        <w:rPr>
          <w:rFonts w:ascii="Tahoma" w:eastAsia="Times New Roman" w:hAnsi="Tahoma" w:cs="Tahoma"/>
          <w:color w:val="000000"/>
          <w:sz w:val="19"/>
          <w:lang w:eastAsia="ru-RU"/>
        </w:rPr>
        <w:t> ДД.ММ.ГГГГ </w:t>
      </w:r>
      <w:r w:rsidRPr="0093386D">
        <w:rPr>
          <w:rFonts w:ascii="Tahoma" w:eastAsia="Times New Roman" w:hAnsi="Tahoma" w:cs="Tahoma"/>
          <w:color w:val="000000"/>
          <w:sz w:val="19"/>
          <w:szCs w:val="19"/>
          <w:lang w:eastAsia="ru-RU"/>
        </w:rPr>
        <w:t>изменен порядок финансового обеспечения военнослужащих и обязанность за своевременное начисление, удержание и перечисление денежных средств в качестве обеспечения военнослужащих денежным довольствием возложено на ФКУ «Единый расчетный центр МО РФ».</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По смыслу Временного порядка взаимодействия органов военного управления в ходе работ по обеспечению расчета денежного довольствия, заработной платы в Едином расчетном центре МО РФ, утвержденного Министром обороны РФ</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w:t>
      </w:r>
      <w:r w:rsidRPr="0093386D">
        <w:rPr>
          <w:rFonts w:ascii="Tahoma" w:eastAsia="Times New Roman" w:hAnsi="Tahoma" w:cs="Tahoma"/>
          <w:color w:val="000000"/>
          <w:sz w:val="19"/>
          <w:szCs w:val="19"/>
          <w:lang w:eastAsia="ru-RU"/>
        </w:rPr>
        <w:t xml:space="preserve">, на указанный финансовый орган возложена ответственность за выполнение централизованного своевременного расчета денежного довольствия и </w:t>
      </w:r>
      <w:r w:rsidRPr="0093386D">
        <w:rPr>
          <w:rFonts w:ascii="Tahoma" w:eastAsia="Times New Roman" w:hAnsi="Tahoma" w:cs="Tahoma"/>
          <w:color w:val="000000"/>
          <w:sz w:val="19"/>
          <w:szCs w:val="19"/>
          <w:lang w:eastAsia="ru-RU"/>
        </w:rPr>
        <w:lastRenderedPageBreak/>
        <w:t>заработной платы, а на командиров воинских частей возложена ответственность за полноту и достоверность предоставления ими по команде сведений (документов), касающихся установления личному составу надбавок, доплат, выплат компенсационного и стимулирующего характера.</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Согласно ст.ст. 12 и 13 Федерального закона «О статусе военнослужащих» денежным довольствием и отдельными выплатами военнослужащие обеспечиваются с учетом выполняемых ими задач, а также условий и порядка прохождения ими военной службы, в порядке и в размерах, установленных Федеральным законом «О денежном довольствии военнослужащих и предоставлении им отдельных выплат», иными федеральными законами, нормативными правовыми актами</w:t>
      </w:r>
      <w:r w:rsidRPr="0093386D">
        <w:rPr>
          <w:rFonts w:ascii="Tahoma" w:eastAsia="Times New Roman" w:hAnsi="Tahoma" w:cs="Tahoma"/>
          <w:color w:val="000000"/>
          <w:sz w:val="19"/>
          <w:lang w:eastAsia="ru-RU"/>
        </w:rPr>
        <w:t> Президента Российской Федерации</w:t>
      </w:r>
      <w:r w:rsidRPr="0093386D">
        <w:rPr>
          <w:rFonts w:ascii="Tahoma" w:eastAsia="Times New Roman" w:hAnsi="Tahoma" w:cs="Tahoma"/>
          <w:color w:val="000000"/>
          <w:sz w:val="19"/>
          <w:szCs w:val="19"/>
          <w:lang w:eastAsia="ru-RU"/>
        </w:rPr>
        <w:t>, нормативными правовыми</w:t>
      </w:r>
      <w:proofErr w:type="gramEnd"/>
      <w:r w:rsidRPr="0093386D">
        <w:rPr>
          <w:rFonts w:ascii="Tahoma" w:eastAsia="Times New Roman" w:hAnsi="Tahoma" w:cs="Tahoma"/>
          <w:color w:val="000000"/>
          <w:sz w:val="19"/>
          <w:szCs w:val="19"/>
          <w:lang w:eastAsia="ru-RU"/>
        </w:rPr>
        <w:t xml:space="preserve"> актами</w:t>
      </w:r>
      <w:r w:rsidRPr="0093386D">
        <w:rPr>
          <w:rFonts w:ascii="Tahoma" w:eastAsia="Times New Roman" w:hAnsi="Tahoma" w:cs="Tahoma"/>
          <w:color w:val="000000"/>
          <w:sz w:val="19"/>
          <w:lang w:eastAsia="ru-RU"/>
        </w:rPr>
        <w:t> Правительства Российской Федерации</w:t>
      </w:r>
      <w:r w:rsidRPr="0093386D">
        <w:rPr>
          <w:rFonts w:ascii="Tahoma" w:eastAsia="Times New Roman" w:hAnsi="Tahoma" w:cs="Tahoma"/>
          <w:color w:val="000000"/>
          <w:sz w:val="19"/>
          <w:szCs w:val="19"/>
          <w:lang w:eastAsia="ru-RU"/>
        </w:rPr>
        <w:t>, нормативными правовыми актами федеральных органов исполнительной власти и нормативными правовыми актами иных федеральных государственных органов.</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 соответствии с п. 2 ст. 2 Федерального закона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xml:space="preserve">№ 306-ФЗ «О денежном довольствии военнослужащих и предоставлении им отдельных выплат» 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 составляют оклад месячного денежного содержания военнослужащего (далее - оклад денежного содержания), и из ежемесячных и иных дополнительных выплат (далее - дополнительные выплаты). Пунктом 21 этой же статьи закона предусмотрена к выплате военнослужащим премии за добросовестное и эффективное исполнение должностных обязанностей в размере до трех окладов денежного содержания (в расчете на год), правила </w:t>
      </w:r>
      <w:proofErr w:type="gramStart"/>
      <w:r w:rsidRPr="0093386D">
        <w:rPr>
          <w:rFonts w:ascii="Tahoma" w:eastAsia="Times New Roman" w:hAnsi="Tahoma" w:cs="Tahoma"/>
          <w:color w:val="000000"/>
          <w:sz w:val="19"/>
          <w:szCs w:val="19"/>
          <w:lang w:eastAsia="ru-RU"/>
        </w:rPr>
        <w:t>выплаты</w:t>
      </w:r>
      <w:proofErr w:type="gramEnd"/>
      <w:r w:rsidRPr="0093386D">
        <w:rPr>
          <w:rFonts w:ascii="Tahoma" w:eastAsia="Times New Roman" w:hAnsi="Tahoma" w:cs="Tahoma"/>
          <w:color w:val="000000"/>
          <w:sz w:val="19"/>
          <w:szCs w:val="19"/>
          <w:lang w:eastAsia="ru-RU"/>
        </w:rPr>
        <w:t xml:space="preserve"> которой определяются</w:t>
      </w:r>
      <w:r w:rsidRPr="0093386D">
        <w:rPr>
          <w:rFonts w:ascii="Tahoma" w:eastAsia="Times New Roman" w:hAnsi="Tahoma" w:cs="Tahoma"/>
          <w:color w:val="000000"/>
          <w:sz w:val="19"/>
          <w:lang w:eastAsia="ru-RU"/>
        </w:rPr>
        <w:t> Правительством Российской Федерации</w:t>
      </w:r>
      <w:r w:rsidRPr="0093386D">
        <w:rPr>
          <w:rFonts w:ascii="Tahoma" w:eastAsia="Times New Roman" w:hAnsi="Tahoma" w:cs="Tahoma"/>
          <w:color w:val="000000"/>
          <w:sz w:val="19"/>
          <w:szCs w:val="19"/>
          <w:lang w:eastAsia="ru-RU"/>
        </w:rPr>
        <w:t>.</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Пунктом 28 ст. 2 Федерального закона «О денежном довольствии военнослужащих и предоставлении им отдельных выплат» установлено, что в период нахождения военнослужащего по контракту в распоряжении командира ему выплачиваются оклад по воинскому званию, оклад по последней занимаемой воинской должности и ежемесячная надбавка за выслугу лет в порядке, предусмотренном руководителем федерального органа исполнительной власти, в котором федеральным законом предусмотрена военная служба.</w:t>
      </w:r>
      <w:proofErr w:type="gramEnd"/>
      <w:r w:rsidRPr="0093386D">
        <w:rPr>
          <w:rFonts w:ascii="Tahoma" w:eastAsia="Times New Roman" w:hAnsi="Tahoma" w:cs="Tahoma"/>
          <w:color w:val="000000"/>
          <w:sz w:val="19"/>
          <w:szCs w:val="19"/>
          <w:lang w:eastAsia="ru-RU"/>
        </w:rPr>
        <w:t xml:space="preserve"> Аналогичные положения содержатся в пункте 152 Порядка.</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Пунктом 6 «Правил выплаты военнослужащим, проходящим военную службу по контракту, премии за добросовестное и эффективное исполнение должностных обязанностей», утвержденных постановлением Правительства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и пунктом</w:t>
      </w:r>
      <w:r w:rsidRPr="0093386D">
        <w:rPr>
          <w:rFonts w:ascii="Tahoma" w:eastAsia="Times New Roman" w:hAnsi="Tahoma" w:cs="Tahoma"/>
          <w:color w:val="000000"/>
          <w:sz w:val="19"/>
          <w:lang w:eastAsia="ru-RU"/>
        </w:rPr>
        <w:t> № </w:t>
      </w:r>
      <w:r w:rsidRPr="0093386D">
        <w:rPr>
          <w:rFonts w:ascii="Tahoma" w:eastAsia="Times New Roman" w:hAnsi="Tahoma" w:cs="Tahoma"/>
          <w:color w:val="000000"/>
          <w:sz w:val="19"/>
          <w:szCs w:val="19"/>
          <w:lang w:eastAsia="ru-RU"/>
        </w:rPr>
        <w:t>«Порядка обеспечения денежным довольствием военнослужащих Вооружённых</w:t>
      </w:r>
      <w:r w:rsidRPr="0093386D">
        <w:rPr>
          <w:rFonts w:ascii="Tahoma" w:eastAsia="Times New Roman" w:hAnsi="Tahoma" w:cs="Tahoma"/>
          <w:color w:val="000000"/>
          <w:sz w:val="19"/>
          <w:lang w:eastAsia="ru-RU"/>
        </w:rPr>
        <w:t> Сил Российской Федерации</w:t>
      </w:r>
      <w:r w:rsidRPr="0093386D">
        <w:rPr>
          <w:rFonts w:ascii="Tahoma" w:eastAsia="Times New Roman" w:hAnsi="Tahoma" w:cs="Tahoma"/>
          <w:color w:val="000000"/>
          <w:sz w:val="19"/>
          <w:szCs w:val="19"/>
          <w:lang w:eastAsia="ru-RU"/>
        </w:rPr>
        <w:t>» определено, что премия не выплачивается военнослужащим в период нахождения в распоряжении командиров (начальников).</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 соответствии с п.п. 78 и 79 вышеназванного Порядка премия выплачивается ежемесячно на основании приказа соответствующего командира (начальника).</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Из расчётных листков, представленных руководством Федерального казённого учреждения «Управление финансового обеспечения Министерства обороны РФ по</w:t>
      </w:r>
      <w:r w:rsidRPr="0093386D">
        <w:rPr>
          <w:rFonts w:ascii="Tahoma" w:eastAsia="Times New Roman" w:hAnsi="Tahoma" w:cs="Tahoma"/>
          <w:color w:val="000000"/>
          <w:sz w:val="19"/>
          <w:lang w:eastAsia="ru-RU"/>
        </w:rPr>
        <w:t> &lt;адрес&gt;</w:t>
      </w:r>
      <w:r w:rsidRPr="0093386D">
        <w:rPr>
          <w:rFonts w:ascii="Tahoma" w:eastAsia="Times New Roman" w:hAnsi="Tahoma" w:cs="Tahoma"/>
          <w:color w:val="000000"/>
          <w:sz w:val="19"/>
          <w:szCs w:val="19"/>
          <w:lang w:eastAsia="ru-RU"/>
        </w:rPr>
        <w:t>» (далее по тексту – Управление финансового обеспечения по</w:t>
      </w:r>
      <w:r w:rsidRPr="0093386D">
        <w:rPr>
          <w:rFonts w:ascii="Tahoma" w:eastAsia="Times New Roman" w:hAnsi="Tahoma" w:cs="Tahoma"/>
          <w:color w:val="000000"/>
          <w:sz w:val="19"/>
          <w:lang w:eastAsia="ru-RU"/>
        </w:rPr>
        <w:t> &lt;адрес&gt;</w:t>
      </w:r>
      <w:r w:rsidRPr="0093386D">
        <w:rPr>
          <w:rFonts w:ascii="Tahoma" w:eastAsia="Times New Roman" w:hAnsi="Tahoma" w:cs="Tahoma"/>
          <w:color w:val="000000"/>
          <w:sz w:val="19"/>
          <w:szCs w:val="19"/>
          <w:lang w:eastAsia="ru-RU"/>
        </w:rPr>
        <w:t xml:space="preserve">) и руководством ФКУ ЕРЦ, видно, что, вопреки утверждению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szCs w:val="19"/>
          <w:lang w:eastAsia="ru-RU"/>
        </w:rPr>
        <w:t xml:space="preserve">, и к </w:t>
      </w:r>
      <w:proofErr w:type="spellStart"/>
      <w:r w:rsidRPr="0093386D">
        <w:rPr>
          <w:rFonts w:ascii="Tahoma" w:eastAsia="Times New Roman" w:hAnsi="Tahoma" w:cs="Tahoma"/>
          <w:color w:val="000000"/>
          <w:sz w:val="19"/>
          <w:szCs w:val="19"/>
          <w:lang w:eastAsia="ru-RU"/>
        </w:rPr>
        <w:t>утвредждению</w:t>
      </w:r>
      <w:proofErr w:type="spellEnd"/>
      <w:r w:rsidRPr="0093386D">
        <w:rPr>
          <w:rFonts w:ascii="Tahoma" w:eastAsia="Times New Roman" w:hAnsi="Tahoma" w:cs="Tahoma"/>
          <w:color w:val="000000"/>
          <w:sz w:val="19"/>
          <w:szCs w:val="19"/>
          <w:lang w:eastAsia="ru-RU"/>
        </w:rPr>
        <w:t xml:space="preserve"> дно, что </w:t>
      </w:r>
      <w:proofErr w:type="spellStart"/>
      <w:r w:rsidRPr="0093386D">
        <w:rPr>
          <w:rFonts w:ascii="Tahoma" w:eastAsia="Times New Roman" w:hAnsi="Tahoma" w:cs="Tahoma"/>
          <w:color w:val="000000"/>
          <w:sz w:val="19"/>
          <w:szCs w:val="19"/>
          <w:lang w:eastAsia="ru-RU"/>
        </w:rPr>
        <w:t>ся</w:t>
      </w:r>
      <w:proofErr w:type="spellEnd"/>
      <w:r w:rsidRPr="0093386D">
        <w:rPr>
          <w:rFonts w:ascii="Tahoma" w:eastAsia="Times New Roman" w:hAnsi="Tahoma" w:cs="Tahoma"/>
          <w:color w:val="000000"/>
          <w:sz w:val="19"/>
          <w:szCs w:val="19"/>
          <w:lang w:eastAsia="ru-RU"/>
        </w:rPr>
        <w:t xml:space="preserve"> </w:t>
      </w:r>
      <w:proofErr w:type="spellStart"/>
      <w:r w:rsidRPr="0093386D">
        <w:rPr>
          <w:rFonts w:ascii="Tahoma" w:eastAsia="Times New Roman" w:hAnsi="Tahoma" w:cs="Tahoma"/>
          <w:color w:val="000000"/>
          <w:sz w:val="19"/>
          <w:szCs w:val="19"/>
          <w:lang w:eastAsia="ru-RU"/>
        </w:rPr>
        <w:t>враспоряжениина</w:t>
      </w:r>
      <w:proofErr w:type="spellEnd"/>
      <w:r w:rsidRPr="0093386D">
        <w:rPr>
          <w:rFonts w:ascii="Tahoma" w:eastAsia="Times New Roman" w:hAnsi="Tahoma" w:cs="Tahoma"/>
          <w:color w:val="000000"/>
          <w:sz w:val="19"/>
          <w:szCs w:val="19"/>
          <w:lang w:eastAsia="ru-RU"/>
        </w:rPr>
        <w:t xml:space="preserve"> денежном обеспечении в ФКУ ЕРЦ он находится, начиная с</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w:t>
      </w:r>
      <w:r w:rsidRPr="0093386D">
        <w:rPr>
          <w:rFonts w:ascii="Tahoma" w:eastAsia="Times New Roman" w:hAnsi="Tahoma" w:cs="Tahoma"/>
          <w:color w:val="000000"/>
          <w:sz w:val="19"/>
          <w:szCs w:val="19"/>
          <w:lang w:eastAsia="ru-RU"/>
        </w:rPr>
        <w:t>, и до этого денежное довольствие ему выплачивало Управление финансового обеспечения по</w:t>
      </w:r>
      <w:r w:rsidRPr="0093386D">
        <w:rPr>
          <w:rFonts w:ascii="Tahoma" w:eastAsia="Times New Roman" w:hAnsi="Tahoma" w:cs="Tahoma"/>
          <w:color w:val="000000"/>
          <w:sz w:val="19"/>
          <w:lang w:eastAsia="ru-RU"/>
        </w:rPr>
        <w:t> &lt;адрес&gt;</w:t>
      </w:r>
      <w:r w:rsidRPr="0093386D">
        <w:rPr>
          <w:rFonts w:ascii="Tahoma" w:eastAsia="Times New Roman" w:hAnsi="Tahoma" w:cs="Tahoma"/>
          <w:color w:val="000000"/>
          <w:sz w:val="19"/>
          <w:szCs w:val="19"/>
          <w:lang w:eastAsia="ru-RU"/>
        </w:rPr>
        <w:t>.</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Согласно выписке из послужного списка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szCs w:val="19"/>
          <w:lang w:eastAsia="ru-RU"/>
        </w:rPr>
        <w:t xml:space="preserve"> последний в распоряжении командира начальника находится, начиная с</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w:t>
      </w:r>
      <w:r w:rsidRPr="0093386D">
        <w:rPr>
          <w:rFonts w:ascii="Tahoma" w:eastAsia="Times New Roman" w:hAnsi="Tahoma" w:cs="Tahoma"/>
          <w:color w:val="000000"/>
          <w:sz w:val="19"/>
          <w:szCs w:val="19"/>
          <w:lang w:eastAsia="ru-RU"/>
        </w:rPr>
        <w:t>.</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Изложенное с учётом вышеприведённых правовых норм означает, что как находящийся в распоряжении командира (начальника) </w:t>
      </w:r>
      <w:proofErr w:type="spellStart"/>
      <w:r w:rsidRPr="0093386D">
        <w:rPr>
          <w:rFonts w:ascii="Tahoma" w:eastAsia="Times New Roman" w:hAnsi="Tahoma" w:cs="Tahoma"/>
          <w:color w:val="000000"/>
          <w:sz w:val="19"/>
          <w:szCs w:val="19"/>
          <w:lang w:eastAsia="ru-RU"/>
        </w:rPr>
        <w:t>Мусатов</w:t>
      </w:r>
      <w:proofErr w:type="spellEnd"/>
      <w:r w:rsidRPr="0093386D">
        <w:rPr>
          <w:rFonts w:ascii="Tahoma" w:eastAsia="Times New Roman" w:hAnsi="Tahoma" w:cs="Tahoma"/>
          <w:color w:val="000000"/>
          <w:sz w:val="19"/>
          <w:szCs w:val="19"/>
          <w:lang w:eastAsia="ru-RU"/>
        </w:rPr>
        <w:t xml:space="preserve"> при обеспечении его денежным довольствием за февраль – май 2012 года не имел права на получение премии за добросовестное и эффективное исполнение должностных обязанностей.</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Из расчётного листка, представленного Управлением финансового обеспечения по</w:t>
      </w:r>
      <w:r w:rsidRPr="0093386D">
        <w:rPr>
          <w:rFonts w:ascii="Tahoma" w:eastAsia="Times New Roman" w:hAnsi="Tahoma" w:cs="Tahoma"/>
          <w:color w:val="000000"/>
          <w:sz w:val="19"/>
          <w:lang w:eastAsia="ru-RU"/>
        </w:rPr>
        <w:t> &lt;адрес&gt;</w:t>
      </w:r>
      <w:r w:rsidRPr="0093386D">
        <w:rPr>
          <w:rFonts w:ascii="Tahoma" w:eastAsia="Times New Roman" w:hAnsi="Tahoma" w:cs="Tahoma"/>
          <w:color w:val="000000"/>
          <w:sz w:val="19"/>
          <w:szCs w:val="19"/>
          <w:lang w:eastAsia="ru-RU"/>
        </w:rPr>
        <w:t>, усматривается, что приказ о выплате заявителю вышеуказанной премии командиром войсковой части</w:t>
      </w:r>
      <w:r w:rsidRPr="0093386D">
        <w:rPr>
          <w:rFonts w:ascii="Tahoma" w:eastAsia="Times New Roman" w:hAnsi="Tahoma" w:cs="Tahoma"/>
          <w:color w:val="000000"/>
          <w:sz w:val="19"/>
          <w:lang w:eastAsia="ru-RU"/>
        </w:rPr>
        <w:t> №</w:t>
      </w:r>
      <w:r w:rsidRPr="0093386D">
        <w:rPr>
          <w:rFonts w:ascii="Tahoma" w:eastAsia="Times New Roman" w:hAnsi="Tahoma" w:cs="Tahoma"/>
          <w:color w:val="000000"/>
          <w:sz w:val="19"/>
          <w:szCs w:val="19"/>
          <w:lang w:eastAsia="ru-RU"/>
        </w:rPr>
        <w:t>, в которой заявитель проходит военную службу, не издавался и данная премия при выплате денежного довольствия за январь 2012 года ему не начислялась.</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Вместе с тем, из расчётных листков, представленных руководством ФКУ ЕРЦ, видно, что с</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xml:space="preserve">на денежном обеспечении </w:t>
      </w:r>
      <w:proofErr w:type="spellStart"/>
      <w:r w:rsidRPr="0093386D">
        <w:rPr>
          <w:rFonts w:ascii="Tahoma" w:eastAsia="Times New Roman" w:hAnsi="Tahoma" w:cs="Tahoma"/>
          <w:color w:val="000000"/>
          <w:sz w:val="19"/>
          <w:szCs w:val="19"/>
          <w:lang w:eastAsia="ru-RU"/>
        </w:rPr>
        <w:t>Мусатов</w:t>
      </w:r>
      <w:proofErr w:type="spellEnd"/>
      <w:r w:rsidRPr="0093386D">
        <w:rPr>
          <w:rFonts w:ascii="Tahoma" w:eastAsia="Times New Roman" w:hAnsi="Tahoma" w:cs="Tahoma"/>
          <w:color w:val="000000"/>
          <w:sz w:val="19"/>
          <w:szCs w:val="19"/>
          <w:lang w:eastAsia="ru-RU"/>
        </w:rPr>
        <w:t xml:space="preserve"> находится в ФКУ ЕРЦ и вместе с денежным довольствием за февраль – май 2012 года на его банковскую карточку была перечислена премия за добросовестное и эффективное исполнение должностных обязанностей: за февраль – в сумме</w:t>
      </w:r>
      <w:r w:rsidRPr="0093386D">
        <w:rPr>
          <w:rFonts w:ascii="Tahoma" w:eastAsia="Times New Roman" w:hAnsi="Tahoma" w:cs="Tahoma"/>
          <w:color w:val="000000"/>
          <w:sz w:val="19"/>
          <w:lang w:eastAsia="ru-RU"/>
        </w:rPr>
        <w:t xml:space="preserve"> &lt;данные </w:t>
      </w:r>
      <w:r w:rsidRPr="0093386D">
        <w:rPr>
          <w:rFonts w:ascii="Tahoma" w:eastAsia="Times New Roman" w:hAnsi="Tahoma" w:cs="Tahoma"/>
          <w:color w:val="000000"/>
          <w:sz w:val="19"/>
          <w:lang w:eastAsia="ru-RU"/>
        </w:rPr>
        <w:lastRenderedPageBreak/>
        <w:t>изъяты&gt; </w:t>
      </w:r>
      <w:r w:rsidRPr="0093386D">
        <w:rPr>
          <w:rFonts w:ascii="Tahoma" w:eastAsia="Times New Roman" w:hAnsi="Tahoma" w:cs="Tahoma"/>
          <w:color w:val="000000"/>
          <w:sz w:val="19"/>
          <w:szCs w:val="19"/>
          <w:lang w:eastAsia="ru-RU"/>
        </w:rPr>
        <w:t>рублей, за март, апрель и май – по</w:t>
      </w:r>
      <w:r w:rsidRPr="0093386D">
        <w:rPr>
          <w:rFonts w:ascii="Tahoma" w:eastAsia="Times New Roman" w:hAnsi="Tahoma" w:cs="Tahoma"/>
          <w:color w:val="000000"/>
          <w:sz w:val="19"/>
          <w:lang w:eastAsia="ru-RU"/>
        </w:rPr>
        <w:t> &lt;данные изъяты&gt; </w:t>
      </w:r>
      <w:r w:rsidRPr="0093386D">
        <w:rPr>
          <w:rFonts w:ascii="Tahoma" w:eastAsia="Times New Roman" w:hAnsi="Tahoma" w:cs="Tahoma"/>
          <w:color w:val="000000"/>
          <w:sz w:val="19"/>
          <w:szCs w:val="19"/>
          <w:lang w:eastAsia="ru-RU"/>
        </w:rPr>
        <w:t>рублей, ежемесячно, а всего в счёт данной премии</w:t>
      </w:r>
      <w:r w:rsidRPr="0093386D">
        <w:rPr>
          <w:rFonts w:ascii="Tahoma" w:eastAsia="Times New Roman" w:hAnsi="Tahoma" w:cs="Tahoma"/>
          <w:color w:val="000000"/>
          <w:sz w:val="19"/>
          <w:lang w:eastAsia="ru-RU"/>
        </w:rPr>
        <w:t> &lt;данные изъяты&gt; </w:t>
      </w:r>
      <w:r w:rsidRPr="0093386D">
        <w:rPr>
          <w:rFonts w:ascii="Tahoma" w:eastAsia="Times New Roman" w:hAnsi="Tahoma" w:cs="Tahoma"/>
          <w:color w:val="000000"/>
          <w:sz w:val="19"/>
          <w:szCs w:val="19"/>
          <w:lang w:eastAsia="ru-RU"/>
        </w:rPr>
        <w:t>рубелей.</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Согласно ст. 1102 Гражданского кодекса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 Правила, предусмотренные настоящей главой,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Исключения из указанных выше требований о возврате неосновательного обогащения установлены ст. 1109 того же Кодекса, согласно которым не подлежат возврату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roofErr w:type="gramEnd"/>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 xml:space="preserve">Из содержания ст.ст. 1102 и 109 ГК РФ следует, что условиями, при которых возможно удержание из денежного довольствия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szCs w:val="19"/>
          <w:lang w:eastAsia="ru-RU"/>
        </w:rPr>
        <w:t xml:space="preserve"> излишне выплаченных в феврале - мае 2012 года денежных средств в счёт премии за добросовестное и эффективное исполнение должностных обязанностей, на которую он в течение всего этого времени права не имел, являются установление его недобросовестности или счетной ошибки.</w:t>
      </w:r>
      <w:proofErr w:type="gramEnd"/>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Упомянутой выше статьей 13 Федерального закона «О статусе военнослужащих», а также статьей 1 Федерального закона «О денежном довольствии военнослужащих и предоставлении им отдельных выплат», регламентировано, что денежное довольствие военнослужащим выплачивается с учетом занимаемых воинских должностей, условий и порядка прохождения ими военной службы.</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В соответствии с </w:t>
      </w:r>
      <w:proofErr w:type="spellStart"/>
      <w:r w:rsidRPr="0093386D">
        <w:rPr>
          <w:rFonts w:ascii="Tahoma" w:eastAsia="Times New Roman" w:hAnsi="Tahoma" w:cs="Tahoma"/>
          <w:color w:val="000000"/>
          <w:sz w:val="19"/>
          <w:szCs w:val="19"/>
          <w:lang w:eastAsia="ru-RU"/>
        </w:rPr>
        <w:t>абз</w:t>
      </w:r>
      <w:proofErr w:type="spellEnd"/>
      <w:r w:rsidRPr="0093386D">
        <w:rPr>
          <w:rFonts w:ascii="Tahoma" w:eastAsia="Times New Roman" w:hAnsi="Tahoma" w:cs="Tahoma"/>
          <w:color w:val="000000"/>
          <w:sz w:val="19"/>
          <w:szCs w:val="19"/>
          <w:lang w:eastAsia="ru-RU"/>
        </w:rPr>
        <w:t>. 1 п. 1 и п. 4 ст. 42 Федерального закона «О воинской обязанности и военной службе» военнослужащий проходит военную службу на воинской должности либо находясь в распоряжении командира. Исполнение должностных обязанностей предполагает большую нагрузку и занятость военнослужащего по сравнению с обязанностями (общими и специальными) военнослужащего, находящегося в распоряжении. Как следствие, условия выплаты денежного довольствия таким военнослужащим должны быть дифференцированы и исчисляться, в частности, с учетом этих обстоятельств. Поскольку, как установлено судом, с</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xml:space="preserve">по сведениям, имеющимся в программном обеспечении ФКУ ЕРЦ, </w:t>
      </w:r>
      <w:proofErr w:type="spellStart"/>
      <w:r w:rsidRPr="0093386D">
        <w:rPr>
          <w:rFonts w:ascii="Tahoma" w:eastAsia="Times New Roman" w:hAnsi="Tahoma" w:cs="Tahoma"/>
          <w:color w:val="000000"/>
          <w:sz w:val="19"/>
          <w:szCs w:val="19"/>
          <w:lang w:eastAsia="ru-RU"/>
        </w:rPr>
        <w:t>Мусатов</w:t>
      </w:r>
      <w:proofErr w:type="spellEnd"/>
      <w:r w:rsidRPr="0093386D">
        <w:rPr>
          <w:rFonts w:ascii="Tahoma" w:eastAsia="Times New Roman" w:hAnsi="Tahoma" w:cs="Tahoma"/>
          <w:color w:val="000000"/>
          <w:sz w:val="19"/>
          <w:szCs w:val="19"/>
          <w:lang w:eastAsia="ru-RU"/>
        </w:rPr>
        <w:t xml:space="preserve"> ошибочно значился как военнослужащий, занимающий воинскую должность, денежное довольствие за февраль-май 2012 года ему было начислено с учётом этих недостоверных сведений с назначением к выплате премии за добросовестное и эффективное исполнение должностных обязанностей, что в совокупности суд расценивает как счетную ошибку.</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При таких обстоятельствах суд считает, что у руководства ФКУ ЕРЦ имелись законные основания, предусмотренные ст. 1102 ГК РФ для удержания из причитающегося </w:t>
      </w:r>
      <w:proofErr w:type="spellStart"/>
      <w:r w:rsidRPr="0093386D">
        <w:rPr>
          <w:rFonts w:ascii="Tahoma" w:eastAsia="Times New Roman" w:hAnsi="Tahoma" w:cs="Tahoma"/>
          <w:color w:val="000000"/>
          <w:sz w:val="19"/>
          <w:szCs w:val="19"/>
          <w:lang w:eastAsia="ru-RU"/>
        </w:rPr>
        <w:t>Мусатову</w:t>
      </w:r>
      <w:proofErr w:type="spellEnd"/>
      <w:r w:rsidRPr="0093386D">
        <w:rPr>
          <w:rFonts w:ascii="Tahoma" w:eastAsia="Times New Roman" w:hAnsi="Tahoma" w:cs="Tahoma"/>
          <w:color w:val="000000"/>
          <w:sz w:val="19"/>
          <w:szCs w:val="19"/>
          <w:lang w:eastAsia="ru-RU"/>
        </w:rPr>
        <w:t xml:space="preserve"> денежного довольствия за июнь 2012 года излишне выплаченных вместе с денежным довольствием за февраль-май 2012 года денежных сре</w:t>
      </w:r>
      <w:proofErr w:type="gramStart"/>
      <w:r w:rsidRPr="0093386D">
        <w:rPr>
          <w:rFonts w:ascii="Tahoma" w:eastAsia="Times New Roman" w:hAnsi="Tahoma" w:cs="Tahoma"/>
          <w:color w:val="000000"/>
          <w:sz w:val="19"/>
          <w:szCs w:val="19"/>
          <w:lang w:eastAsia="ru-RU"/>
        </w:rPr>
        <w:t>дств в сч</w:t>
      </w:r>
      <w:proofErr w:type="gramEnd"/>
      <w:r w:rsidRPr="0093386D">
        <w:rPr>
          <w:rFonts w:ascii="Tahoma" w:eastAsia="Times New Roman" w:hAnsi="Tahoma" w:cs="Tahoma"/>
          <w:color w:val="000000"/>
          <w:sz w:val="19"/>
          <w:szCs w:val="19"/>
          <w:lang w:eastAsia="ru-RU"/>
        </w:rPr>
        <w:t>ёт вышеуказанной премии. В связи с этим оснований для удовлетворения требований заявителя у суда не имеется.</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 соответствии с пунктом 19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федеральные органы исполнительной власти направляют для исполнения нормативные правовые акты, подлежащие государственной регистрации, только после их регистрации и официального опубликования.</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Согласно п. 12 Указа Президента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 </w:t>
      </w:r>
      <w:r w:rsidRPr="0093386D">
        <w:rPr>
          <w:rFonts w:ascii="Tahoma" w:eastAsia="Times New Roman" w:hAnsi="Tahoma" w:cs="Tahoma"/>
          <w:color w:val="000000"/>
          <w:sz w:val="19"/>
          <w:szCs w:val="19"/>
          <w:lang w:eastAsia="ru-RU"/>
        </w:rPr>
        <w:t>«О порядке опубликования и вступления в силу актов</w:t>
      </w:r>
      <w:r w:rsidRPr="0093386D">
        <w:rPr>
          <w:rFonts w:ascii="Tahoma" w:eastAsia="Times New Roman" w:hAnsi="Tahoma" w:cs="Tahoma"/>
          <w:color w:val="000000"/>
          <w:sz w:val="19"/>
          <w:lang w:eastAsia="ru-RU"/>
        </w:rPr>
        <w:t> Президента Российской Федерации</w:t>
      </w:r>
      <w:r w:rsidRPr="0093386D">
        <w:rPr>
          <w:rFonts w:ascii="Tahoma" w:eastAsia="Times New Roman" w:hAnsi="Tahoma" w:cs="Tahoma"/>
          <w:color w:val="000000"/>
          <w:sz w:val="19"/>
          <w:szCs w:val="19"/>
          <w:lang w:eastAsia="ru-RU"/>
        </w:rPr>
        <w:t>,</w:t>
      </w:r>
      <w:r w:rsidRPr="0093386D">
        <w:rPr>
          <w:rFonts w:ascii="Tahoma" w:eastAsia="Times New Roman" w:hAnsi="Tahoma" w:cs="Tahoma"/>
          <w:color w:val="000000"/>
          <w:sz w:val="19"/>
          <w:lang w:eastAsia="ru-RU"/>
        </w:rPr>
        <w:t> Правительства Российской Федерации </w:t>
      </w:r>
      <w:r w:rsidRPr="0093386D">
        <w:rPr>
          <w:rFonts w:ascii="Tahoma" w:eastAsia="Times New Roman" w:hAnsi="Tahoma" w:cs="Tahoma"/>
          <w:color w:val="000000"/>
          <w:sz w:val="19"/>
          <w:szCs w:val="19"/>
          <w:lang w:eastAsia="ru-RU"/>
        </w:rPr>
        <w:t>и нормативных правовых актов федеральных органов исполнительной власти» нормативные правовые акты федеральных органов исполнительной власти вступают в силу одновременно на всей территории Российской Федерации по истечении десяти дней после дня их официального опубликования, если самими актами не установлен другой порядок вступления их в силу.</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«Порядок обеспечения денежным довольствием военнослужащих Вооружённых</w:t>
      </w:r>
      <w:r w:rsidRPr="0093386D">
        <w:rPr>
          <w:rFonts w:ascii="Tahoma" w:eastAsia="Times New Roman" w:hAnsi="Tahoma" w:cs="Tahoma"/>
          <w:color w:val="000000"/>
          <w:sz w:val="19"/>
          <w:lang w:eastAsia="ru-RU"/>
        </w:rPr>
        <w:t> Сил Российской Федерации</w:t>
      </w:r>
      <w:r w:rsidRPr="0093386D">
        <w:rPr>
          <w:rFonts w:ascii="Tahoma" w:eastAsia="Times New Roman" w:hAnsi="Tahoma" w:cs="Tahoma"/>
          <w:color w:val="000000"/>
          <w:sz w:val="19"/>
          <w:szCs w:val="19"/>
          <w:lang w:eastAsia="ru-RU"/>
        </w:rPr>
        <w:t>», утверждённый приказом Министра обороны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 xml:space="preserve">, нормы которого руководством ФКУ ЕРЦ применены при удержании из причитающегося </w:t>
      </w:r>
      <w:proofErr w:type="spellStart"/>
      <w:r w:rsidRPr="0093386D">
        <w:rPr>
          <w:rFonts w:ascii="Tahoma" w:eastAsia="Times New Roman" w:hAnsi="Tahoma" w:cs="Tahoma"/>
          <w:color w:val="000000"/>
          <w:sz w:val="19"/>
          <w:szCs w:val="19"/>
          <w:lang w:eastAsia="ru-RU"/>
        </w:rPr>
        <w:t>Мусатову</w:t>
      </w:r>
      <w:proofErr w:type="spellEnd"/>
      <w:r w:rsidRPr="0093386D">
        <w:rPr>
          <w:rFonts w:ascii="Tahoma" w:eastAsia="Times New Roman" w:hAnsi="Tahoma" w:cs="Tahoma"/>
          <w:color w:val="000000"/>
          <w:sz w:val="19"/>
          <w:szCs w:val="19"/>
          <w:lang w:eastAsia="ru-RU"/>
        </w:rPr>
        <w:t xml:space="preserve"> денежного довольствия за июнь 2012 года денежных средств в счёт необоснованно выплаченной ему премии за добросовестное и эффективное исполнение должностных обязанностей в феврале - мае 2012 года, Министерством юстиции РФ зарегистрирован</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w:t>
      </w:r>
      <w:r w:rsidRPr="0093386D">
        <w:rPr>
          <w:rFonts w:ascii="Tahoma" w:eastAsia="Times New Roman" w:hAnsi="Tahoma" w:cs="Tahoma"/>
          <w:color w:val="000000"/>
          <w:sz w:val="19"/>
          <w:szCs w:val="19"/>
          <w:lang w:eastAsia="ru-RU"/>
        </w:rPr>
        <w:t>(</w:t>
      </w:r>
      <w:r w:rsidRPr="0093386D">
        <w:rPr>
          <w:rFonts w:ascii="Tahoma" w:eastAsia="Times New Roman" w:hAnsi="Tahoma" w:cs="Tahoma"/>
          <w:color w:val="000000"/>
          <w:sz w:val="19"/>
          <w:lang w:eastAsia="ru-RU"/>
        </w:rPr>
        <w:t>№</w:t>
      </w:r>
      <w:r w:rsidRPr="0093386D">
        <w:rPr>
          <w:rFonts w:ascii="Tahoma" w:eastAsia="Times New Roman" w:hAnsi="Tahoma" w:cs="Tahoma"/>
          <w:color w:val="000000"/>
          <w:sz w:val="19"/>
          <w:szCs w:val="19"/>
          <w:lang w:eastAsia="ru-RU"/>
        </w:rPr>
        <w:t>),</w:t>
      </w:r>
      <w:r w:rsidRPr="0093386D">
        <w:rPr>
          <w:rFonts w:ascii="Tahoma" w:eastAsia="Times New Roman" w:hAnsi="Tahoma" w:cs="Tahoma"/>
          <w:color w:val="000000"/>
          <w:sz w:val="19"/>
          <w:lang w:eastAsia="ru-RU"/>
        </w:rPr>
        <w:t> ДД.ММ.ГГГГ </w:t>
      </w:r>
      <w:r w:rsidRPr="0093386D">
        <w:rPr>
          <w:rFonts w:ascii="Tahoma" w:eastAsia="Times New Roman" w:hAnsi="Tahoma" w:cs="Tahoma"/>
          <w:color w:val="000000"/>
          <w:sz w:val="19"/>
          <w:szCs w:val="19"/>
          <w:lang w:eastAsia="ru-RU"/>
        </w:rPr>
        <w:t>официально опубликован в «Российской газете» и вступил в силу</w:t>
      </w:r>
      <w:r w:rsidRPr="0093386D">
        <w:rPr>
          <w:rFonts w:ascii="Tahoma" w:eastAsia="Times New Roman" w:hAnsi="Tahoma" w:cs="Tahoma"/>
          <w:color w:val="000000"/>
          <w:sz w:val="19"/>
          <w:lang w:eastAsia="ru-RU"/>
        </w:rPr>
        <w:t> ДД.ММ.ГГГГ</w:t>
      </w:r>
      <w:r w:rsidRPr="0093386D">
        <w:rPr>
          <w:rFonts w:ascii="Tahoma" w:eastAsia="Times New Roman" w:hAnsi="Tahoma" w:cs="Tahoma"/>
          <w:color w:val="000000"/>
          <w:sz w:val="19"/>
          <w:szCs w:val="19"/>
          <w:lang w:eastAsia="ru-RU"/>
        </w:rPr>
        <w:t>.</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lastRenderedPageBreak/>
        <w:t>Пунктом 2 приказа Министра обороны РФ от</w:t>
      </w:r>
      <w:r w:rsidRPr="0093386D">
        <w:rPr>
          <w:rFonts w:ascii="Tahoma" w:eastAsia="Times New Roman" w:hAnsi="Tahoma" w:cs="Tahoma"/>
          <w:color w:val="000000"/>
          <w:sz w:val="19"/>
          <w:lang w:eastAsia="ru-RU"/>
        </w:rPr>
        <w:t> ДД.ММ</w:t>
      </w:r>
      <w:proofErr w:type="gramStart"/>
      <w:r w:rsidRPr="0093386D">
        <w:rPr>
          <w:rFonts w:ascii="Tahoma" w:eastAsia="Times New Roman" w:hAnsi="Tahoma" w:cs="Tahoma"/>
          <w:color w:val="000000"/>
          <w:sz w:val="19"/>
          <w:lang w:eastAsia="ru-RU"/>
        </w:rPr>
        <w:t>.Г</w:t>
      </w:r>
      <w:proofErr w:type="gramEnd"/>
      <w:r w:rsidRPr="0093386D">
        <w:rPr>
          <w:rFonts w:ascii="Tahoma" w:eastAsia="Times New Roman" w:hAnsi="Tahoma" w:cs="Tahoma"/>
          <w:color w:val="000000"/>
          <w:sz w:val="19"/>
          <w:lang w:eastAsia="ru-RU"/>
        </w:rPr>
        <w:t>ГГГ № </w:t>
      </w:r>
      <w:r w:rsidRPr="0093386D">
        <w:rPr>
          <w:rFonts w:ascii="Tahoma" w:eastAsia="Times New Roman" w:hAnsi="Tahoma" w:cs="Tahoma"/>
          <w:color w:val="000000"/>
          <w:sz w:val="19"/>
          <w:szCs w:val="19"/>
          <w:lang w:eastAsia="ru-RU"/>
        </w:rPr>
        <w:t>предусмотрено, что «Порядок обеспечения денежным довольствием военнослужащих Вооружённых</w:t>
      </w:r>
      <w:r w:rsidRPr="0093386D">
        <w:rPr>
          <w:rFonts w:ascii="Tahoma" w:eastAsia="Times New Roman" w:hAnsi="Tahoma" w:cs="Tahoma"/>
          <w:color w:val="000000"/>
          <w:sz w:val="19"/>
          <w:lang w:eastAsia="ru-RU"/>
        </w:rPr>
        <w:t> Сил Российской Федерации</w:t>
      </w:r>
      <w:r w:rsidRPr="0093386D">
        <w:rPr>
          <w:rFonts w:ascii="Tahoma" w:eastAsia="Times New Roman" w:hAnsi="Tahoma" w:cs="Tahoma"/>
          <w:color w:val="000000"/>
          <w:sz w:val="19"/>
          <w:szCs w:val="19"/>
          <w:lang w:eastAsia="ru-RU"/>
        </w:rPr>
        <w:t>», подлежит применению с</w:t>
      </w:r>
      <w:r w:rsidRPr="0093386D">
        <w:rPr>
          <w:rFonts w:ascii="Tahoma" w:eastAsia="Times New Roman" w:hAnsi="Tahoma" w:cs="Tahoma"/>
          <w:color w:val="000000"/>
          <w:sz w:val="19"/>
          <w:lang w:eastAsia="ru-RU"/>
        </w:rPr>
        <w:t> ДД.ММ.ГГГГ</w:t>
      </w:r>
      <w:r w:rsidRPr="0093386D">
        <w:rPr>
          <w:rFonts w:ascii="Tahoma" w:eastAsia="Times New Roman" w:hAnsi="Tahoma" w:cs="Tahoma"/>
          <w:color w:val="000000"/>
          <w:sz w:val="19"/>
          <w:szCs w:val="19"/>
          <w:lang w:eastAsia="ru-RU"/>
        </w:rPr>
        <w:t>. Согласно п. 4 этого же Порядка выплата денежного довольствия производится с 10 по 20 число каждого месяца за истекший месяц.</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 xml:space="preserve">Поскольку денежное довольствие за июнь 2012 года </w:t>
      </w:r>
      <w:proofErr w:type="spellStart"/>
      <w:r w:rsidRPr="0093386D">
        <w:rPr>
          <w:rFonts w:ascii="Tahoma" w:eastAsia="Times New Roman" w:hAnsi="Tahoma" w:cs="Tahoma"/>
          <w:color w:val="000000"/>
          <w:sz w:val="19"/>
          <w:szCs w:val="19"/>
          <w:lang w:eastAsia="ru-RU"/>
        </w:rPr>
        <w:t>Мусатову</w:t>
      </w:r>
      <w:proofErr w:type="spellEnd"/>
      <w:r w:rsidRPr="0093386D">
        <w:rPr>
          <w:rFonts w:ascii="Tahoma" w:eastAsia="Times New Roman" w:hAnsi="Tahoma" w:cs="Tahoma"/>
          <w:color w:val="000000"/>
          <w:sz w:val="19"/>
          <w:szCs w:val="19"/>
          <w:lang w:eastAsia="ru-RU"/>
        </w:rPr>
        <w:t xml:space="preserve"> выплачено в июле 2012 года, суд признаёт необоснованными доводы заявителя о невозможности применения к спорным правоотношениям по данному делу, возникшим в феврале 2012 года, вышеназванного Порядка, пунктом 7 которого предусмотрено, что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его</w:t>
      </w:r>
      <w:proofErr w:type="gramEnd"/>
      <w:r w:rsidRPr="0093386D">
        <w:rPr>
          <w:rFonts w:ascii="Tahoma" w:eastAsia="Times New Roman" w:hAnsi="Tahoma" w:cs="Tahoma"/>
          <w:color w:val="000000"/>
          <w:sz w:val="19"/>
          <w:szCs w:val="19"/>
          <w:lang w:eastAsia="ru-RU"/>
        </w:rPr>
        <w:t xml:space="preserve"> перерасчет, но не более чем за три года, предшествовавшие перерасчету.</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Руководствуясь ст. ст. 194, 197, 198 ГПК РФ, военный суд</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spellStart"/>
      <w:proofErr w:type="gramStart"/>
      <w:r w:rsidRPr="0093386D">
        <w:rPr>
          <w:rFonts w:ascii="Tahoma" w:eastAsia="Times New Roman" w:hAnsi="Tahoma" w:cs="Tahoma"/>
          <w:color w:val="000000"/>
          <w:sz w:val="19"/>
          <w:szCs w:val="19"/>
          <w:lang w:eastAsia="ru-RU"/>
        </w:rPr>
        <w:t>р</w:t>
      </w:r>
      <w:proofErr w:type="spellEnd"/>
      <w:proofErr w:type="gramEnd"/>
      <w:r w:rsidRPr="0093386D">
        <w:rPr>
          <w:rFonts w:ascii="Tahoma" w:eastAsia="Times New Roman" w:hAnsi="Tahoma" w:cs="Tahoma"/>
          <w:color w:val="000000"/>
          <w:sz w:val="19"/>
          <w:szCs w:val="19"/>
          <w:lang w:eastAsia="ru-RU"/>
        </w:rPr>
        <w:t xml:space="preserve"> е </w:t>
      </w:r>
      <w:proofErr w:type="spellStart"/>
      <w:r w:rsidRPr="0093386D">
        <w:rPr>
          <w:rFonts w:ascii="Tahoma" w:eastAsia="Times New Roman" w:hAnsi="Tahoma" w:cs="Tahoma"/>
          <w:color w:val="000000"/>
          <w:sz w:val="19"/>
          <w:szCs w:val="19"/>
          <w:lang w:eastAsia="ru-RU"/>
        </w:rPr>
        <w:t>ш</w:t>
      </w:r>
      <w:proofErr w:type="spellEnd"/>
      <w:r w:rsidRPr="0093386D">
        <w:rPr>
          <w:rFonts w:ascii="Tahoma" w:eastAsia="Times New Roman" w:hAnsi="Tahoma" w:cs="Tahoma"/>
          <w:color w:val="000000"/>
          <w:sz w:val="19"/>
          <w:szCs w:val="19"/>
          <w:lang w:eastAsia="ru-RU"/>
        </w:rPr>
        <w:t xml:space="preserve"> и л:</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В удовлетворении заявления военнослужащего войсковой части</w:t>
      </w:r>
      <w:r w:rsidRPr="0093386D">
        <w:rPr>
          <w:rFonts w:ascii="Tahoma" w:eastAsia="Times New Roman" w:hAnsi="Tahoma" w:cs="Tahoma"/>
          <w:color w:val="000000"/>
          <w:sz w:val="19"/>
          <w:lang w:eastAsia="ru-RU"/>
        </w:rPr>
        <w:t> № </w:t>
      </w:r>
      <w:r w:rsidRPr="0093386D">
        <w:rPr>
          <w:rFonts w:ascii="Tahoma" w:eastAsia="Times New Roman" w:hAnsi="Tahoma" w:cs="Tahoma"/>
          <w:color w:val="000000"/>
          <w:sz w:val="19"/>
          <w:szCs w:val="19"/>
          <w:lang w:eastAsia="ru-RU"/>
        </w:rPr>
        <w:t xml:space="preserve">старшего лейтенанта </w:t>
      </w:r>
      <w:proofErr w:type="spellStart"/>
      <w:r w:rsidRPr="0093386D">
        <w:rPr>
          <w:rFonts w:ascii="Tahoma" w:eastAsia="Times New Roman" w:hAnsi="Tahoma" w:cs="Tahoma"/>
          <w:color w:val="000000"/>
          <w:sz w:val="19"/>
          <w:szCs w:val="19"/>
          <w:lang w:eastAsia="ru-RU"/>
        </w:rPr>
        <w:t>Мусатова</w:t>
      </w:r>
      <w:proofErr w:type="spellEnd"/>
      <w:r w:rsidRPr="0093386D">
        <w:rPr>
          <w:rFonts w:ascii="Tahoma" w:eastAsia="Times New Roman" w:hAnsi="Tahoma" w:cs="Tahoma"/>
          <w:color w:val="000000"/>
          <w:sz w:val="19"/>
          <w:lang w:eastAsia="ru-RU"/>
        </w:rPr>
        <w:t> С.В. </w:t>
      </w:r>
      <w:r w:rsidRPr="0093386D">
        <w:rPr>
          <w:rFonts w:ascii="Tahoma" w:eastAsia="Times New Roman" w:hAnsi="Tahoma" w:cs="Tahoma"/>
          <w:color w:val="000000"/>
          <w:sz w:val="19"/>
          <w:szCs w:val="19"/>
          <w:lang w:eastAsia="ru-RU"/>
        </w:rPr>
        <w:t>об оспаривании действий руководителя Федерального казенного учреждения «Единый расчетный центр Министерства обороны РФ», связанных с удержанием из денежного довольствия заявителя денежных средств, отказать.</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Решение в апелляционном порядке может быть обжаловано в течение месяца со дня принятия решения судом в судебную коллегию по гражданским делам </w:t>
      </w:r>
      <w:proofErr w:type="spellStart"/>
      <w:r w:rsidRPr="0093386D">
        <w:rPr>
          <w:rFonts w:ascii="Tahoma" w:eastAsia="Times New Roman" w:hAnsi="Tahoma" w:cs="Tahoma"/>
          <w:color w:val="000000"/>
          <w:sz w:val="19"/>
          <w:szCs w:val="19"/>
          <w:lang w:eastAsia="ru-RU"/>
        </w:rPr>
        <w:t>Северо-Кавказского</w:t>
      </w:r>
      <w:proofErr w:type="spellEnd"/>
      <w:r w:rsidRPr="0093386D">
        <w:rPr>
          <w:rFonts w:ascii="Tahoma" w:eastAsia="Times New Roman" w:hAnsi="Tahoma" w:cs="Tahoma"/>
          <w:color w:val="000000"/>
          <w:sz w:val="19"/>
          <w:szCs w:val="19"/>
          <w:lang w:eastAsia="ru-RU"/>
        </w:rPr>
        <w:t xml:space="preserve"> окружного военного суда через Волгоградский гарнизонный военный суд.</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proofErr w:type="gramStart"/>
      <w:r w:rsidRPr="0093386D">
        <w:rPr>
          <w:rFonts w:ascii="Tahoma" w:eastAsia="Times New Roman" w:hAnsi="Tahoma" w:cs="Tahoma"/>
          <w:color w:val="000000"/>
          <w:sz w:val="19"/>
          <w:szCs w:val="19"/>
          <w:lang w:eastAsia="ru-RU"/>
        </w:rPr>
        <w:t>Подлинное</w:t>
      </w:r>
      <w:proofErr w:type="gramEnd"/>
      <w:r w:rsidRPr="0093386D">
        <w:rPr>
          <w:rFonts w:ascii="Tahoma" w:eastAsia="Times New Roman" w:hAnsi="Tahoma" w:cs="Tahoma"/>
          <w:color w:val="000000"/>
          <w:sz w:val="19"/>
          <w:szCs w:val="19"/>
          <w:lang w:eastAsia="ru-RU"/>
        </w:rPr>
        <w:t xml:space="preserve"> за надлежащей подписью</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Копия верна:</w:t>
      </w:r>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Председательствующий по делу В.А. </w:t>
      </w:r>
      <w:proofErr w:type="spellStart"/>
      <w:r w:rsidRPr="0093386D">
        <w:rPr>
          <w:rFonts w:ascii="Tahoma" w:eastAsia="Times New Roman" w:hAnsi="Tahoma" w:cs="Tahoma"/>
          <w:color w:val="000000"/>
          <w:sz w:val="19"/>
          <w:szCs w:val="19"/>
          <w:lang w:eastAsia="ru-RU"/>
        </w:rPr>
        <w:t>Боховко</w:t>
      </w:r>
      <w:proofErr w:type="spellEnd"/>
    </w:p>
    <w:p w:rsidR="0093386D" w:rsidRPr="0093386D" w:rsidRDefault="0093386D" w:rsidP="0093386D">
      <w:pPr>
        <w:shd w:val="clear" w:color="auto" w:fill="FFFFFF"/>
        <w:spacing w:before="157" w:after="0" w:line="240" w:lineRule="auto"/>
        <w:ind w:firstLine="720"/>
        <w:jc w:val="both"/>
        <w:rPr>
          <w:rFonts w:ascii="Tahoma" w:eastAsia="Times New Roman" w:hAnsi="Tahoma" w:cs="Tahoma"/>
          <w:color w:val="000000"/>
          <w:sz w:val="19"/>
          <w:szCs w:val="19"/>
          <w:lang w:eastAsia="ru-RU"/>
        </w:rPr>
      </w:pPr>
      <w:r w:rsidRPr="0093386D">
        <w:rPr>
          <w:rFonts w:ascii="Tahoma" w:eastAsia="Times New Roman" w:hAnsi="Tahoma" w:cs="Tahoma"/>
          <w:color w:val="000000"/>
          <w:sz w:val="19"/>
          <w:szCs w:val="19"/>
          <w:lang w:eastAsia="ru-RU"/>
        </w:rPr>
        <w:t xml:space="preserve">Секретарь судебного заседания Т.В. </w:t>
      </w:r>
      <w:proofErr w:type="spellStart"/>
      <w:r w:rsidRPr="0093386D">
        <w:rPr>
          <w:rFonts w:ascii="Tahoma" w:eastAsia="Times New Roman" w:hAnsi="Tahoma" w:cs="Tahoma"/>
          <w:color w:val="000000"/>
          <w:sz w:val="19"/>
          <w:szCs w:val="19"/>
          <w:lang w:eastAsia="ru-RU"/>
        </w:rPr>
        <w:t>Гурбенко</w:t>
      </w:r>
      <w:proofErr w:type="spellEnd"/>
    </w:p>
    <w:p w:rsidR="0087542A" w:rsidRDefault="0087542A"/>
    <w:sectPr w:rsidR="0087542A" w:rsidSect="008754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93386D"/>
    <w:rsid w:val="0087542A"/>
    <w:rsid w:val="009338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4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93386D"/>
  </w:style>
  <w:style w:type="paragraph" w:styleId="a3">
    <w:name w:val="Body Text"/>
    <w:basedOn w:val="a"/>
    <w:link w:val="a4"/>
    <w:uiPriority w:val="99"/>
    <w:semiHidden/>
    <w:unhideWhenUsed/>
    <w:rsid w:val="009338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93386D"/>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9338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93386D"/>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3386D"/>
  </w:style>
  <w:style w:type="character" w:customStyle="1" w:styleId="nomer2">
    <w:name w:val="nomer2"/>
    <w:basedOn w:val="a0"/>
    <w:rsid w:val="0093386D"/>
  </w:style>
  <w:style w:type="character" w:customStyle="1" w:styleId="fio5">
    <w:name w:val="fio5"/>
    <w:basedOn w:val="a0"/>
    <w:rsid w:val="0093386D"/>
  </w:style>
  <w:style w:type="character" w:customStyle="1" w:styleId="address2">
    <w:name w:val="address2"/>
    <w:basedOn w:val="a0"/>
    <w:rsid w:val="0093386D"/>
  </w:style>
  <w:style w:type="character" w:customStyle="1" w:styleId="data2">
    <w:name w:val="data2"/>
    <w:basedOn w:val="a0"/>
    <w:rsid w:val="0093386D"/>
  </w:style>
  <w:style w:type="character" w:customStyle="1" w:styleId="others1">
    <w:name w:val="others1"/>
    <w:basedOn w:val="a0"/>
    <w:rsid w:val="0093386D"/>
  </w:style>
  <w:style w:type="paragraph" w:styleId="21">
    <w:name w:val="Body Text 2"/>
    <w:basedOn w:val="a"/>
    <w:link w:val="22"/>
    <w:uiPriority w:val="99"/>
    <w:semiHidden/>
    <w:unhideWhenUsed/>
    <w:rsid w:val="009338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93386D"/>
    <w:rPr>
      <w:rFonts w:ascii="Times New Roman" w:eastAsia="Times New Roman" w:hAnsi="Times New Roman" w:cs="Times New Roman"/>
      <w:sz w:val="24"/>
      <w:szCs w:val="24"/>
      <w:lang w:eastAsia="ru-RU"/>
    </w:rPr>
  </w:style>
  <w:style w:type="character" w:customStyle="1" w:styleId="others2">
    <w:name w:val="others2"/>
    <w:basedOn w:val="a0"/>
    <w:rsid w:val="0093386D"/>
  </w:style>
  <w:style w:type="character" w:customStyle="1" w:styleId="others3">
    <w:name w:val="others3"/>
    <w:basedOn w:val="a0"/>
    <w:rsid w:val="0093386D"/>
  </w:style>
  <w:style w:type="character" w:customStyle="1" w:styleId="others4">
    <w:name w:val="others4"/>
    <w:basedOn w:val="a0"/>
    <w:rsid w:val="0093386D"/>
  </w:style>
  <w:style w:type="character" w:customStyle="1" w:styleId="others5">
    <w:name w:val="others5"/>
    <w:basedOn w:val="a0"/>
    <w:rsid w:val="0093386D"/>
  </w:style>
  <w:style w:type="character" w:customStyle="1" w:styleId="others6">
    <w:name w:val="others6"/>
    <w:basedOn w:val="a0"/>
    <w:rsid w:val="0093386D"/>
  </w:style>
  <w:style w:type="character" w:customStyle="1" w:styleId="fio9">
    <w:name w:val="fio9"/>
    <w:basedOn w:val="a0"/>
    <w:rsid w:val="0093386D"/>
  </w:style>
</w:styles>
</file>

<file path=word/webSettings.xml><?xml version="1.0" encoding="utf-8"?>
<w:webSettings xmlns:r="http://schemas.openxmlformats.org/officeDocument/2006/relationships" xmlns:w="http://schemas.openxmlformats.org/wordprocessingml/2006/main">
  <w:divs>
    <w:div w:id="149934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2300</Words>
  <Characters>13114</Characters>
  <Application>Microsoft Office Word</Application>
  <DocSecurity>0</DocSecurity>
  <Lines>109</Lines>
  <Paragraphs>30</Paragraphs>
  <ScaleCrop>false</ScaleCrop>
  <Company>Microsoft</Company>
  <LinksUpToDate>false</LinksUpToDate>
  <CharactersWithSpaces>15384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2012-08-20T18:45:00Z</dcterms:created>
  <dcterms:modified xsi:type="dcterms:W3CDTF">2012-08-20T18:47:00Z</dcterms:modified>
</cp:coreProperties>
</file>