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3C" w:rsidRDefault="00AB553C" w:rsidP="00AB553C">
      <w:pPr>
        <w:pStyle w:val="a3"/>
        <w:ind w:left="426"/>
        <w:jc w:val="center"/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</w:pPr>
      <w:r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На суде п</w:t>
      </w:r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редставить доводы, что:</w:t>
      </w:r>
    </w:p>
    <w:p w:rsidR="00AB553C" w:rsidRDefault="00AB553C" w:rsidP="00AB553C">
      <w:pPr>
        <w:pStyle w:val="a3"/>
        <w:ind w:left="426"/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</w:pPr>
      <w:r w:rsidRPr="00032CB0">
        <w:rPr>
          <w:rFonts w:ascii="Trebuchet MS" w:hAnsi="Trebuchet MS"/>
          <w:b/>
          <w:color w:val="FF0000"/>
          <w:sz w:val="24"/>
          <w:szCs w:val="24"/>
        </w:rPr>
        <w:br/>
      </w:r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 xml:space="preserve">1. ст.1109 ГК </w:t>
      </w:r>
      <w:proofErr w:type="gramStart"/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применима</w:t>
      </w:r>
      <w:proofErr w:type="gramEnd"/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 xml:space="preserve"> - посредством приведения аргументов, опровергающих применение п.3 ст.2 ГК </w:t>
      </w:r>
    </w:p>
    <w:p w:rsidR="00AB553C" w:rsidRDefault="00AB553C" w:rsidP="00AB553C">
      <w:pPr>
        <w:pStyle w:val="a3"/>
        <w:ind w:left="426"/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</w:pPr>
    </w:p>
    <w:p w:rsidR="00AB553C" w:rsidRPr="00DC405C" w:rsidRDefault="00AB553C" w:rsidP="00AB553C">
      <w:pPr>
        <w:jc w:val="both"/>
        <w:rPr>
          <w:rFonts w:ascii="Trebuchet MS" w:hAnsi="Trebuchet MS"/>
          <w:b/>
          <w:color w:val="FF0000"/>
          <w:sz w:val="28"/>
          <w:szCs w:val="28"/>
          <w:shd w:val="clear" w:color="auto" w:fill="FDFCF4"/>
        </w:rPr>
      </w:pPr>
      <w:r w:rsidRPr="005D5D4C">
        <w:rPr>
          <w:rFonts w:ascii="Trebuchet MS" w:hAnsi="Trebuchet MS"/>
          <w:sz w:val="24"/>
          <w:szCs w:val="24"/>
          <w:shd w:val="clear" w:color="auto" w:fill="FDFCF4"/>
        </w:rPr>
        <w:t>(</w:t>
      </w:r>
      <w:r w:rsidRPr="00DC405C">
        <w:rPr>
          <w:rFonts w:ascii="Trebuchet MS" w:hAnsi="Trebuchet MS"/>
          <w:sz w:val="24"/>
          <w:szCs w:val="24"/>
          <w:shd w:val="clear" w:color="auto" w:fill="FDFCF4"/>
        </w:rPr>
        <w:t xml:space="preserve">я </w:t>
      </w:r>
      <w:r w:rsidRPr="005D5D4C">
        <w:rPr>
          <w:rFonts w:ascii="Trebuchet MS" w:hAnsi="Trebuchet MS"/>
          <w:sz w:val="24"/>
          <w:szCs w:val="24"/>
          <w:shd w:val="clear" w:color="auto" w:fill="FDFCF4"/>
        </w:rPr>
        <w:t>написал</w:t>
      </w:r>
      <w:r w:rsidRPr="005D5D4C">
        <w:rPr>
          <w:rFonts w:ascii="Trebuchet MS" w:hAnsi="Trebuchet MS"/>
          <w:b/>
          <w:sz w:val="24"/>
          <w:szCs w:val="24"/>
          <w:shd w:val="clear" w:color="auto" w:fill="FDFCF4"/>
        </w:rPr>
        <w:t xml:space="preserve"> – </w:t>
      </w:r>
      <w:r w:rsidRPr="005D5D4C">
        <w:rPr>
          <w:rFonts w:ascii="Trebuchet MS" w:hAnsi="Trebuchet MS"/>
          <w:sz w:val="22"/>
          <w:szCs w:val="22"/>
          <w:shd w:val="clear" w:color="auto" w:fill="FDFCF4"/>
        </w:rPr>
        <w:t>«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 xml:space="preserve"> </w:t>
      </w:r>
      <w:r w:rsidRPr="00DC405C">
        <w:rPr>
          <w:rFonts w:ascii="Trebuchet MS" w:hAnsi="Trebuchet MS"/>
          <w:color w:val="333333"/>
          <w:sz w:val="22"/>
          <w:szCs w:val="22"/>
          <w:shd w:val="clear" w:color="auto" w:fill="EBEADD"/>
        </w:rPr>
        <w:t xml:space="preserve">Я, гражданин РФ, и на меня также должно распространяется действие ГК РФ», </w:t>
      </w:r>
      <w:r w:rsidRPr="00DC405C">
        <w:rPr>
          <w:rFonts w:ascii="Trebuchet MS" w:hAnsi="Trebuchet MS"/>
          <w:b/>
          <w:color w:val="333333"/>
          <w:sz w:val="22"/>
          <w:szCs w:val="22"/>
          <w:u w:val="single"/>
          <w:shd w:val="clear" w:color="auto" w:fill="EBEADD"/>
        </w:rPr>
        <w:t xml:space="preserve"> </w:t>
      </w:r>
      <w:r w:rsidRPr="00DC405C">
        <w:rPr>
          <w:rFonts w:ascii="Trebuchet MS" w:hAnsi="Trebuchet MS"/>
          <w:b/>
          <w:color w:val="333333"/>
          <w:sz w:val="22"/>
          <w:szCs w:val="22"/>
          <w:u w:val="single"/>
          <w:shd w:val="clear" w:color="auto" w:fill="F8F7ED"/>
        </w:rPr>
        <w:t>Лучше указать,</w:t>
      </w:r>
      <w:r w:rsidRPr="00DC405C">
        <w:rPr>
          <w:rFonts w:ascii="Trebuchet MS" w:hAnsi="Trebuchet MS"/>
          <w:color w:val="333333"/>
          <w:sz w:val="22"/>
          <w:szCs w:val="22"/>
          <w:shd w:val="clear" w:color="auto" w:fill="F8F7ED"/>
        </w:rPr>
        <w:t xml:space="preserve"> </w:t>
      </w:r>
      <w:r w:rsidRPr="00DC405C">
        <w:rPr>
          <w:rFonts w:ascii="Trebuchet MS" w:hAnsi="Trebuchet MS"/>
          <w:color w:val="0070C0"/>
          <w:sz w:val="28"/>
          <w:szCs w:val="28"/>
          <w:shd w:val="clear" w:color="auto" w:fill="F8F7ED"/>
        </w:rPr>
        <w:t>что между мной и ЕРЦ отсутствуют правоотношения административного либо иного властного характера, основанного на подчинении одной стороны другой, а имеющиеся хоть и являются публичными, но не носят характера подчиненности</w:t>
      </w:r>
      <w:r w:rsidRPr="00DC405C">
        <w:rPr>
          <w:rFonts w:ascii="Trebuchet MS" w:hAnsi="Trebuchet MS"/>
          <w:color w:val="333333"/>
          <w:sz w:val="28"/>
          <w:szCs w:val="28"/>
          <w:shd w:val="clear" w:color="auto" w:fill="F8F7ED"/>
        </w:rPr>
        <w:t>.</w:t>
      </w:r>
      <w:r w:rsidRPr="00DC405C">
        <w:rPr>
          <w:rFonts w:ascii="Trebuchet MS" w:hAnsi="Trebuchet MS"/>
          <w:b/>
          <w:sz w:val="28"/>
          <w:szCs w:val="28"/>
          <w:shd w:val="clear" w:color="auto" w:fill="FDFCF4"/>
        </w:rPr>
        <w:t>)</w:t>
      </w:r>
    </w:p>
    <w:p w:rsidR="00AB553C" w:rsidRDefault="00AB553C" w:rsidP="00AB553C">
      <w:pPr>
        <w:pStyle w:val="a3"/>
        <w:ind w:left="426"/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</w:pPr>
    </w:p>
    <w:p w:rsidR="00AB553C" w:rsidRPr="00DC405C" w:rsidRDefault="00AB553C" w:rsidP="00AB553C">
      <w:pPr>
        <w:widowControl/>
        <w:shd w:val="clear" w:color="auto" w:fill="FFFFFF"/>
        <w:autoSpaceDE/>
        <w:autoSpaceDN/>
        <w:adjustRightInd/>
        <w:spacing w:before="30" w:line="225" w:lineRule="atLeast"/>
        <w:outlineLvl w:val="0"/>
        <w:rPr>
          <w:rFonts w:ascii="Tahoma" w:hAnsi="Tahoma" w:cs="Tahoma"/>
          <w:b/>
          <w:bCs/>
          <w:color w:val="00B050"/>
          <w:kern w:val="36"/>
          <w:sz w:val="21"/>
          <w:szCs w:val="21"/>
        </w:rPr>
      </w:pPr>
      <w:r w:rsidRPr="00DC405C">
        <w:rPr>
          <w:rFonts w:ascii="Tahoma" w:hAnsi="Tahoma" w:cs="Tahoma"/>
          <w:b/>
          <w:bCs/>
          <w:color w:val="00B050"/>
          <w:kern w:val="36"/>
          <w:sz w:val="21"/>
          <w:szCs w:val="21"/>
        </w:rPr>
        <w:t>ГК</w:t>
      </w:r>
      <w:r>
        <w:rPr>
          <w:rFonts w:ascii="Tahoma" w:hAnsi="Tahoma" w:cs="Tahoma"/>
          <w:b/>
          <w:bCs/>
          <w:color w:val="00B050"/>
          <w:kern w:val="36"/>
          <w:sz w:val="21"/>
          <w:szCs w:val="21"/>
        </w:rPr>
        <w:t xml:space="preserve"> РФ</w:t>
      </w:r>
      <w:r w:rsidRPr="00DC405C">
        <w:rPr>
          <w:rFonts w:ascii="Tahoma" w:hAnsi="Tahoma" w:cs="Tahoma"/>
          <w:b/>
          <w:bCs/>
          <w:color w:val="00B050"/>
          <w:kern w:val="36"/>
          <w:sz w:val="21"/>
          <w:szCs w:val="21"/>
        </w:rPr>
        <w:t xml:space="preserve"> Статья 2. Отношения, регулируемые гражданским законодательством</w:t>
      </w:r>
    </w:p>
    <w:p w:rsidR="00AB553C" w:rsidRDefault="00AB553C" w:rsidP="00AB553C">
      <w:pPr>
        <w:pStyle w:val="a3"/>
        <w:ind w:left="426"/>
        <w:rPr>
          <w:rFonts w:ascii="Tahoma" w:hAnsi="Tahoma" w:cs="Tahoma"/>
          <w:color w:val="00B050"/>
          <w:shd w:val="clear" w:color="auto" w:fill="FFFFFF"/>
        </w:rPr>
      </w:pPr>
      <w:r w:rsidRPr="00DC405C">
        <w:rPr>
          <w:rFonts w:ascii="Tahoma" w:hAnsi="Tahoma" w:cs="Tahoma"/>
          <w:color w:val="00B050"/>
          <w:shd w:val="clear" w:color="auto" w:fill="FFFFFF"/>
        </w:rPr>
        <w:t>3. К имущественным отношениям, основанным на административном или ином властном подчинении одной стороны другой, в том числе к налоговым и другим финансовым и административным отношениям, гражданское законодательство не применяется, если иное не предусмотрено законодательством.</w:t>
      </w:r>
    </w:p>
    <w:p w:rsidR="00AB553C" w:rsidRDefault="00AB553C" w:rsidP="00AB553C">
      <w:pPr>
        <w:pStyle w:val="1"/>
        <w:shd w:val="clear" w:color="auto" w:fill="FFFFFF"/>
        <w:spacing w:before="30" w:beforeAutospacing="0" w:after="0" w:afterAutospacing="0" w:line="225" w:lineRule="atLeast"/>
        <w:rPr>
          <w:rFonts w:ascii="Tahoma" w:hAnsi="Tahoma" w:cs="Tahoma"/>
          <w:color w:val="3B6391"/>
          <w:sz w:val="21"/>
          <w:szCs w:val="21"/>
        </w:rPr>
      </w:pPr>
      <w:r>
        <w:rPr>
          <w:rFonts w:ascii="Tahoma" w:hAnsi="Tahoma" w:cs="Tahoma"/>
          <w:color w:val="3B6391"/>
          <w:sz w:val="21"/>
          <w:szCs w:val="21"/>
        </w:rPr>
        <w:t>ГК РФ Статья 1109. Неосновательное обогащение, не подлежащее возврату</w:t>
      </w:r>
    </w:p>
    <w:p w:rsidR="00AB553C" w:rsidRPr="005D5D4C" w:rsidRDefault="00AB553C" w:rsidP="00AB553C">
      <w:pPr>
        <w:pStyle w:val="a4"/>
        <w:shd w:val="clear" w:color="auto" w:fill="FFFFFF"/>
        <w:spacing w:before="90" w:beforeAutospacing="0" w:after="90" w:afterAutospacing="0" w:line="225" w:lineRule="atLeast"/>
        <w:rPr>
          <w:rFonts w:ascii="Tahoma" w:hAnsi="Tahoma" w:cs="Tahoma"/>
          <w:color w:val="444444"/>
          <w:sz w:val="22"/>
          <w:szCs w:val="22"/>
        </w:rPr>
      </w:pPr>
      <w:r w:rsidRPr="005D5D4C">
        <w:rPr>
          <w:rFonts w:ascii="Tahoma" w:hAnsi="Tahoma" w:cs="Tahoma"/>
          <w:color w:val="444444"/>
          <w:sz w:val="22"/>
          <w:szCs w:val="22"/>
        </w:rPr>
        <w:t>Не подлежат возврату в качестве неосновательного обогащения:</w:t>
      </w:r>
      <w:r w:rsidRPr="005D5D4C">
        <w:rPr>
          <w:rFonts w:ascii="Tahoma" w:hAnsi="Tahoma" w:cs="Tahoma"/>
          <w:color w:val="444444"/>
          <w:sz w:val="22"/>
          <w:szCs w:val="22"/>
        </w:rPr>
        <w:br/>
        <w:t>1) имущество, переданное во исполнение обязательства до наступления срока исполнения, если обязательством не предусмотрено иное;</w:t>
      </w:r>
      <w:r w:rsidRPr="005D5D4C">
        <w:rPr>
          <w:rFonts w:ascii="Tahoma" w:hAnsi="Tahoma" w:cs="Tahoma"/>
          <w:color w:val="444444"/>
          <w:sz w:val="22"/>
          <w:szCs w:val="22"/>
        </w:rPr>
        <w:br/>
        <w:t>2) имущество, переданное во исполнение обязательства по истечении срока исковой давности;</w:t>
      </w:r>
      <w:r w:rsidRPr="005D5D4C">
        <w:rPr>
          <w:rFonts w:ascii="Tahoma" w:hAnsi="Tahoma" w:cs="Tahoma"/>
          <w:color w:val="444444"/>
          <w:sz w:val="22"/>
          <w:szCs w:val="22"/>
        </w:rPr>
        <w:br/>
        <w:t xml:space="preserve">3) </w:t>
      </w:r>
      <w:r w:rsidRPr="00D97CB5">
        <w:rPr>
          <w:rFonts w:ascii="Tahoma" w:hAnsi="Tahoma" w:cs="Tahoma"/>
          <w:b/>
          <w:color w:val="444444"/>
          <w:sz w:val="22"/>
          <w:szCs w:val="22"/>
        </w:rPr>
        <w:t>заработная плата и приравненные к ней платежи</w:t>
      </w:r>
      <w:r w:rsidRPr="005D5D4C">
        <w:rPr>
          <w:rFonts w:ascii="Tahoma" w:hAnsi="Tahoma" w:cs="Tahoma"/>
          <w:color w:val="444444"/>
          <w:sz w:val="22"/>
          <w:szCs w:val="22"/>
        </w:rPr>
        <w:t xml:space="preserve">, пенсии, пособия, стипендии, возмещение вреда, причиненного жизни или здоровью, алименты </w:t>
      </w:r>
      <w:r w:rsidRPr="00D97CB5">
        <w:rPr>
          <w:rFonts w:ascii="Tahoma" w:hAnsi="Tahoma" w:cs="Tahoma"/>
          <w:b/>
          <w:color w:val="444444"/>
          <w:sz w:val="22"/>
          <w:szCs w:val="22"/>
        </w:rPr>
        <w:t>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ошибки;</w:t>
      </w:r>
      <w:r w:rsidRPr="00D97CB5">
        <w:rPr>
          <w:rFonts w:ascii="Tahoma" w:hAnsi="Tahoma" w:cs="Tahoma"/>
          <w:color w:val="444444"/>
          <w:sz w:val="22"/>
          <w:szCs w:val="22"/>
        </w:rPr>
        <w:br/>
      </w:r>
      <w:r w:rsidRPr="005D5D4C">
        <w:rPr>
          <w:rFonts w:ascii="Tahoma" w:hAnsi="Tahoma" w:cs="Tahoma"/>
          <w:color w:val="444444"/>
          <w:sz w:val="22"/>
          <w:szCs w:val="22"/>
        </w:rPr>
        <w:t>4) денежные суммы и иное имущество, предоставленные во исполнение несуществующего обязательства, если приобретатель докажет, что лицо, требующее возврата имущества, знало об отсутствии обязательства либо предоставило имущество в целях благотворительности.</w:t>
      </w:r>
    </w:p>
    <w:p w:rsidR="00AB553C" w:rsidRPr="00DC405C" w:rsidRDefault="00AB553C" w:rsidP="00AB553C">
      <w:pPr>
        <w:pStyle w:val="a3"/>
        <w:ind w:left="426"/>
        <w:rPr>
          <w:rFonts w:ascii="Trebuchet MS" w:hAnsi="Trebuchet MS"/>
          <w:b/>
          <w:color w:val="00B050"/>
          <w:shd w:val="clear" w:color="auto" w:fill="FDFCF4"/>
        </w:rPr>
      </w:pPr>
    </w:p>
    <w:p w:rsidR="00AB553C" w:rsidRDefault="00AB553C" w:rsidP="00AB553C">
      <w:pPr>
        <w:pStyle w:val="a3"/>
        <w:ind w:left="426"/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</w:pPr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2. ПМО-2700 вступил в силу с 8.06, а не с 1.01, как указано в приказе (со</w:t>
      </w:r>
      <w:r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с</w:t>
      </w:r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л</w:t>
      </w:r>
      <w:r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>аться</w:t>
      </w:r>
      <w:r w:rsidRPr="00032CB0"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  <w:t xml:space="preserve"> на ПП-1109)</w:t>
      </w:r>
    </w:p>
    <w:p w:rsidR="00AB553C" w:rsidRDefault="00AB553C" w:rsidP="00AB553C">
      <w:pPr>
        <w:widowControl/>
        <w:shd w:val="clear" w:color="auto" w:fill="FDFCF4"/>
        <w:autoSpaceDE/>
        <w:autoSpaceDN/>
        <w:adjustRightInd/>
        <w:spacing w:line="336" w:lineRule="atLeast"/>
        <w:rPr>
          <w:rFonts w:ascii="Trebuchet MS" w:hAnsi="Trebuchet MS"/>
          <w:color w:val="333333"/>
          <w:sz w:val="22"/>
          <w:szCs w:val="22"/>
        </w:rPr>
      </w:pPr>
      <w:r>
        <w:rPr>
          <w:rFonts w:ascii="Trebuchet MS" w:hAnsi="Trebuchet MS"/>
          <w:color w:val="333333"/>
          <w:sz w:val="22"/>
          <w:szCs w:val="22"/>
        </w:rPr>
        <w:t xml:space="preserve">ПОСТАНОВЛЕИЕ </w:t>
      </w:r>
      <w:r w:rsidRPr="00DC405C">
        <w:rPr>
          <w:rFonts w:ascii="Trebuchet MS" w:hAnsi="Trebuchet MS"/>
          <w:color w:val="333333"/>
          <w:sz w:val="22"/>
          <w:szCs w:val="22"/>
        </w:rPr>
        <w:t>ПРАВИТЕЛЬСТВО РОС</w:t>
      </w:r>
      <w:r>
        <w:rPr>
          <w:rFonts w:ascii="Trebuchet MS" w:hAnsi="Trebuchet MS"/>
          <w:color w:val="333333"/>
          <w:sz w:val="22"/>
          <w:szCs w:val="22"/>
        </w:rPr>
        <w:t xml:space="preserve">СИЙСКОЙ ФЕДЕРАЦИИ  </w:t>
      </w:r>
      <w:r w:rsidRPr="00DC405C">
        <w:rPr>
          <w:rFonts w:ascii="Trebuchet MS" w:hAnsi="Trebuchet MS"/>
          <w:color w:val="333333"/>
          <w:sz w:val="22"/>
          <w:szCs w:val="22"/>
        </w:rPr>
        <w:t>от 13 августа 1997 г. N 1009</w:t>
      </w:r>
      <w:r w:rsidRPr="00DC405C">
        <w:rPr>
          <w:rFonts w:ascii="Trebuchet MS" w:hAnsi="Trebuchet MS"/>
          <w:color w:val="333333"/>
          <w:sz w:val="22"/>
          <w:szCs w:val="22"/>
        </w:rPr>
        <w:br/>
        <w:t xml:space="preserve">ОБ УТВЕРЖДЕНИИ </w:t>
      </w:r>
      <w:proofErr w:type="gramStart"/>
      <w:r w:rsidRPr="00DC405C">
        <w:rPr>
          <w:rFonts w:ascii="Trebuchet MS" w:hAnsi="Trebuchet MS"/>
          <w:color w:val="333333"/>
          <w:sz w:val="22"/>
          <w:szCs w:val="22"/>
        </w:rPr>
        <w:t>П</w:t>
      </w:r>
      <w:r>
        <w:rPr>
          <w:rFonts w:ascii="Trebuchet MS" w:hAnsi="Trebuchet MS"/>
          <w:color w:val="333333"/>
          <w:sz w:val="22"/>
          <w:szCs w:val="22"/>
        </w:rPr>
        <w:t xml:space="preserve">РАВИЛ ПОДГОТОВКИ НОРМАТИВНЫХ </w:t>
      </w:r>
      <w:r w:rsidRPr="00DC405C">
        <w:rPr>
          <w:rFonts w:ascii="Trebuchet MS" w:hAnsi="Trebuchet MS"/>
          <w:color w:val="333333"/>
          <w:sz w:val="22"/>
          <w:szCs w:val="22"/>
        </w:rPr>
        <w:t>ПРАВОВЫХ АКТОВ ФЕД</w:t>
      </w:r>
      <w:r>
        <w:rPr>
          <w:rFonts w:ascii="Trebuchet MS" w:hAnsi="Trebuchet MS"/>
          <w:color w:val="333333"/>
          <w:sz w:val="22"/>
          <w:szCs w:val="22"/>
        </w:rPr>
        <w:t xml:space="preserve">ЕРАЛЬНЫХ ОРГАНОВ ИСПОЛНИТЕЛЬНОЙ </w:t>
      </w:r>
      <w:r w:rsidRPr="00DC405C">
        <w:rPr>
          <w:rFonts w:ascii="Trebuchet MS" w:hAnsi="Trebuchet MS"/>
          <w:color w:val="333333"/>
          <w:sz w:val="22"/>
          <w:szCs w:val="22"/>
        </w:rPr>
        <w:t>ВЛАСТИ</w:t>
      </w:r>
      <w:proofErr w:type="gramEnd"/>
      <w:r w:rsidRPr="00DC405C">
        <w:rPr>
          <w:rFonts w:ascii="Trebuchet MS" w:hAnsi="Trebuchet MS"/>
          <w:color w:val="333333"/>
          <w:sz w:val="22"/>
          <w:szCs w:val="22"/>
        </w:rPr>
        <w:t xml:space="preserve"> И ИХ ГОСУДАРСТВЕННОЙ РЕГИСТРАЦИИ</w:t>
      </w:r>
      <w:r w:rsidRPr="00DC405C">
        <w:rPr>
          <w:rFonts w:ascii="Trebuchet MS" w:hAnsi="Trebuchet MS"/>
          <w:color w:val="333333"/>
          <w:sz w:val="22"/>
          <w:szCs w:val="22"/>
        </w:rPr>
        <w:br/>
      </w:r>
      <w:r w:rsidRPr="00DC405C">
        <w:rPr>
          <w:rFonts w:ascii="Trebuchet MS" w:hAnsi="Trebuchet MS"/>
          <w:color w:val="333333"/>
          <w:sz w:val="22"/>
          <w:szCs w:val="22"/>
        </w:rPr>
        <w:br/>
        <w:t>19. Федеральные органы исполнительной власти направляют для исполнения нормативные правовые акты, подлежащие государственной регистрации, только после их регистрации и официального опубликования.</w:t>
      </w:r>
      <w:r w:rsidRPr="00DC405C">
        <w:rPr>
          <w:rFonts w:ascii="Trebuchet MS" w:hAnsi="Trebuchet MS"/>
          <w:color w:val="333333"/>
          <w:sz w:val="22"/>
          <w:szCs w:val="22"/>
        </w:rPr>
        <w:br/>
        <w:t>При нарушении указанных требований нормативные правовые акты, как не вступившие в силу, применяться не могут.</w:t>
      </w:r>
      <w:r w:rsidRPr="00DC405C">
        <w:rPr>
          <w:rFonts w:ascii="Trebuchet MS" w:hAnsi="Trebuchet MS"/>
          <w:color w:val="333333"/>
          <w:sz w:val="22"/>
          <w:szCs w:val="22"/>
        </w:rPr>
        <w:br/>
      </w:r>
      <w:r w:rsidRPr="00DC405C">
        <w:rPr>
          <w:rFonts w:ascii="Trebuchet MS" w:hAnsi="Trebuchet MS"/>
          <w:b/>
          <w:color w:val="FF0000"/>
          <w:sz w:val="22"/>
          <w:szCs w:val="22"/>
          <w:u w:val="single"/>
        </w:rPr>
        <w:t>Т.е. ПМО-2700 вступил в силу с 8 июня, а не с 1 января.</w:t>
      </w:r>
      <w:r w:rsidRPr="00DC405C">
        <w:rPr>
          <w:rFonts w:ascii="Trebuchet MS" w:hAnsi="Trebuchet MS"/>
          <w:color w:val="333333"/>
          <w:sz w:val="22"/>
          <w:szCs w:val="22"/>
        </w:rPr>
        <w:br/>
      </w:r>
      <w:r w:rsidRPr="00DC405C">
        <w:rPr>
          <w:rFonts w:ascii="Trebuchet MS" w:hAnsi="Trebuchet MS"/>
          <w:color w:val="333333"/>
          <w:sz w:val="22"/>
          <w:szCs w:val="22"/>
        </w:rPr>
        <w:br/>
        <w:t xml:space="preserve">К тому же ДД </w:t>
      </w:r>
      <w:proofErr w:type="spellStart"/>
      <w:r w:rsidRPr="00DC405C">
        <w:rPr>
          <w:rFonts w:ascii="Trebuchet MS" w:hAnsi="Trebuchet MS"/>
          <w:color w:val="333333"/>
          <w:sz w:val="22"/>
          <w:szCs w:val="22"/>
        </w:rPr>
        <w:t>распоряженцу</w:t>
      </w:r>
      <w:proofErr w:type="spellEnd"/>
      <w:r w:rsidRPr="00DC405C">
        <w:rPr>
          <w:rFonts w:ascii="Trebuchet MS" w:hAnsi="Trebuchet MS"/>
          <w:color w:val="333333"/>
          <w:sz w:val="22"/>
          <w:szCs w:val="22"/>
        </w:rPr>
        <w:t xml:space="preserve"> выплачивалось на основании п.27</w:t>
      </w:r>
      <w:r>
        <w:rPr>
          <w:rFonts w:ascii="Trebuchet MS" w:hAnsi="Trebuchet MS"/>
          <w:color w:val="333333"/>
          <w:sz w:val="22"/>
          <w:szCs w:val="22"/>
        </w:rPr>
        <w:t xml:space="preserve"> (</w:t>
      </w:r>
      <w:r w:rsidRPr="005D5D4C">
        <w:rPr>
          <w:rFonts w:ascii="Trebuchet MS" w:hAnsi="Trebuchet MS"/>
          <w:color w:val="FF0000"/>
          <w:sz w:val="22"/>
          <w:szCs w:val="22"/>
        </w:rPr>
        <w:t>28</w:t>
      </w:r>
      <w:r>
        <w:rPr>
          <w:rFonts w:ascii="Trebuchet MS" w:hAnsi="Trebuchet MS"/>
          <w:color w:val="333333"/>
          <w:sz w:val="22"/>
          <w:szCs w:val="22"/>
        </w:rPr>
        <w:t>)</w:t>
      </w:r>
      <w:r w:rsidRPr="00DC405C">
        <w:rPr>
          <w:rFonts w:ascii="Trebuchet MS" w:hAnsi="Trebuchet MS"/>
          <w:color w:val="333333"/>
          <w:sz w:val="22"/>
          <w:szCs w:val="22"/>
        </w:rPr>
        <w:t xml:space="preserve"> ФЗ</w:t>
      </w:r>
      <w:r>
        <w:rPr>
          <w:rFonts w:ascii="Trebuchet MS" w:hAnsi="Trebuchet MS"/>
          <w:color w:val="333333"/>
          <w:sz w:val="22"/>
          <w:szCs w:val="22"/>
        </w:rPr>
        <w:t xml:space="preserve"> 306-ФЗ</w:t>
      </w:r>
      <w:r w:rsidRPr="00DC405C">
        <w:rPr>
          <w:rFonts w:ascii="Trebuchet MS" w:hAnsi="Trebuchet MS"/>
          <w:color w:val="333333"/>
          <w:sz w:val="22"/>
          <w:szCs w:val="22"/>
        </w:rPr>
        <w:t>, а не ПМО-2700, который до 8 июня не действовал.</w:t>
      </w:r>
    </w:p>
    <w:p w:rsidR="00AB553C" w:rsidRDefault="00AB553C" w:rsidP="00AB553C">
      <w:pPr>
        <w:widowControl/>
        <w:shd w:val="clear" w:color="auto" w:fill="FDFCF4"/>
        <w:autoSpaceDE/>
        <w:autoSpaceDN/>
        <w:adjustRightInd/>
        <w:spacing w:line="336" w:lineRule="atLeast"/>
        <w:rPr>
          <w:rFonts w:ascii="Trebuchet MS" w:hAnsi="Trebuchet MS"/>
          <w:color w:val="333333"/>
          <w:sz w:val="22"/>
          <w:szCs w:val="22"/>
        </w:rPr>
      </w:pPr>
      <w:r>
        <w:rPr>
          <w:rFonts w:ascii="Trebuchet MS" w:hAnsi="Trebuchet MS"/>
          <w:color w:val="333333"/>
          <w:sz w:val="22"/>
          <w:szCs w:val="22"/>
        </w:rPr>
        <w:t xml:space="preserve">Оклады по ВД и ВЗ установлены ПП РФ </w:t>
      </w:r>
      <w:r w:rsidRPr="00794665">
        <w:rPr>
          <w:color w:val="333333"/>
          <w:sz w:val="24"/>
          <w:szCs w:val="24"/>
        </w:rPr>
        <w:t xml:space="preserve">№ </w:t>
      </w:r>
      <w:r w:rsidRPr="00794665">
        <w:rPr>
          <w:i/>
          <w:iCs/>
          <w:color w:val="393838"/>
          <w:sz w:val="24"/>
          <w:szCs w:val="24"/>
          <w:shd w:val="clear" w:color="auto" w:fill="FFFFFF"/>
        </w:rPr>
        <w:t>992 от 5.12.2011 г</w:t>
      </w:r>
    </w:p>
    <w:p w:rsidR="00AB553C" w:rsidRDefault="00AB553C" w:rsidP="00AB553C">
      <w:pPr>
        <w:widowControl/>
        <w:shd w:val="clear" w:color="auto" w:fill="FDFCF4"/>
        <w:autoSpaceDE/>
        <w:autoSpaceDN/>
        <w:adjustRightInd/>
        <w:spacing w:line="336" w:lineRule="atLeast"/>
        <w:rPr>
          <w:rFonts w:ascii="Trebuchet MS" w:hAnsi="Trebuchet MS"/>
          <w:color w:val="333333"/>
          <w:sz w:val="22"/>
          <w:szCs w:val="22"/>
        </w:rPr>
      </w:pPr>
      <w:r w:rsidRPr="00DC405C">
        <w:rPr>
          <w:rFonts w:ascii="Trebuchet MS" w:hAnsi="Trebuchet MS"/>
          <w:color w:val="333333"/>
          <w:sz w:val="22"/>
          <w:szCs w:val="22"/>
        </w:rPr>
        <w:lastRenderedPageBreak/>
        <w:br/>
        <w:t xml:space="preserve">Кроме того, </w:t>
      </w:r>
      <w:r w:rsidRPr="00DC405C">
        <w:rPr>
          <w:rFonts w:ascii="Trebuchet MS" w:hAnsi="Trebuchet MS"/>
          <w:b/>
          <w:color w:val="333333"/>
          <w:sz w:val="22"/>
          <w:szCs w:val="22"/>
          <w:u w:val="single"/>
        </w:rPr>
        <w:t xml:space="preserve">НПА </w:t>
      </w:r>
      <w:proofErr w:type="gramStart"/>
      <w:r w:rsidRPr="00DC405C">
        <w:rPr>
          <w:rFonts w:ascii="Trebuchet MS" w:hAnsi="Trebuchet MS"/>
          <w:b/>
          <w:color w:val="333333"/>
          <w:sz w:val="22"/>
          <w:szCs w:val="22"/>
          <w:u w:val="single"/>
        </w:rPr>
        <w:t>устанавливающий</w:t>
      </w:r>
      <w:proofErr w:type="gramEnd"/>
      <w:r w:rsidRPr="00DC405C">
        <w:rPr>
          <w:rFonts w:ascii="Trebuchet MS" w:hAnsi="Trebuchet MS"/>
          <w:b/>
          <w:color w:val="333333"/>
          <w:sz w:val="22"/>
          <w:szCs w:val="22"/>
          <w:u w:val="single"/>
        </w:rPr>
        <w:t xml:space="preserve"> ответственность, утяжеляющий её или просто ухудшающий положение лица НИ ПРИ КАКИХ ОБСТОЯТЕЛЬСТВАХ обратной силы не имеют</w:t>
      </w:r>
      <w:r w:rsidRPr="00DC405C">
        <w:rPr>
          <w:rFonts w:ascii="Trebuchet MS" w:hAnsi="Trebuchet MS"/>
          <w:color w:val="333333"/>
          <w:sz w:val="22"/>
          <w:szCs w:val="22"/>
        </w:rPr>
        <w:t>. </w:t>
      </w:r>
      <w:r w:rsidRPr="00DC405C">
        <w:rPr>
          <w:rFonts w:ascii="Trebuchet MS" w:hAnsi="Trebuchet MS"/>
          <w:color w:val="333333"/>
          <w:sz w:val="22"/>
          <w:szCs w:val="22"/>
        </w:rPr>
        <w:br/>
      </w:r>
      <w:r w:rsidRPr="00DC405C">
        <w:rPr>
          <w:rFonts w:ascii="Trebuchet MS" w:hAnsi="Trebuchet MS"/>
          <w:color w:val="333333"/>
          <w:sz w:val="22"/>
          <w:szCs w:val="22"/>
          <w:u w:val="single"/>
        </w:rPr>
        <w:t>Именно так высказался К</w:t>
      </w:r>
      <w:r>
        <w:rPr>
          <w:rFonts w:ascii="Trebuchet MS" w:hAnsi="Trebuchet MS"/>
          <w:color w:val="333333"/>
          <w:sz w:val="22"/>
          <w:szCs w:val="22"/>
          <w:u w:val="single"/>
        </w:rPr>
        <w:t xml:space="preserve">онституционный Суд </w:t>
      </w:r>
      <w:r w:rsidRPr="00DC405C">
        <w:rPr>
          <w:rFonts w:ascii="Trebuchet MS" w:hAnsi="Trebuchet MS"/>
          <w:color w:val="333333"/>
          <w:sz w:val="22"/>
          <w:szCs w:val="22"/>
          <w:u w:val="single"/>
        </w:rPr>
        <w:t xml:space="preserve"> </w:t>
      </w:r>
      <w:r>
        <w:rPr>
          <w:rFonts w:ascii="Trebuchet MS" w:hAnsi="Trebuchet MS"/>
          <w:color w:val="333333"/>
          <w:sz w:val="22"/>
          <w:szCs w:val="22"/>
          <w:u w:val="single"/>
        </w:rPr>
        <w:t xml:space="preserve">в </w:t>
      </w:r>
      <w:r w:rsidRPr="00DC405C">
        <w:rPr>
          <w:rFonts w:ascii="Trebuchet MS" w:hAnsi="Trebuchet MS"/>
          <w:b/>
          <w:color w:val="FF0000"/>
          <w:sz w:val="22"/>
          <w:szCs w:val="22"/>
        </w:rPr>
        <w:t>Постановлени</w:t>
      </w:r>
      <w:r>
        <w:rPr>
          <w:rFonts w:ascii="Trebuchet MS" w:hAnsi="Trebuchet MS"/>
          <w:b/>
          <w:color w:val="FF0000"/>
          <w:sz w:val="22"/>
          <w:szCs w:val="22"/>
        </w:rPr>
        <w:t>и</w:t>
      </w:r>
      <w:r w:rsidRPr="00DC405C">
        <w:rPr>
          <w:rFonts w:ascii="Trebuchet MS" w:hAnsi="Trebuchet MS"/>
          <w:b/>
          <w:color w:val="FF0000"/>
          <w:sz w:val="22"/>
          <w:szCs w:val="22"/>
        </w:rPr>
        <w:t xml:space="preserve"> КС № 1-П от 21.01.2010 г. (подробнее см. страницы с 19 по 24)</w:t>
      </w:r>
      <w:r>
        <w:rPr>
          <w:rFonts w:ascii="Trebuchet MS" w:hAnsi="Trebuchet MS"/>
          <w:b/>
          <w:color w:val="FF0000"/>
          <w:sz w:val="22"/>
          <w:szCs w:val="22"/>
        </w:rPr>
        <w:t xml:space="preserve"> </w:t>
      </w:r>
      <w:r w:rsidRPr="00DC405C">
        <w:rPr>
          <w:rFonts w:ascii="Trebuchet MS" w:hAnsi="Trebuchet MS"/>
          <w:color w:val="333333"/>
          <w:sz w:val="22"/>
          <w:szCs w:val="22"/>
          <w:u w:val="single"/>
        </w:rPr>
        <w:t>при толковании норм Конституции:</w:t>
      </w:r>
      <w:r w:rsidRPr="00DC405C">
        <w:rPr>
          <w:rFonts w:ascii="Trebuchet MS" w:hAnsi="Trebuchet MS"/>
          <w:color w:val="333333"/>
          <w:sz w:val="22"/>
          <w:szCs w:val="22"/>
          <w:u w:val="single"/>
        </w:rPr>
        <w:br/>
      </w:r>
      <w:r w:rsidRPr="00DC405C">
        <w:rPr>
          <w:rFonts w:ascii="Trebuchet MS" w:hAnsi="Trebuchet MS"/>
          <w:color w:val="333333"/>
          <w:sz w:val="22"/>
          <w:szCs w:val="22"/>
        </w:rPr>
        <w:t>"...Во всяком случае</w:t>
      </w:r>
      <w:r>
        <w:rPr>
          <w:rFonts w:ascii="Trebuchet MS" w:hAnsi="Trebuchet MS"/>
          <w:color w:val="333333"/>
          <w:sz w:val="22"/>
          <w:szCs w:val="22"/>
        </w:rPr>
        <w:t>,</w:t>
      </w:r>
      <w:r w:rsidRPr="00DC405C">
        <w:rPr>
          <w:rFonts w:ascii="Trebuchet MS" w:hAnsi="Trebuchet MS"/>
          <w:color w:val="333333"/>
          <w:sz w:val="22"/>
          <w:szCs w:val="22"/>
        </w:rPr>
        <w:t xml:space="preserve"> недопустимо придание обратной силы толкованию правовых норм, ухудшающему положение подчиненной (слабой) стороны в публичном правоотношении, – иное означало бы нарушение общих принципов правового регулирования и </w:t>
      </w:r>
      <w:proofErr w:type="spellStart"/>
      <w:r w:rsidRPr="00DC405C">
        <w:rPr>
          <w:rFonts w:ascii="Trebuchet MS" w:hAnsi="Trebuchet MS"/>
          <w:color w:val="333333"/>
          <w:sz w:val="22"/>
          <w:szCs w:val="22"/>
        </w:rPr>
        <w:t>правоприменения</w:t>
      </w:r>
      <w:proofErr w:type="spellEnd"/>
      <w:r w:rsidRPr="00DC405C">
        <w:rPr>
          <w:rFonts w:ascii="Trebuchet MS" w:hAnsi="Trebuchet MS"/>
          <w:color w:val="333333"/>
          <w:sz w:val="22"/>
          <w:szCs w:val="22"/>
        </w:rPr>
        <w:t>, вытекающих из статей 19 (части 1 и 2), 46, 54 (часть 1) и 55 (часть 3) Конст</w:t>
      </w:r>
      <w:r>
        <w:rPr>
          <w:rFonts w:ascii="Trebuchet MS" w:hAnsi="Trebuchet MS"/>
          <w:color w:val="333333"/>
          <w:sz w:val="22"/>
          <w:szCs w:val="22"/>
        </w:rPr>
        <w:t xml:space="preserve">итуции Российской Федерации". </w:t>
      </w:r>
    </w:p>
    <w:p w:rsidR="00AB553C" w:rsidRPr="00DC405C" w:rsidRDefault="00AB553C" w:rsidP="00AB553C">
      <w:pPr>
        <w:widowControl/>
        <w:shd w:val="clear" w:color="auto" w:fill="FDFCF4"/>
        <w:autoSpaceDE/>
        <w:autoSpaceDN/>
        <w:adjustRightInd/>
        <w:spacing w:line="336" w:lineRule="atLeast"/>
        <w:rPr>
          <w:rFonts w:ascii="Trebuchet MS" w:hAnsi="Trebuchet MS"/>
          <w:b/>
          <w:color w:val="FF0000"/>
          <w:sz w:val="22"/>
          <w:szCs w:val="22"/>
        </w:rPr>
      </w:pPr>
    </w:p>
    <w:p w:rsidR="00AB553C" w:rsidRPr="001E2298" w:rsidRDefault="00AB553C" w:rsidP="00AB553C">
      <w:pPr>
        <w:jc w:val="both"/>
        <w:rPr>
          <w:rFonts w:ascii="Trebuchet MS" w:hAnsi="Trebuchet MS"/>
          <w:b/>
          <w:bCs/>
          <w:sz w:val="22"/>
          <w:szCs w:val="22"/>
          <w:shd w:val="clear" w:color="auto" w:fill="FDFCF4"/>
        </w:rPr>
      </w:pP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>О том, чт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>о нельзя применять п.7 приказа М</w:t>
      </w: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>О РФ 2700 ранее 8 июня 2012 года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 xml:space="preserve"> </w:t>
      </w: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 xml:space="preserve"> - это следует из принципа гуманизма в конвенции и 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>К</w:t>
      </w: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>онституции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 xml:space="preserve"> РФ</w:t>
      </w:r>
    </w:p>
    <w:p w:rsidR="00AB553C" w:rsidRPr="00032CB0" w:rsidRDefault="00AB553C" w:rsidP="00AB553C">
      <w:pPr>
        <w:pStyle w:val="a3"/>
        <w:ind w:left="426"/>
        <w:rPr>
          <w:rFonts w:ascii="Trebuchet MS" w:hAnsi="Trebuchet MS"/>
          <w:b/>
          <w:color w:val="FF0000"/>
          <w:sz w:val="24"/>
          <w:szCs w:val="24"/>
          <w:shd w:val="clear" w:color="auto" w:fill="FDFCF4"/>
        </w:rPr>
      </w:pPr>
    </w:p>
    <w:p w:rsidR="00AB553C" w:rsidRDefault="00AB553C" w:rsidP="00AB553C">
      <w:pPr>
        <w:pStyle w:val="a3"/>
        <w:ind w:left="426"/>
        <w:jc w:val="both"/>
        <w:rPr>
          <w:color w:val="FF0000"/>
          <w:sz w:val="24"/>
          <w:szCs w:val="24"/>
        </w:rPr>
      </w:pPr>
    </w:p>
    <w:p w:rsidR="00AB553C" w:rsidRDefault="00AB553C" w:rsidP="00AB553C">
      <w:pPr>
        <w:pStyle w:val="a3"/>
        <w:spacing w:line="276" w:lineRule="auto"/>
        <w:ind w:left="426" w:firstLine="282"/>
        <w:jc w:val="both"/>
        <w:rPr>
          <w:i/>
          <w:iCs/>
          <w:color w:val="333333"/>
          <w:sz w:val="24"/>
          <w:szCs w:val="24"/>
          <w:shd w:val="clear" w:color="auto" w:fill="F8F7ED"/>
        </w:rPr>
      </w:pPr>
      <w:r w:rsidRPr="005D5D4C">
        <w:rPr>
          <w:color w:val="FF0000"/>
          <w:sz w:val="24"/>
          <w:szCs w:val="24"/>
          <w:shd w:val="clear" w:color="auto" w:fill="F8F7ED"/>
        </w:rPr>
        <w:t>В подтверждение возможности применения се.1109 ГК</w:t>
      </w:r>
      <w:r w:rsidRPr="00A9547D">
        <w:rPr>
          <w:color w:val="333333"/>
          <w:sz w:val="24"/>
          <w:szCs w:val="24"/>
          <w:shd w:val="clear" w:color="auto" w:fill="F8F7ED"/>
        </w:rPr>
        <w:t xml:space="preserve"> приве</w:t>
      </w:r>
      <w:r>
        <w:rPr>
          <w:color w:val="333333"/>
          <w:sz w:val="24"/>
          <w:szCs w:val="24"/>
          <w:shd w:val="clear" w:color="auto" w:fill="F8F7ED"/>
        </w:rPr>
        <w:t>сти</w:t>
      </w:r>
      <w:r w:rsidRPr="00A9547D">
        <w:rPr>
          <w:color w:val="333333"/>
          <w:sz w:val="24"/>
          <w:szCs w:val="24"/>
          <w:shd w:val="clear" w:color="auto" w:fill="F8F7ED"/>
        </w:rPr>
        <w:t xml:space="preserve"> выдержку из одного теоретико-правового исследования, посвященно</w:t>
      </w:r>
      <w:r>
        <w:rPr>
          <w:color w:val="333333"/>
          <w:sz w:val="24"/>
          <w:szCs w:val="24"/>
          <w:shd w:val="clear" w:color="auto" w:fill="F8F7ED"/>
        </w:rPr>
        <w:t>го</w:t>
      </w:r>
      <w:r w:rsidRPr="00A9547D">
        <w:rPr>
          <w:color w:val="333333"/>
          <w:sz w:val="24"/>
          <w:szCs w:val="24"/>
          <w:shd w:val="clear" w:color="auto" w:fill="F8F7ED"/>
        </w:rPr>
        <w:t xml:space="preserve"> правовому регулированию денежного довольствия военнослужащих В</w:t>
      </w:r>
      <w:r>
        <w:rPr>
          <w:color w:val="333333"/>
          <w:sz w:val="24"/>
          <w:szCs w:val="24"/>
          <w:shd w:val="clear" w:color="auto" w:fill="F8F7ED"/>
        </w:rPr>
        <w:t xml:space="preserve">ооруженных </w:t>
      </w:r>
      <w:r w:rsidRPr="00A9547D">
        <w:rPr>
          <w:color w:val="333333"/>
          <w:sz w:val="24"/>
          <w:szCs w:val="24"/>
          <w:shd w:val="clear" w:color="auto" w:fill="F8F7ED"/>
        </w:rPr>
        <w:t>С</w:t>
      </w:r>
      <w:r>
        <w:rPr>
          <w:color w:val="333333"/>
          <w:sz w:val="24"/>
          <w:szCs w:val="24"/>
          <w:shd w:val="clear" w:color="auto" w:fill="F8F7ED"/>
        </w:rPr>
        <w:t>ил</w:t>
      </w:r>
      <w:r w:rsidRPr="00A9547D">
        <w:rPr>
          <w:color w:val="333333"/>
          <w:sz w:val="24"/>
          <w:szCs w:val="24"/>
          <w:shd w:val="clear" w:color="auto" w:fill="F8F7ED"/>
        </w:rPr>
        <w:t xml:space="preserve"> Р</w:t>
      </w:r>
      <w:r>
        <w:rPr>
          <w:color w:val="333333"/>
          <w:sz w:val="24"/>
          <w:szCs w:val="24"/>
          <w:shd w:val="clear" w:color="auto" w:fill="F8F7ED"/>
        </w:rPr>
        <w:t xml:space="preserve">оссийской </w:t>
      </w:r>
      <w:r w:rsidRPr="00A9547D">
        <w:rPr>
          <w:color w:val="333333"/>
          <w:sz w:val="24"/>
          <w:szCs w:val="24"/>
          <w:shd w:val="clear" w:color="auto" w:fill="F8F7ED"/>
        </w:rPr>
        <w:t>Ф</w:t>
      </w:r>
      <w:r>
        <w:rPr>
          <w:color w:val="333333"/>
          <w:sz w:val="24"/>
          <w:szCs w:val="24"/>
          <w:shd w:val="clear" w:color="auto" w:fill="F8F7ED"/>
        </w:rPr>
        <w:t>едерации</w:t>
      </w:r>
      <w:r w:rsidRPr="00A9547D">
        <w:rPr>
          <w:color w:val="333333"/>
          <w:sz w:val="24"/>
          <w:szCs w:val="24"/>
          <w:shd w:val="clear" w:color="auto" w:fill="F8F7ED"/>
        </w:rPr>
        <w:t xml:space="preserve"> (2005г.):</w:t>
      </w:r>
      <w:r w:rsidRPr="00A9547D">
        <w:rPr>
          <w:color w:val="333333"/>
          <w:sz w:val="24"/>
          <w:szCs w:val="24"/>
        </w:rPr>
        <w:br/>
      </w:r>
      <w:r w:rsidRPr="00A9547D">
        <w:rPr>
          <w:i/>
          <w:iCs/>
          <w:sz w:val="24"/>
          <w:szCs w:val="24"/>
          <w:shd w:val="clear" w:color="auto" w:fill="F8F7ED"/>
        </w:rPr>
        <w:t>...Гражданское законодательство в силу п.3 ст.2 Гражданского кодекса РФ к имущественным отношениям, основанным на административном или ином властном подчинении одной стороны другой, в том числе к налоговым и другим финансовым и административным отношениям не применяется, если иное не предусмотрено законодательством.</w:t>
      </w:r>
      <w:r w:rsidRPr="00A9547D">
        <w:rPr>
          <w:rStyle w:val="apple-converted-space"/>
          <w:i/>
          <w:iCs/>
          <w:sz w:val="24"/>
          <w:szCs w:val="24"/>
          <w:shd w:val="clear" w:color="auto" w:fill="F8F7ED"/>
        </w:rPr>
        <w:t> </w:t>
      </w:r>
      <w:r w:rsidRPr="00A9547D">
        <w:rPr>
          <w:i/>
          <w:iCs/>
          <w:sz w:val="24"/>
          <w:szCs w:val="24"/>
          <w:shd w:val="clear" w:color="auto" w:fill="F8F7ED"/>
        </w:rPr>
        <w:t xml:space="preserve">В то же время по сложившейся судебной </w:t>
      </w:r>
      <w:r w:rsidRPr="00A9547D">
        <w:rPr>
          <w:i/>
          <w:iCs/>
          <w:color w:val="333333"/>
          <w:sz w:val="24"/>
          <w:szCs w:val="24"/>
          <w:shd w:val="clear" w:color="auto" w:fill="F8F7ED"/>
        </w:rPr>
        <w:t>практике судами применяются нормы Гражданского кодекса при компенсации военнослужащим ущерба, нанесенного в результате нарушения права на своевременное получение денежного довольствия.</w:t>
      </w:r>
      <w:r w:rsidRPr="00A9547D">
        <w:rPr>
          <w:rStyle w:val="apple-converted-space"/>
          <w:i/>
          <w:iCs/>
          <w:color w:val="333333"/>
          <w:sz w:val="24"/>
          <w:szCs w:val="24"/>
          <w:shd w:val="clear" w:color="auto" w:fill="F8F7ED"/>
        </w:rPr>
        <w:t> </w:t>
      </w:r>
      <w:r w:rsidRPr="00A9547D">
        <w:rPr>
          <w:i/>
          <w:iCs/>
          <w:color w:val="0000FF"/>
          <w:sz w:val="24"/>
          <w:szCs w:val="24"/>
          <w:shd w:val="clear" w:color="auto" w:fill="F8F7ED"/>
        </w:rPr>
        <w:t>К отношениям по поводу обеспечения денежным довольствием военнослужащих применима также норма статьи 1109 Гражданского кодекса РФ</w:t>
      </w:r>
      <w:r w:rsidRPr="00A9547D">
        <w:rPr>
          <w:i/>
          <w:iCs/>
          <w:color w:val="333333"/>
          <w:sz w:val="24"/>
          <w:szCs w:val="24"/>
          <w:shd w:val="clear" w:color="auto" w:fill="F8F7ED"/>
        </w:rPr>
        <w:t xml:space="preserve">, в соответствии с которой не подлежат возврату в качестве неосновательного обогащения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</w:t>
      </w:r>
      <w:proofErr w:type="gramStart"/>
      <w:r w:rsidRPr="00A9547D">
        <w:rPr>
          <w:i/>
          <w:iCs/>
          <w:color w:val="333333"/>
          <w:sz w:val="24"/>
          <w:szCs w:val="24"/>
          <w:shd w:val="clear" w:color="auto" w:fill="F8F7ED"/>
        </w:rPr>
        <w:t>с</w:t>
      </w:r>
      <w:proofErr w:type="gramEnd"/>
      <w:r w:rsidRPr="00A9547D">
        <w:rPr>
          <w:i/>
          <w:iCs/>
          <w:color w:val="333333"/>
          <w:sz w:val="24"/>
          <w:szCs w:val="24"/>
          <w:shd w:val="clear" w:color="auto" w:fill="F8F7ED"/>
        </w:rPr>
        <w:t xml:space="preserve"> </w:t>
      </w:r>
      <w:proofErr w:type="gramStart"/>
      <w:r w:rsidRPr="00A9547D">
        <w:rPr>
          <w:i/>
          <w:iCs/>
          <w:color w:val="333333"/>
          <w:sz w:val="24"/>
          <w:szCs w:val="24"/>
          <w:shd w:val="clear" w:color="auto" w:fill="F8F7ED"/>
        </w:rPr>
        <w:t>его</w:t>
      </w:r>
      <w:proofErr w:type="gramEnd"/>
      <w:r w:rsidRPr="00A9547D">
        <w:rPr>
          <w:i/>
          <w:iCs/>
          <w:color w:val="333333"/>
          <w:sz w:val="24"/>
          <w:szCs w:val="24"/>
          <w:shd w:val="clear" w:color="auto" w:fill="F8F7ED"/>
        </w:rPr>
        <w:t xml:space="preserve"> стороны и счетной ошибки.</w:t>
      </w:r>
    </w:p>
    <w:p w:rsidR="00AB553C" w:rsidRPr="002E363F" w:rsidRDefault="00AB553C" w:rsidP="00AB553C">
      <w:pPr>
        <w:pStyle w:val="a3"/>
        <w:numPr>
          <w:ilvl w:val="0"/>
          <w:numId w:val="1"/>
        </w:numPr>
        <w:shd w:val="clear" w:color="auto" w:fill="FFFFFF"/>
        <w:spacing w:line="317" w:lineRule="exact"/>
        <w:ind w:left="426" w:right="62"/>
        <w:jc w:val="both"/>
        <w:rPr>
          <w:sz w:val="24"/>
          <w:szCs w:val="24"/>
        </w:rPr>
      </w:pP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В </w:t>
      </w:r>
      <w:r>
        <w:rPr>
          <w:bCs/>
          <w:iCs/>
          <w:color w:val="333333"/>
          <w:sz w:val="24"/>
          <w:szCs w:val="24"/>
          <w:shd w:val="clear" w:color="auto" w:fill="F8F7ED"/>
        </w:rPr>
        <w:t>П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остановлении </w:t>
      </w:r>
      <w:r>
        <w:rPr>
          <w:bCs/>
          <w:iCs/>
          <w:color w:val="333333"/>
          <w:sz w:val="24"/>
          <w:szCs w:val="24"/>
          <w:shd w:val="clear" w:color="auto" w:fill="F8F7ED"/>
        </w:rPr>
        <w:t>П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ленума </w:t>
      </w:r>
      <w:r>
        <w:rPr>
          <w:bCs/>
          <w:iCs/>
          <w:color w:val="333333"/>
          <w:sz w:val="24"/>
          <w:szCs w:val="24"/>
          <w:shd w:val="clear" w:color="auto" w:fill="F8F7ED"/>
        </w:rPr>
        <w:t>В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ерховного </w:t>
      </w:r>
      <w:r>
        <w:rPr>
          <w:bCs/>
          <w:iCs/>
          <w:color w:val="333333"/>
          <w:sz w:val="24"/>
          <w:szCs w:val="24"/>
          <w:shd w:val="clear" w:color="auto" w:fill="F8F7ED"/>
        </w:rPr>
        <w:t>С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уда </w:t>
      </w:r>
      <w:r>
        <w:rPr>
          <w:bCs/>
          <w:iCs/>
          <w:color w:val="333333"/>
          <w:sz w:val="24"/>
          <w:szCs w:val="24"/>
          <w:shd w:val="clear" w:color="auto" w:fill="F8F7ED"/>
        </w:rPr>
        <w:t>Р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оссийской </w:t>
      </w:r>
      <w:r>
        <w:rPr>
          <w:bCs/>
          <w:iCs/>
          <w:color w:val="333333"/>
          <w:sz w:val="24"/>
          <w:szCs w:val="24"/>
          <w:shd w:val="clear" w:color="auto" w:fill="F8F7ED"/>
        </w:rPr>
        <w:t>Ф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>едерации</w:t>
      </w:r>
      <w:r w:rsidRPr="002E363F">
        <w:rPr>
          <w:bCs/>
          <w:iCs/>
          <w:color w:val="333333"/>
          <w:sz w:val="24"/>
          <w:szCs w:val="24"/>
        </w:rPr>
        <w:t xml:space="preserve"> 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>от 14 февраля 2000 г. N 9</w:t>
      </w:r>
      <w:r w:rsidRPr="002E363F">
        <w:rPr>
          <w:bCs/>
          <w:iCs/>
          <w:color w:val="333333"/>
          <w:sz w:val="24"/>
          <w:szCs w:val="24"/>
        </w:rPr>
        <w:t xml:space="preserve"> «</w:t>
      </w:r>
      <w:r>
        <w:rPr>
          <w:bCs/>
          <w:iCs/>
          <w:color w:val="333333"/>
          <w:sz w:val="24"/>
          <w:szCs w:val="24"/>
          <w:shd w:val="clear" w:color="auto" w:fill="F8F7ED"/>
        </w:rPr>
        <w:t>О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 некоторых вопросах применения</w:t>
      </w:r>
      <w:r w:rsidRPr="002E363F">
        <w:rPr>
          <w:bCs/>
          <w:iCs/>
          <w:color w:val="333333"/>
          <w:sz w:val="24"/>
          <w:szCs w:val="24"/>
        </w:rPr>
        <w:t xml:space="preserve"> 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>судами законодательства о воинской обязанности,</w:t>
      </w:r>
      <w:r w:rsidRPr="002E363F">
        <w:rPr>
          <w:bCs/>
          <w:iCs/>
          <w:color w:val="333333"/>
          <w:sz w:val="24"/>
          <w:szCs w:val="24"/>
        </w:rPr>
        <w:t xml:space="preserve"> 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>военной службе и статусе военнослужащи</w:t>
      </w:r>
      <w:proofErr w:type="gramStart"/>
      <w:r w:rsidRPr="002E363F">
        <w:rPr>
          <w:bCs/>
          <w:iCs/>
          <w:color w:val="333333"/>
          <w:sz w:val="24"/>
          <w:szCs w:val="24"/>
          <w:shd w:val="clear" w:color="auto" w:fill="F8F7ED"/>
        </w:rPr>
        <w:t>х(</w:t>
      </w:r>
      <w:proofErr w:type="gramEnd"/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в ред. Постановлений </w:t>
      </w:r>
      <w:r>
        <w:rPr>
          <w:bCs/>
          <w:iCs/>
          <w:color w:val="333333"/>
          <w:sz w:val="24"/>
          <w:szCs w:val="24"/>
          <w:shd w:val="clear" w:color="auto" w:fill="F8F7ED"/>
        </w:rPr>
        <w:t>П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ленума </w:t>
      </w:r>
      <w:r>
        <w:rPr>
          <w:bCs/>
          <w:iCs/>
          <w:color w:val="333333"/>
          <w:sz w:val="24"/>
          <w:szCs w:val="24"/>
          <w:shd w:val="clear" w:color="auto" w:fill="F8F7ED"/>
        </w:rPr>
        <w:t>В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ерховного </w:t>
      </w:r>
      <w:r>
        <w:rPr>
          <w:bCs/>
          <w:iCs/>
          <w:color w:val="333333"/>
          <w:sz w:val="24"/>
          <w:szCs w:val="24"/>
          <w:shd w:val="clear" w:color="auto" w:fill="F8F7ED"/>
        </w:rPr>
        <w:t>С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 xml:space="preserve">уда </w:t>
      </w:r>
      <w:r>
        <w:rPr>
          <w:bCs/>
          <w:iCs/>
          <w:color w:val="333333"/>
          <w:sz w:val="24"/>
          <w:szCs w:val="24"/>
          <w:shd w:val="clear" w:color="auto" w:fill="F8F7ED"/>
        </w:rPr>
        <w:t>РФ</w:t>
      </w:r>
      <w:r w:rsidRPr="002E363F">
        <w:rPr>
          <w:bCs/>
          <w:iCs/>
          <w:color w:val="333333"/>
          <w:sz w:val="24"/>
          <w:szCs w:val="24"/>
        </w:rPr>
        <w:t xml:space="preserve"> </w:t>
      </w:r>
      <w:r w:rsidRPr="002E363F">
        <w:rPr>
          <w:bCs/>
          <w:iCs/>
          <w:color w:val="333333"/>
          <w:sz w:val="24"/>
          <w:szCs w:val="24"/>
          <w:shd w:val="clear" w:color="auto" w:fill="F8F7ED"/>
        </w:rPr>
        <w:t>от 20.01.2003 n 2, от 06.02.2007 n 6)</w:t>
      </w:r>
      <w:r>
        <w:rPr>
          <w:bCs/>
          <w:iCs/>
          <w:color w:val="333333"/>
          <w:sz w:val="24"/>
          <w:szCs w:val="24"/>
          <w:shd w:val="clear" w:color="auto" w:fill="F8F7ED"/>
        </w:rPr>
        <w:t xml:space="preserve"> указано:</w:t>
      </w:r>
    </w:p>
    <w:p w:rsidR="00AB553C" w:rsidRPr="0064427D" w:rsidRDefault="00AB553C" w:rsidP="00AB553C">
      <w:pPr>
        <w:spacing w:line="276" w:lineRule="auto"/>
        <w:jc w:val="both"/>
        <w:rPr>
          <w:rFonts w:ascii="Trebuchet MS" w:hAnsi="Trebuchet MS"/>
          <w:color w:val="333333"/>
          <w:sz w:val="18"/>
          <w:szCs w:val="18"/>
          <w:shd w:val="clear" w:color="auto" w:fill="EBEADD"/>
        </w:rPr>
      </w:pPr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4.</w:t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При подготовке указанных гражданских дел к судебному разбирательству необходимо учитывать, что действующим гражданским процессуальным законодательством предусмотрены различия в порядке рассмотрения дел, вытекающих из публичных и частноправовых отношений, в связи с чем особое значение приобретает правильное установление характера правоотношений сторон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.</w:t>
      </w:r>
      <w:proofErr w:type="gramEnd"/>
      <w:r w:rsidRPr="0064427D">
        <w:rPr>
          <w:rFonts w:ascii="Trebuchet MS" w:hAnsi="Trebuchet MS"/>
          <w:color w:val="333333"/>
          <w:sz w:val="18"/>
          <w:szCs w:val="18"/>
        </w:rPr>
        <w:br/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(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в</w:t>
      </w:r>
      <w:proofErr w:type="gramEnd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 ред. Постановления Пленума Верховного Суда РФ от 06.02.2007 N 6)</w:t>
      </w:r>
      <w:r w:rsidRPr="0064427D">
        <w:rPr>
          <w:rFonts w:ascii="Trebuchet MS" w:hAnsi="Trebuchet MS"/>
          <w:color w:val="333333"/>
          <w:sz w:val="18"/>
          <w:szCs w:val="18"/>
        </w:rPr>
        <w:br/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Военная служба предполагает осуществление полномочий государства по обеспечению своего суверенитета и иных важнейших государственных интересов, а военнослужащие являются носителями публичной власти. В связи с этим правоотношения, связанные с исполнением военнослужащими своих служебных обязанностей, являются публично-правовыми. Согласно правовым позициям, высказанным Европейским Судом по правам </w:t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lastRenderedPageBreak/>
        <w:t>человека, споры, связанные с прохождением военной службы, не являются спорами о гражданских правах, в том числе при наличии требований материального характера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.</w:t>
      </w:r>
      <w:proofErr w:type="gramEnd"/>
      <w:r w:rsidRPr="0064427D">
        <w:rPr>
          <w:rFonts w:ascii="Trebuchet MS" w:hAnsi="Trebuchet MS"/>
          <w:color w:val="333333"/>
          <w:sz w:val="18"/>
          <w:szCs w:val="18"/>
        </w:rPr>
        <w:br/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(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в</w:t>
      </w:r>
      <w:proofErr w:type="gramEnd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 ред. Постановления Пленума Верховного Суда РФ от 06.02.2007 N 6)</w:t>
      </w:r>
      <w:r w:rsidRPr="0064427D">
        <w:rPr>
          <w:rFonts w:ascii="Trebuchet MS" w:hAnsi="Trebuchet MS"/>
          <w:color w:val="333333"/>
          <w:sz w:val="18"/>
          <w:szCs w:val="18"/>
        </w:rPr>
        <w:br/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Таким образом, нормы подраздела III раздела II Гражданского процессуального кодекса Российской Федерации применяются, когда требования военнослужащих, в том числе имущественного характера, непосредственно вытекают из административно-правовых и иных публичных отношений, основанных на властных полномочиях одной стороны по отношению к другой. В этих случаях все требования военнослужащих должны быть разрешены по существу при рассмотрении заявления, поскольку в соответствии со статьей 258 ГПК РФ суд, признав заявление обоснованным, обязан вынести решение о восстановлении нарушенных прав в полном объеме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.</w:t>
      </w:r>
      <w:proofErr w:type="gramEnd"/>
      <w:r w:rsidRPr="0064427D">
        <w:rPr>
          <w:rFonts w:ascii="Trebuchet MS" w:hAnsi="Trebuchet MS"/>
          <w:color w:val="333333"/>
          <w:sz w:val="18"/>
          <w:szCs w:val="18"/>
        </w:rPr>
        <w:br/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(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в</w:t>
      </w:r>
      <w:proofErr w:type="gramEnd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 ред. Постановления Пленума Верховного Суда РФ от 06.02.2007 N 6)</w:t>
      </w:r>
      <w:r w:rsidRPr="0064427D">
        <w:rPr>
          <w:rFonts w:ascii="Trebuchet MS" w:hAnsi="Trebuchet MS"/>
          <w:color w:val="333333"/>
          <w:sz w:val="18"/>
          <w:szCs w:val="18"/>
        </w:rPr>
        <w:br/>
      </w:r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В тех случаях, когда оспариваемые действия совершены органами военного управления и воинскими должностными лицами не в порядке осуществления административно-властных полномочий, а в процессе осуществления иной деятельности, основанной на равенстве участников правоотношений, дело подлежит рассмотрению в порядке искового производства</w:t>
      </w:r>
      <w:proofErr w:type="gramStart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.(</w:t>
      </w:r>
      <w:proofErr w:type="gramEnd"/>
      <w:r w:rsidRPr="0064427D">
        <w:rPr>
          <w:rFonts w:ascii="Trebuchet MS" w:hAnsi="Trebuchet MS"/>
          <w:color w:val="333333"/>
          <w:sz w:val="18"/>
          <w:szCs w:val="18"/>
          <w:shd w:val="clear" w:color="auto" w:fill="EBEADD"/>
        </w:rPr>
        <w:t>в ред. Постановления Пленума Верховного Суда РФ от 06.02.2007 N 6)</w:t>
      </w:r>
    </w:p>
    <w:p w:rsidR="00AB553C" w:rsidRDefault="00AB553C" w:rsidP="00AB553C">
      <w:pPr>
        <w:spacing w:line="276" w:lineRule="auto"/>
        <w:jc w:val="both"/>
        <w:rPr>
          <w:rFonts w:ascii="Trebuchet MS" w:hAnsi="Trebuchet MS"/>
          <w:color w:val="333333"/>
          <w:sz w:val="18"/>
          <w:szCs w:val="18"/>
          <w:shd w:val="clear" w:color="auto" w:fill="EBEADD"/>
        </w:rPr>
      </w:pPr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13. При присуждении </w:t>
      </w:r>
      <w:proofErr w:type="gramStart"/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ко</w:t>
      </w:r>
      <w:proofErr w:type="gramEnd"/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 взысканию в пользу военнослужащего своевременно не выданного ему денежного и иного довольствия, а также других выплат суд в случае признания заявления обоснованным в соответствии с законом, должен восстановить нарушенные права заявителя в полном объеме. Поэтому военнослужащему, право которого на своевременное получение денежных выплат было нарушено, должен быть в полном объеме компенсирован понесенный в связи с этим ущерб и в частности потери от инфляции, а также иной ущерб, причиненный неправомерными действиями командования и иных органов или должностных лиц</w:t>
      </w:r>
      <w:proofErr w:type="gramStart"/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.</w:t>
      </w:r>
      <w:proofErr w:type="gramEnd"/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(</w:t>
      </w:r>
      <w:proofErr w:type="gramStart"/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в</w:t>
      </w:r>
      <w:proofErr w:type="gramEnd"/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 xml:space="preserve"> ред. Постановления Пленума Верховного Суда РФ от 06.02.2007 N 6)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Убытки, вызванные задержкой выплаты причитающихся военнослужащему денежных средств, в соответствии со статьей 7 Закона Российской Федерации "Об обжаловании в суд действий и решений, нарушающих права и свободы граждан" и</w:t>
      </w:r>
      <w:r>
        <w:rPr>
          <w:rStyle w:val="apple-converted-space"/>
          <w:rFonts w:ascii="Trebuchet MS" w:hAnsi="Trebuchet MS"/>
          <w:color w:val="333333"/>
          <w:sz w:val="18"/>
          <w:szCs w:val="18"/>
          <w:shd w:val="clear" w:color="auto" w:fill="EBEADD"/>
        </w:rPr>
        <w:t> </w:t>
      </w:r>
      <w:r>
        <w:rPr>
          <w:rFonts w:ascii="Trebuchet MS" w:hAnsi="Trebuchet MS"/>
          <w:b/>
          <w:bCs/>
          <w:color w:val="FF0000"/>
          <w:sz w:val="18"/>
          <w:szCs w:val="18"/>
          <w:shd w:val="clear" w:color="auto" w:fill="EBEADD"/>
        </w:rPr>
        <w:t>нормами главы 59 ГК РФ</w:t>
      </w:r>
      <w:r>
        <w:rPr>
          <w:rStyle w:val="apple-converted-space"/>
          <w:rFonts w:ascii="Trebuchet MS" w:hAnsi="Trebuchet MS"/>
          <w:color w:val="333333"/>
          <w:sz w:val="18"/>
          <w:szCs w:val="18"/>
          <w:shd w:val="clear" w:color="auto" w:fill="EBEADD"/>
        </w:rPr>
        <w:t> </w:t>
      </w:r>
      <w:r>
        <w:rPr>
          <w:rFonts w:ascii="Trebuchet MS" w:hAnsi="Trebuchet MS"/>
          <w:color w:val="333333"/>
          <w:sz w:val="18"/>
          <w:szCs w:val="18"/>
          <w:shd w:val="clear" w:color="auto" w:fill="EBEADD"/>
        </w:rPr>
        <w:t>возмещаются судом с учетом требований заявителя в зависимости от доказанности их размера и наличия к тому оснований, предусмотренных законом.</w:t>
      </w:r>
    </w:p>
    <w:p w:rsidR="00AB553C" w:rsidRDefault="00AB553C" w:rsidP="00AB553C">
      <w:pPr>
        <w:pStyle w:val="a3"/>
        <w:ind w:left="426"/>
        <w:jc w:val="both"/>
        <w:rPr>
          <w:rFonts w:ascii="Trebuchet MS" w:hAnsi="Trebuchet MS"/>
          <w:i/>
          <w:iCs/>
          <w:color w:val="333333"/>
          <w:shd w:val="clear" w:color="auto" w:fill="FDFCF4"/>
        </w:rPr>
      </w:pPr>
    </w:p>
    <w:p w:rsidR="00AB553C" w:rsidRDefault="00AB553C" w:rsidP="00AB553C">
      <w:pPr>
        <w:jc w:val="both"/>
        <w:rPr>
          <w:rFonts w:ascii="Trebuchet MS" w:hAnsi="Trebuchet MS"/>
          <w:color w:val="333333"/>
          <w:shd w:val="clear" w:color="auto" w:fill="FDFCF4"/>
        </w:rPr>
      </w:pPr>
    </w:p>
    <w:p w:rsidR="00AB553C" w:rsidRDefault="00AB553C" w:rsidP="00AB553C">
      <w:pPr>
        <w:jc w:val="both"/>
        <w:rPr>
          <w:rFonts w:ascii="Trebuchet MS" w:hAnsi="Trebuchet MS"/>
          <w:color w:val="333333"/>
          <w:shd w:val="clear" w:color="auto" w:fill="FDFCF4"/>
        </w:rPr>
      </w:pPr>
      <w:r>
        <w:rPr>
          <w:rFonts w:ascii="Trebuchet MS" w:hAnsi="Trebuchet MS"/>
          <w:color w:val="333333"/>
          <w:shd w:val="clear" w:color="auto" w:fill="FDFCF4"/>
        </w:rPr>
        <w:t>постановления пленума №9 от 2000г</w:t>
      </w:r>
    </w:p>
    <w:p w:rsidR="00AB553C" w:rsidRDefault="00AB553C" w:rsidP="00AB553C">
      <w:pPr>
        <w:jc w:val="both"/>
        <w:rPr>
          <w:rFonts w:ascii="Trebuchet MS" w:hAnsi="Trebuchet MS"/>
          <w:b/>
          <w:bCs/>
          <w:color w:val="333333"/>
          <w:shd w:val="clear" w:color="auto" w:fill="FDFCF4"/>
        </w:rPr>
      </w:pPr>
      <w:r>
        <w:rPr>
          <w:rFonts w:ascii="Trebuchet MS" w:hAnsi="Trebuchet MS"/>
          <w:color w:val="333333"/>
          <w:shd w:val="clear" w:color="auto" w:fill="FDFCF4"/>
        </w:rPr>
        <w:t>В тех случаях, когда согласно статье 8 Федерального закона "О материальной ответственности военнослужащих" причиненный военнослужащим ущерб возмещается на основании приказа командира воинской части, военнослужащий вправе обжаловать указанный приказ в соответствующий военный суд в порядке, установленном Гражданским процессуальным кодексом Российской Федерации.</w:t>
      </w:r>
      <w:r>
        <w:rPr>
          <w:rFonts w:ascii="Trebuchet MS" w:hAnsi="Trebuchet MS"/>
          <w:color w:val="333333"/>
        </w:rPr>
        <w:br/>
      </w:r>
      <w:r>
        <w:rPr>
          <w:rFonts w:ascii="Trebuchet MS" w:hAnsi="Trebuchet MS"/>
          <w:color w:val="333333"/>
          <w:shd w:val="clear" w:color="auto" w:fill="FDFCF4"/>
        </w:rPr>
        <w:t>Судам необходимо иметь в виду, что предусмотренный Федеральным законом "О материальной ответственности военнослужащих" порядок привлечения военнослужащих к материальной ответственности применяется только в случаях, прямо указанных в этом законе.</w:t>
      </w:r>
      <w:r>
        <w:rPr>
          <w:rStyle w:val="apple-converted-space"/>
          <w:rFonts w:ascii="Trebuchet MS" w:hAnsi="Trebuchet MS"/>
          <w:color w:val="333333"/>
          <w:shd w:val="clear" w:color="auto" w:fill="FDFCF4"/>
        </w:rPr>
        <w:t> </w:t>
      </w:r>
      <w:r>
        <w:rPr>
          <w:rFonts w:ascii="Trebuchet MS" w:hAnsi="Trebuchet MS"/>
          <w:b/>
          <w:bCs/>
          <w:color w:val="333333"/>
          <w:shd w:val="clear" w:color="auto" w:fill="FDFCF4"/>
        </w:rPr>
        <w:t>В остальных случаях причинения военнослужащими материального ущерба его возмещение производится в соответствии с общими нормами гражданского законодательства.</w:t>
      </w:r>
    </w:p>
    <w:p w:rsidR="00AB553C" w:rsidRDefault="00AB553C" w:rsidP="00AB553C">
      <w:pPr>
        <w:jc w:val="both"/>
        <w:rPr>
          <w:rFonts w:ascii="Trebuchet MS" w:hAnsi="Trebuchet MS"/>
          <w:b/>
          <w:bCs/>
          <w:color w:val="333333"/>
          <w:shd w:val="clear" w:color="auto" w:fill="FDFCF4"/>
        </w:rPr>
      </w:pPr>
    </w:p>
    <w:p w:rsidR="00AB553C" w:rsidRPr="001E2298" w:rsidRDefault="00AB553C" w:rsidP="00AB553C">
      <w:pPr>
        <w:jc w:val="both"/>
        <w:rPr>
          <w:rFonts w:ascii="Trebuchet MS" w:hAnsi="Trebuchet MS"/>
          <w:b/>
          <w:bCs/>
          <w:sz w:val="22"/>
          <w:szCs w:val="22"/>
          <w:shd w:val="clear" w:color="auto" w:fill="FDFCF4"/>
        </w:rPr>
      </w:pP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>О том, чт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>о нельзя применять п.7 приказа М</w:t>
      </w: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>О РФ 2700 ранее 8 июня 2012 года</w:t>
      </w:r>
      <w:r>
        <w:rPr>
          <w:rFonts w:ascii="Trebuchet MS" w:hAnsi="Trebuchet MS"/>
          <w:b/>
          <w:sz w:val="22"/>
          <w:szCs w:val="22"/>
          <w:shd w:val="clear" w:color="auto" w:fill="FDFCF4"/>
        </w:rPr>
        <w:t xml:space="preserve"> </w:t>
      </w:r>
      <w:r w:rsidRPr="001E2298">
        <w:rPr>
          <w:rFonts w:ascii="Trebuchet MS" w:hAnsi="Trebuchet MS"/>
          <w:b/>
          <w:sz w:val="22"/>
          <w:szCs w:val="22"/>
          <w:shd w:val="clear" w:color="auto" w:fill="FDFCF4"/>
        </w:rPr>
        <w:t xml:space="preserve"> - это следует из принципа гуманизма в конвенции и конституции</w:t>
      </w:r>
    </w:p>
    <w:p w:rsidR="00E20FBC" w:rsidRPr="00AB553C" w:rsidRDefault="00E20FBC" w:rsidP="00AB553C">
      <w:bookmarkStart w:id="0" w:name="_GoBack"/>
      <w:bookmarkEnd w:id="0"/>
    </w:p>
    <w:sectPr w:rsidR="00E20FBC" w:rsidRPr="00AB5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96CDC"/>
    <w:multiLevelType w:val="hybridMultilevel"/>
    <w:tmpl w:val="A3D49FB0"/>
    <w:lvl w:ilvl="0" w:tplc="F9085D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3C"/>
    <w:rsid w:val="00002926"/>
    <w:rsid w:val="0000474B"/>
    <w:rsid w:val="00010FC9"/>
    <w:rsid w:val="000123F6"/>
    <w:rsid w:val="00012459"/>
    <w:rsid w:val="00012E20"/>
    <w:rsid w:val="000141A0"/>
    <w:rsid w:val="00017DA7"/>
    <w:rsid w:val="00022CA5"/>
    <w:rsid w:val="000230AC"/>
    <w:rsid w:val="00023AAA"/>
    <w:rsid w:val="000244DD"/>
    <w:rsid w:val="00027132"/>
    <w:rsid w:val="00033354"/>
    <w:rsid w:val="00033423"/>
    <w:rsid w:val="000369D7"/>
    <w:rsid w:val="00040D11"/>
    <w:rsid w:val="0004134C"/>
    <w:rsid w:val="00041797"/>
    <w:rsid w:val="000429DB"/>
    <w:rsid w:val="00044471"/>
    <w:rsid w:val="00044CA0"/>
    <w:rsid w:val="00047CD9"/>
    <w:rsid w:val="00050F09"/>
    <w:rsid w:val="00056C59"/>
    <w:rsid w:val="00061D56"/>
    <w:rsid w:val="00062D64"/>
    <w:rsid w:val="00064948"/>
    <w:rsid w:val="0006643D"/>
    <w:rsid w:val="000800C4"/>
    <w:rsid w:val="0008068A"/>
    <w:rsid w:val="000817E8"/>
    <w:rsid w:val="00082FF4"/>
    <w:rsid w:val="000831FD"/>
    <w:rsid w:val="00083553"/>
    <w:rsid w:val="00084C20"/>
    <w:rsid w:val="00086223"/>
    <w:rsid w:val="00086A8C"/>
    <w:rsid w:val="0009631F"/>
    <w:rsid w:val="000A1700"/>
    <w:rsid w:val="000A1B11"/>
    <w:rsid w:val="000A23C1"/>
    <w:rsid w:val="000A3CA6"/>
    <w:rsid w:val="000A4E57"/>
    <w:rsid w:val="000A7222"/>
    <w:rsid w:val="000B0551"/>
    <w:rsid w:val="000B3A46"/>
    <w:rsid w:val="000C21ED"/>
    <w:rsid w:val="000C2A2F"/>
    <w:rsid w:val="000C6566"/>
    <w:rsid w:val="000D16BD"/>
    <w:rsid w:val="000D2805"/>
    <w:rsid w:val="000D4784"/>
    <w:rsid w:val="000E11F3"/>
    <w:rsid w:val="000E1648"/>
    <w:rsid w:val="000E1D24"/>
    <w:rsid w:val="000E4911"/>
    <w:rsid w:val="000E7453"/>
    <w:rsid w:val="000F27A4"/>
    <w:rsid w:val="000F4CB7"/>
    <w:rsid w:val="00100E6F"/>
    <w:rsid w:val="0010449A"/>
    <w:rsid w:val="00106B81"/>
    <w:rsid w:val="00106D38"/>
    <w:rsid w:val="00106E84"/>
    <w:rsid w:val="001108A6"/>
    <w:rsid w:val="0011536B"/>
    <w:rsid w:val="001205A2"/>
    <w:rsid w:val="00121C35"/>
    <w:rsid w:val="00123417"/>
    <w:rsid w:val="0012452B"/>
    <w:rsid w:val="00130554"/>
    <w:rsid w:val="00130984"/>
    <w:rsid w:val="00131781"/>
    <w:rsid w:val="00132197"/>
    <w:rsid w:val="00136E47"/>
    <w:rsid w:val="00137696"/>
    <w:rsid w:val="001377E8"/>
    <w:rsid w:val="001379E0"/>
    <w:rsid w:val="001422CD"/>
    <w:rsid w:val="00144858"/>
    <w:rsid w:val="00145FF6"/>
    <w:rsid w:val="001462E7"/>
    <w:rsid w:val="0014661D"/>
    <w:rsid w:val="00151558"/>
    <w:rsid w:val="00152378"/>
    <w:rsid w:val="00153993"/>
    <w:rsid w:val="00153E33"/>
    <w:rsid w:val="001547AE"/>
    <w:rsid w:val="0016012B"/>
    <w:rsid w:val="00164876"/>
    <w:rsid w:val="0016522C"/>
    <w:rsid w:val="00170E77"/>
    <w:rsid w:val="00171EA3"/>
    <w:rsid w:val="00172443"/>
    <w:rsid w:val="001727DB"/>
    <w:rsid w:val="00173628"/>
    <w:rsid w:val="001741B7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A540C"/>
    <w:rsid w:val="001A66EA"/>
    <w:rsid w:val="001B563B"/>
    <w:rsid w:val="001B73DA"/>
    <w:rsid w:val="001C28FF"/>
    <w:rsid w:val="001C29C4"/>
    <w:rsid w:val="001C344F"/>
    <w:rsid w:val="001C6806"/>
    <w:rsid w:val="001D0C57"/>
    <w:rsid w:val="001D1C77"/>
    <w:rsid w:val="001D2B5B"/>
    <w:rsid w:val="001D3D5F"/>
    <w:rsid w:val="001E3A98"/>
    <w:rsid w:val="001E3BA6"/>
    <w:rsid w:val="001E3F0F"/>
    <w:rsid w:val="001E53FB"/>
    <w:rsid w:val="001E7D2A"/>
    <w:rsid w:val="001F1ACB"/>
    <w:rsid w:val="001F5D40"/>
    <w:rsid w:val="002008A1"/>
    <w:rsid w:val="00200BB0"/>
    <w:rsid w:val="00202326"/>
    <w:rsid w:val="00204F85"/>
    <w:rsid w:val="0020555D"/>
    <w:rsid w:val="00210F84"/>
    <w:rsid w:val="00214EEF"/>
    <w:rsid w:val="00220AE2"/>
    <w:rsid w:val="0022533D"/>
    <w:rsid w:val="00226045"/>
    <w:rsid w:val="0023113B"/>
    <w:rsid w:val="00231E21"/>
    <w:rsid w:val="0023605F"/>
    <w:rsid w:val="00242682"/>
    <w:rsid w:val="00243F9F"/>
    <w:rsid w:val="00243FC7"/>
    <w:rsid w:val="002449AF"/>
    <w:rsid w:val="00246334"/>
    <w:rsid w:val="0024736E"/>
    <w:rsid w:val="00251F00"/>
    <w:rsid w:val="00253901"/>
    <w:rsid w:val="002540FF"/>
    <w:rsid w:val="00255D4E"/>
    <w:rsid w:val="00257917"/>
    <w:rsid w:val="00260CD4"/>
    <w:rsid w:val="00261B4A"/>
    <w:rsid w:val="0026368E"/>
    <w:rsid w:val="00263C8E"/>
    <w:rsid w:val="00264555"/>
    <w:rsid w:val="002655EB"/>
    <w:rsid w:val="0026587F"/>
    <w:rsid w:val="00266A05"/>
    <w:rsid w:val="00266B6C"/>
    <w:rsid w:val="00266E65"/>
    <w:rsid w:val="002703EA"/>
    <w:rsid w:val="00271201"/>
    <w:rsid w:val="00271B11"/>
    <w:rsid w:val="002742D0"/>
    <w:rsid w:val="00282DDC"/>
    <w:rsid w:val="00291B85"/>
    <w:rsid w:val="002946EC"/>
    <w:rsid w:val="00297007"/>
    <w:rsid w:val="002A3BD0"/>
    <w:rsid w:val="002A5FB5"/>
    <w:rsid w:val="002B3CFB"/>
    <w:rsid w:val="002B44E7"/>
    <w:rsid w:val="002B46AF"/>
    <w:rsid w:val="002B6691"/>
    <w:rsid w:val="002B739C"/>
    <w:rsid w:val="002C0A28"/>
    <w:rsid w:val="002C245C"/>
    <w:rsid w:val="002C2D84"/>
    <w:rsid w:val="002D0B9E"/>
    <w:rsid w:val="002D148A"/>
    <w:rsid w:val="002E2B47"/>
    <w:rsid w:val="002E3C31"/>
    <w:rsid w:val="002E5988"/>
    <w:rsid w:val="002E67A1"/>
    <w:rsid w:val="002F099C"/>
    <w:rsid w:val="002F3201"/>
    <w:rsid w:val="002F730B"/>
    <w:rsid w:val="003019BE"/>
    <w:rsid w:val="00306D2D"/>
    <w:rsid w:val="00313782"/>
    <w:rsid w:val="0032398C"/>
    <w:rsid w:val="0032644C"/>
    <w:rsid w:val="003271CB"/>
    <w:rsid w:val="00327EDC"/>
    <w:rsid w:val="00334DBD"/>
    <w:rsid w:val="00337035"/>
    <w:rsid w:val="003402AE"/>
    <w:rsid w:val="00346DCB"/>
    <w:rsid w:val="003507AE"/>
    <w:rsid w:val="00350CF5"/>
    <w:rsid w:val="00352CF3"/>
    <w:rsid w:val="00362C22"/>
    <w:rsid w:val="00363BE1"/>
    <w:rsid w:val="0036407C"/>
    <w:rsid w:val="00375676"/>
    <w:rsid w:val="003761F1"/>
    <w:rsid w:val="00376CB0"/>
    <w:rsid w:val="003775E9"/>
    <w:rsid w:val="003815CC"/>
    <w:rsid w:val="003921AD"/>
    <w:rsid w:val="00394F7A"/>
    <w:rsid w:val="003A394F"/>
    <w:rsid w:val="003A5763"/>
    <w:rsid w:val="003A6535"/>
    <w:rsid w:val="003A7D6B"/>
    <w:rsid w:val="003B0DFA"/>
    <w:rsid w:val="003B1662"/>
    <w:rsid w:val="003B38B3"/>
    <w:rsid w:val="003B5EE0"/>
    <w:rsid w:val="003B7C9E"/>
    <w:rsid w:val="003D06D3"/>
    <w:rsid w:val="003D4AB4"/>
    <w:rsid w:val="003E05F4"/>
    <w:rsid w:val="003E76A1"/>
    <w:rsid w:val="003F048B"/>
    <w:rsid w:val="003F4C1A"/>
    <w:rsid w:val="003F556B"/>
    <w:rsid w:val="003F74F3"/>
    <w:rsid w:val="003F7590"/>
    <w:rsid w:val="00406BBD"/>
    <w:rsid w:val="004103A3"/>
    <w:rsid w:val="0041199C"/>
    <w:rsid w:val="00414DF8"/>
    <w:rsid w:val="004163AC"/>
    <w:rsid w:val="00427249"/>
    <w:rsid w:val="00430CBA"/>
    <w:rsid w:val="00433B56"/>
    <w:rsid w:val="00435AC4"/>
    <w:rsid w:val="00443BE8"/>
    <w:rsid w:val="00445CAD"/>
    <w:rsid w:val="004463EB"/>
    <w:rsid w:val="0044698D"/>
    <w:rsid w:val="0045430D"/>
    <w:rsid w:val="00454769"/>
    <w:rsid w:val="00454D2C"/>
    <w:rsid w:val="00454E88"/>
    <w:rsid w:val="0046255E"/>
    <w:rsid w:val="00464D30"/>
    <w:rsid w:val="004652C5"/>
    <w:rsid w:val="004674EF"/>
    <w:rsid w:val="00474D90"/>
    <w:rsid w:val="00476049"/>
    <w:rsid w:val="004821C0"/>
    <w:rsid w:val="004868DF"/>
    <w:rsid w:val="00491503"/>
    <w:rsid w:val="00492C2D"/>
    <w:rsid w:val="0049369A"/>
    <w:rsid w:val="00495FAD"/>
    <w:rsid w:val="00496619"/>
    <w:rsid w:val="004A242A"/>
    <w:rsid w:val="004A3EBF"/>
    <w:rsid w:val="004A4275"/>
    <w:rsid w:val="004A4BF0"/>
    <w:rsid w:val="004A5DF5"/>
    <w:rsid w:val="004B1738"/>
    <w:rsid w:val="004B3566"/>
    <w:rsid w:val="004C11E6"/>
    <w:rsid w:val="004C3A7D"/>
    <w:rsid w:val="004D4126"/>
    <w:rsid w:val="004D4151"/>
    <w:rsid w:val="004D7068"/>
    <w:rsid w:val="004D7AA4"/>
    <w:rsid w:val="004E0E5A"/>
    <w:rsid w:val="004E1BE0"/>
    <w:rsid w:val="004E4042"/>
    <w:rsid w:val="004E5873"/>
    <w:rsid w:val="004F6578"/>
    <w:rsid w:val="004F6D9B"/>
    <w:rsid w:val="00501278"/>
    <w:rsid w:val="005103E8"/>
    <w:rsid w:val="0051062B"/>
    <w:rsid w:val="00511DDF"/>
    <w:rsid w:val="005131D2"/>
    <w:rsid w:val="00513856"/>
    <w:rsid w:val="00517DAE"/>
    <w:rsid w:val="00520F01"/>
    <w:rsid w:val="0052182F"/>
    <w:rsid w:val="005236FB"/>
    <w:rsid w:val="00524598"/>
    <w:rsid w:val="00526A1C"/>
    <w:rsid w:val="00527090"/>
    <w:rsid w:val="00533EEE"/>
    <w:rsid w:val="00536A45"/>
    <w:rsid w:val="00540412"/>
    <w:rsid w:val="005428C0"/>
    <w:rsid w:val="005514BB"/>
    <w:rsid w:val="00551915"/>
    <w:rsid w:val="00555B36"/>
    <w:rsid w:val="0055614B"/>
    <w:rsid w:val="00556C0B"/>
    <w:rsid w:val="005615E9"/>
    <w:rsid w:val="00561D30"/>
    <w:rsid w:val="00561EFD"/>
    <w:rsid w:val="00562B58"/>
    <w:rsid w:val="005650B1"/>
    <w:rsid w:val="005669B1"/>
    <w:rsid w:val="00571ACA"/>
    <w:rsid w:val="0057228D"/>
    <w:rsid w:val="005728D9"/>
    <w:rsid w:val="005740E2"/>
    <w:rsid w:val="00575BED"/>
    <w:rsid w:val="005800F4"/>
    <w:rsid w:val="00586F79"/>
    <w:rsid w:val="005937F4"/>
    <w:rsid w:val="00593FD2"/>
    <w:rsid w:val="005959A8"/>
    <w:rsid w:val="00596288"/>
    <w:rsid w:val="00596DA9"/>
    <w:rsid w:val="005974C6"/>
    <w:rsid w:val="00597E3B"/>
    <w:rsid w:val="005A2312"/>
    <w:rsid w:val="005A3E80"/>
    <w:rsid w:val="005A67F1"/>
    <w:rsid w:val="005A6AE2"/>
    <w:rsid w:val="005B0A46"/>
    <w:rsid w:val="005B1BEC"/>
    <w:rsid w:val="005B3AB0"/>
    <w:rsid w:val="005B3EC3"/>
    <w:rsid w:val="005B6D6B"/>
    <w:rsid w:val="005B747C"/>
    <w:rsid w:val="005C07A6"/>
    <w:rsid w:val="005C620B"/>
    <w:rsid w:val="005D0B9C"/>
    <w:rsid w:val="005D23FB"/>
    <w:rsid w:val="005D2B6F"/>
    <w:rsid w:val="005D2DEC"/>
    <w:rsid w:val="005D347A"/>
    <w:rsid w:val="005D368B"/>
    <w:rsid w:val="005D7C6F"/>
    <w:rsid w:val="005E18B6"/>
    <w:rsid w:val="005E1D58"/>
    <w:rsid w:val="005E49F9"/>
    <w:rsid w:val="005E71B9"/>
    <w:rsid w:val="005F74A3"/>
    <w:rsid w:val="006044CF"/>
    <w:rsid w:val="006069FC"/>
    <w:rsid w:val="00613F47"/>
    <w:rsid w:val="00614EC9"/>
    <w:rsid w:val="00616D2D"/>
    <w:rsid w:val="0062218B"/>
    <w:rsid w:val="00622CBC"/>
    <w:rsid w:val="00623BFD"/>
    <w:rsid w:val="006244EE"/>
    <w:rsid w:val="00625A25"/>
    <w:rsid w:val="00627C32"/>
    <w:rsid w:val="0063093B"/>
    <w:rsid w:val="00631130"/>
    <w:rsid w:val="006358AB"/>
    <w:rsid w:val="006378EB"/>
    <w:rsid w:val="00641505"/>
    <w:rsid w:val="006447DF"/>
    <w:rsid w:val="00644B0E"/>
    <w:rsid w:val="00645CD4"/>
    <w:rsid w:val="00653541"/>
    <w:rsid w:val="00654F54"/>
    <w:rsid w:val="00656388"/>
    <w:rsid w:val="00657E93"/>
    <w:rsid w:val="00663069"/>
    <w:rsid w:val="006646BD"/>
    <w:rsid w:val="00665596"/>
    <w:rsid w:val="00667CF6"/>
    <w:rsid w:val="006766B6"/>
    <w:rsid w:val="00681AF6"/>
    <w:rsid w:val="00691380"/>
    <w:rsid w:val="00693A6E"/>
    <w:rsid w:val="006960C3"/>
    <w:rsid w:val="006A2480"/>
    <w:rsid w:val="006A24E9"/>
    <w:rsid w:val="006A328A"/>
    <w:rsid w:val="006A56CA"/>
    <w:rsid w:val="006A5AFE"/>
    <w:rsid w:val="006B6A2A"/>
    <w:rsid w:val="006B7047"/>
    <w:rsid w:val="006C0692"/>
    <w:rsid w:val="006C268B"/>
    <w:rsid w:val="006C4716"/>
    <w:rsid w:val="006C57D1"/>
    <w:rsid w:val="006D0468"/>
    <w:rsid w:val="006D16AC"/>
    <w:rsid w:val="006D3E39"/>
    <w:rsid w:val="006D48B7"/>
    <w:rsid w:val="006E5C1B"/>
    <w:rsid w:val="006E77B2"/>
    <w:rsid w:val="006F0AA2"/>
    <w:rsid w:val="006F2B88"/>
    <w:rsid w:val="006F7E63"/>
    <w:rsid w:val="00706650"/>
    <w:rsid w:val="00707D25"/>
    <w:rsid w:val="00710B9D"/>
    <w:rsid w:val="00712FB9"/>
    <w:rsid w:val="00715469"/>
    <w:rsid w:val="00715FA4"/>
    <w:rsid w:val="0072186C"/>
    <w:rsid w:val="00722721"/>
    <w:rsid w:val="0072575B"/>
    <w:rsid w:val="00725DA8"/>
    <w:rsid w:val="00727DEC"/>
    <w:rsid w:val="0073722C"/>
    <w:rsid w:val="00740386"/>
    <w:rsid w:val="007407E3"/>
    <w:rsid w:val="00742063"/>
    <w:rsid w:val="00743013"/>
    <w:rsid w:val="00756A5D"/>
    <w:rsid w:val="00761CBE"/>
    <w:rsid w:val="00762B61"/>
    <w:rsid w:val="00763C3A"/>
    <w:rsid w:val="00765138"/>
    <w:rsid w:val="00774F84"/>
    <w:rsid w:val="00777A99"/>
    <w:rsid w:val="0078263F"/>
    <w:rsid w:val="00782CE5"/>
    <w:rsid w:val="0079025C"/>
    <w:rsid w:val="00790F50"/>
    <w:rsid w:val="007946F2"/>
    <w:rsid w:val="007A1763"/>
    <w:rsid w:val="007A177C"/>
    <w:rsid w:val="007A7EB1"/>
    <w:rsid w:val="007A7F73"/>
    <w:rsid w:val="007B04EA"/>
    <w:rsid w:val="007B0676"/>
    <w:rsid w:val="007B079F"/>
    <w:rsid w:val="007B1C89"/>
    <w:rsid w:val="007B2888"/>
    <w:rsid w:val="007B4C47"/>
    <w:rsid w:val="007B4D6D"/>
    <w:rsid w:val="007C1D6F"/>
    <w:rsid w:val="007C2723"/>
    <w:rsid w:val="007C2D69"/>
    <w:rsid w:val="007D181E"/>
    <w:rsid w:val="007D1DA7"/>
    <w:rsid w:val="007D243B"/>
    <w:rsid w:val="007D5745"/>
    <w:rsid w:val="007D5847"/>
    <w:rsid w:val="007D6576"/>
    <w:rsid w:val="007E4D3E"/>
    <w:rsid w:val="007F0126"/>
    <w:rsid w:val="007F1638"/>
    <w:rsid w:val="007F1CF3"/>
    <w:rsid w:val="007F24AD"/>
    <w:rsid w:val="007F35BF"/>
    <w:rsid w:val="007F57F7"/>
    <w:rsid w:val="008058C8"/>
    <w:rsid w:val="00805E0B"/>
    <w:rsid w:val="00810315"/>
    <w:rsid w:val="008203E9"/>
    <w:rsid w:val="00831E33"/>
    <w:rsid w:val="008353DA"/>
    <w:rsid w:val="00835722"/>
    <w:rsid w:val="00835EBA"/>
    <w:rsid w:val="0083631D"/>
    <w:rsid w:val="00842DE1"/>
    <w:rsid w:val="00845C28"/>
    <w:rsid w:val="00864236"/>
    <w:rsid w:val="00865AD0"/>
    <w:rsid w:val="0087292C"/>
    <w:rsid w:val="00877771"/>
    <w:rsid w:val="00883F57"/>
    <w:rsid w:val="0088640C"/>
    <w:rsid w:val="008908EF"/>
    <w:rsid w:val="0089177E"/>
    <w:rsid w:val="00891B7F"/>
    <w:rsid w:val="0089339B"/>
    <w:rsid w:val="00893C0A"/>
    <w:rsid w:val="008A1EA1"/>
    <w:rsid w:val="008A4C75"/>
    <w:rsid w:val="008A4FFC"/>
    <w:rsid w:val="008A67C7"/>
    <w:rsid w:val="008A6A87"/>
    <w:rsid w:val="008B32EC"/>
    <w:rsid w:val="008B5C38"/>
    <w:rsid w:val="008B7BE0"/>
    <w:rsid w:val="008C41FF"/>
    <w:rsid w:val="008C5BF6"/>
    <w:rsid w:val="008D0CDB"/>
    <w:rsid w:val="008D1BEE"/>
    <w:rsid w:val="008D3FE4"/>
    <w:rsid w:val="008E3526"/>
    <w:rsid w:val="008E55D1"/>
    <w:rsid w:val="008F023F"/>
    <w:rsid w:val="008F0631"/>
    <w:rsid w:val="008F1A6E"/>
    <w:rsid w:val="008F3CA4"/>
    <w:rsid w:val="008F3D51"/>
    <w:rsid w:val="008F4E64"/>
    <w:rsid w:val="008F59A2"/>
    <w:rsid w:val="009004AB"/>
    <w:rsid w:val="00904C80"/>
    <w:rsid w:val="009067BB"/>
    <w:rsid w:val="0090698A"/>
    <w:rsid w:val="00906F42"/>
    <w:rsid w:val="0090704E"/>
    <w:rsid w:val="00913599"/>
    <w:rsid w:val="00915A59"/>
    <w:rsid w:val="0091682C"/>
    <w:rsid w:val="00921A16"/>
    <w:rsid w:val="0092258C"/>
    <w:rsid w:val="00923742"/>
    <w:rsid w:val="00923E7B"/>
    <w:rsid w:val="00935C61"/>
    <w:rsid w:val="00935C79"/>
    <w:rsid w:val="009414E1"/>
    <w:rsid w:val="00942D47"/>
    <w:rsid w:val="00945509"/>
    <w:rsid w:val="00950B46"/>
    <w:rsid w:val="0095519F"/>
    <w:rsid w:val="00955EC3"/>
    <w:rsid w:val="00957809"/>
    <w:rsid w:val="0096124F"/>
    <w:rsid w:val="00963875"/>
    <w:rsid w:val="009816C1"/>
    <w:rsid w:val="009829BB"/>
    <w:rsid w:val="00982A46"/>
    <w:rsid w:val="00984374"/>
    <w:rsid w:val="00987B79"/>
    <w:rsid w:val="0099030C"/>
    <w:rsid w:val="00990F2C"/>
    <w:rsid w:val="00991387"/>
    <w:rsid w:val="00991CAB"/>
    <w:rsid w:val="00994540"/>
    <w:rsid w:val="00995E3C"/>
    <w:rsid w:val="00997E61"/>
    <w:rsid w:val="009A08E9"/>
    <w:rsid w:val="009A0D2E"/>
    <w:rsid w:val="009A2248"/>
    <w:rsid w:val="009A2ECE"/>
    <w:rsid w:val="009A4495"/>
    <w:rsid w:val="009A62B5"/>
    <w:rsid w:val="009B10B4"/>
    <w:rsid w:val="009B4393"/>
    <w:rsid w:val="009B6AA2"/>
    <w:rsid w:val="009B6D59"/>
    <w:rsid w:val="009B6F3C"/>
    <w:rsid w:val="009C1DBB"/>
    <w:rsid w:val="009C5846"/>
    <w:rsid w:val="009C7034"/>
    <w:rsid w:val="009D05CA"/>
    <w:rsid w:val="009D0913"/>
    <w:rsid w:val="009D3323"/>
    <w:rsid w:val="009D3939"/>
    <w:rsid w:val="009D451C"/>
    <w:rsid w:val="009D60E6"/>
    <w:rsid w:val="009E04EF"/>
    <w:rsid w:val="009E13C0"/>
    <w:rsid w:val="009E6556"/>
    <w:rsid w:val="009F0DDB"/>
    <w:rsid w:val="009F2F55"/>
    <w:rsid w:val="009F4E3A"/>
    <w:rsid w:val="009F5135"/>
    <w:rsid w:val="009F60C5"/>
    <w:rsid w:val="00A00FCF"/>
    <w:rsid w:val="00A04655"/>
    <w:rsid w:val="00A05150"/>
    <w:rsid w:val="00A0576D"/>
    <w:rsid w:val="00A111BD"/>
    <w:rsid w:val="00A14E50"/>
    <w:rsid w:val="00A16291"/>
    <w:rsid w:val="00A1663C"/>
    <w:rsid w:val="00A17019"/>
    <w:rsid w:val="00A17F4C"/>
    <w:rsid w:val="00A2216B"/>
    <w:rsid w:val="00A22F39"/>
    <w:rsid w:val="00A257AE"/>
    <w:rsid w:val="00A33979"/>
    <w:rsid w:val="00A33B57"/>
    <w:rsid w:val="00A33D0C"/>
    <w:rsid w:val="00A34B04"/>
    <w:rsid w:val="00A34D30"/>
    <w:rsid w:val="00A3646C"/>
    <w:rsid w:val="00A42C78"/>
    <w:rsid w:val="00A43E88"/>
    <w:rsid w:val="00A44529"/>
    <w:rsid w:val="00A468E1"/>
    <w:rsid w:val="00A56134"/>
    <w:rsid w:val="00A5668E"/>
    <w:rsid w:val="00A57B9B"/>
    <w:rsid w:val="00A63A03"/>
    <w:rsid w:val="00A661C4"/>
    <w:rsid w:val="00A7025E"/>
    <w:rsid w:val="00A739B9"/>
    <w:rsid w:val="00A768B1"/>
    <w:rsid w:val="00A80278"/>
    <w:rsid w:val="00A8160B"/>
    <w:rsid w:val="00A81C82"/>
    <w:rsid w:val="00A8356B"/>
    <w:rsid w:val="00A836A3"/>
    <w:rsid w:val="00A87062"/>
    <w:rsid w:val="00A91510"/>
    <w:rsid w:val="00A94020"/>
    <w:rsid w:val="00A964AC"/>
    <w:rsid w:val="00A976A9"/>
    <w:rsid w:val="00AA1B3D"/>
    <w:rsid w:val="00AA3B43"/>
    <w:rsid w:val="00AA6D88"/>
    <w:rsid w:val="00AB0C01"/>
    <w:rsid w:val="00AB0FAC"/>
    <w:rsid w:val="00AB2CAE"/>
    <w:rsid w:val="00AB553C"/>
    <w:rsid w:val="00AC057F"/>
    <w:rsid w:val="00AC2567"/>
    <w:rsid w:val="00AC7C82"/>
    <w:rsid w:val="00AD1743"/>
    <w:rsid w:val="00AD3007"/>
    <w:rsid w:val="00AD5FDE"/>
    <w:rsid w:val="00AE3427"/>
    <w:rsid w:val="00AE3CF4"/>
    <w:rsid w:val="00AE4B0B"/>
    <w:rsid w:val="00AE64FE"/>
    <w:rsid w:val="00AF2C61"/>
    <w:rsid w:val="00AF40B9"/>
    <w:rsid w:val="00AF4EE5"/>
    <w:rsid w:val="00AF557D"/>
    <w:rsid w:val="00AF7012"/>
    <w:rsid w:val="00AF7EF4"/>
    <w:rsid w:val="00B0176C"/>
    <w:rsid w:val="00B03756"/>
    <w:rsid w:val="00B05E4E"/>
    <w:rsid w:val="00B13D57"/>
    <w:rsid w:val="00B1759C"/>
    <w:rsid w:val="00B2022A"/>
    <w:rsid w:val="00B22967"/>
    <w:rsid w:val="00B23F0C"/>
    <w:rsid w:val="00B266F4"/>
    <w:rsid w:val="00B30E8A"/>
    <w:rsid w:val="00B3277A"/>
    <w:rsid w:val="00B332CA"/>
    <w:rsid w:val="00B3556E"/>
    <w:rsid w:val="00B37208"/>
    <w:rsid w:val="00B41762"/>
    <w:rsid w:val="00B42EB1"/>
    <w:rsid w:val="00B44D08"/>
    <w:rsid w:val="00B458D3"/>
    <w:rsid w:val="00B46807"/>
    <w:rsid w:val="00B505C8"/>
    <w:rsid w:val="00B5344A"/>
    <w:rsid w:val="00B552AB"/>
    <w:rsid w:val="00B55304"/>
    <w:rsid w:val="00B55D59"/>
    <w:rsid w:val="00B5684D"/>
    <w:rsid w:val="00B6401D"/>
    <w:rsid w:val="00B66069"/>
    <w:rsid w:val="00B727EB"/>
    <w:rsid w:val="00B758A3"/>
    <w:rsid w:val="00B7641B"/>
    <w:rsid w:val="00B82319"/>
    <w:rsid w:val="00B82B2A"/>
    <w:rsid w:val="00B92CE0"/>
    <w:rsid w:val="00B94495"/>
    <w:rsid w:val="00B9496F"/>
    <w:rsid w:val="00BA4FC9"/>
    <w:rsid w:val="00BB7E72"/>
    <w:rsid w:val="00BC2D0A"/>
    <w:rsid w:val="00BC2F52"/>
    <w:rsid w:val="00BC3147"/>
    <w:rsid w:val="00BC48C1"/>
    <w:rsid w:val="00BC51D1"/>
    <w:rsid w:val="00BC5598"/>
    <w:rsid w:val="00BD1B9A"/>
    <w:rsid w:val="00BD1F73"/>
    <w:rsid w:val="00BD3559"/>
    <w:rsid w:val="00BD4460"/>
    <w:rsid w:val="00BD5619"/>
    <w:rsid w:val="00BE1012"/>
    <w:rsid w:val="00BE2DB7"/>
    <w:rsid w:val="00BE363B"/>
    <w:rsid w:val="00BE49F6"/>
    <w:rsid w:val="00BE7396"/>
    <w:rsid w:val="00BF014D"/>
    <w:rsid w:val="00BF0FCD"/>
    <w:rsid w:val="00BF41E2"/>
    <w:rsid w:val="00C01644"/>
    <w:rsid w:val="00C03E55"/>
    <w:rsid w:val="00C054F1"/>
    <w:rsid w:val="00C05511"/>
    <w:rsid w:val="00C0595B"/>
    <w:rsid w:val="00C07314"/>
    <w:rsid w:val="00C104E7"/>
    <w:rsid w:val="00C13A29"/>
    <w:rsid w:val="00C16DE8"/>
    <w:rsid w:val="00C208AF"/>
    <w:rsid w:val="00C212D7"/>
    <w:rsid w:val="00C25F6B"/>
    <w:rsid w:val="00C316E3"/>
    <w:rsid w:val="00C321B9"/>
    <w:rsid w:val="00C327F3"/>
    <w:rsid w:val="00C4074E"/>
    <w:rsid w:val="00C42A49"/>
    <w:rsid w:val="00C46E84"/>
    <w:rsid w:val="00C50C17"/>
    <w:rsid w:val="00C52DB4"/>
    <w:rsid w:val="00C54A19"/>
    <w:rsid w:val="00C604FA"/>
    <w:rsid w:val="00C63FAB"/>
    <w:rsid w:val="00C64421"/>
    <w:rsid w:val="00C739CF"/>
    <w:rsid w:val="00C751B5"/>
    <w:rsid w:val="00C80B02"/>
    <w:rsid w:val="00C87214"/>
    <w:rsid w:val="00C9441D"/>
    <w:rsid w:val="00C94480"/>
    <w:rsid w:val="00C96F3B"/>
    <w:rsid w:val="00C97035"/>
    <w:rsid w:val="00C975F6"/>
    <w:rsid w:val="00CA1FF4"/>
    <w:rsid w:val="00CA39E9"/>
    <w:rsid w:val="00CA6A51"/>
    <w:rsid w:val="00CA73AD"/>
    <w:rsid w:val="00CB490E"/>
    <w:rsid w:val="00CB6AF7"/>
    <w:rsid w:val="00CC0737"/>
    <w:rsid w:val="00CC2977"/>
    <w:rsid w:val="00CD2544"/>
    <w:rsid w:val="00CD3B4A"/>
    <w:rsid w:val="00CD5A0F"/>
    <w:rsid w:val="00CD5C85"/>
    <w:rsid w:val="00CD7F4A"/>
    <w:rsid w:val="00CE5786"/>
    <w:rsid w:val="00CE6BEC"/>
    <w:rsid w:val="00CF1508"/>
    <w:rsid w:val="00CF1738"/>
    <w:rsid w:val="00CF2E0E"/>
    <w:rsid w:val="00CF34D0"/>
    <w:rsid w:val="00CF39BC"/>
    <w:rsid w:val="00CF7A58"/>
    <w:rsid w:val="00D0362F"/>
    <w:rsid w:val="00D057FA"/>
    <w:rsid w:val="00D0770B"/>
    <w:rsid w:val="00D07741"/>
    <w:rsid w:val="00D12DE0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F69"/>
    <w:rsid w:val="00D30F36"/>
    <w:rsid w:val="00D31359"/>
    <w:rsid w:val="00D31C4B"/>
    <w:rsid w:val="00D3226A"/>
    <w:rsid w:val="00D36789"/>
    <w:rsid w:val="00D36ABD"/>
    <w:rsid w:val="00D37258"/>
    <w:rsid w:val="00D37D1A"/>
    <w:rsid w:val="00D37F62"/>
    <w:rsid w:val="00D4207D"/>
    <w:rsid w:val="00D44990"/>
    <w:rsid w:val="00D4651C"/>
    <w:rsid w:val="00D50DA5"/>
    <w:rsid w:val="00D6217C"/>
    <w:rsid w:val="00D62A73"/>
    <w:rsid w:val="00D65F47"/>
    <w:rsid w:val="00D6659B"/>
    <w:rsid w:val="00D70852"/>
    <w:rsid w:val="00D8575A"/>
    <w:rsid w:val="00D85E39"/>
    <w:rsid w:val="00D861D0"/>
    <w:rsid w:val="00D865A4"/>
    <w:rsid w:val="00D87441"/>
    <w:rsid w:val="00D9056D"/>
    <w:rsid w:val="00D94EEA"/>
    <w:rsid w:val="00D9595D"/>
    <w:rsid w:val="00DA5F73"/>
    <w:rsid w:val="00DB06C1"/>
    <w:rsid w:val="00DB3D47"/>
    <w:rsid w:val="00DB3E67"/>
    <w:rsid w:val="00DB4FDD"/>
    <w:rsid w:val="00DB595A"/>
    <w:rsid w:val="00DB7D96"/>
    <w:rsid w:val="00DC15D7"/>
    <w:rsid w:val="00DC1A04"/>
    <w:rsid w:val="00DC240D"/>
    <w:rsid w:val="00DC279F"/>
    <w:rsid w:val="00DC424E"/>
    <w:rsid w:val="00DC5183"/>
    <w:rsid w:val="00DD2121"/>
    <w:rsid w:val="00DD67A6"/>
    <w:rsid w:val="00DE2116"/>
    <w:rsid w:val="00DE25C8"/>
    <w:rsid w:val="00DE3061"/>
    <w:rsid w:val="00DF3175"/>
    <w:rsid w:val="00DF5F22"/>
    <w:rsid w:val="00E0168D"/>
    <w:rsid w:val="00E07AA4"/>
    <w:rsid w:val="00E1010A"/>
    <w:rsid w:val="00E11768"/>
    <w:rsid w:val="00E11A66"/>
    <w:rsid w:val="00E15CC4"/>
    <w:rsid w:val="00E20FBC"/>
    <w:rsid w:val="00E22ECD"/>
    <w:rsid w:val="00E2577E"/>
    <w:rsid w:val="00E27D23"/>
    <w:rsid w:val="00E34EB1"/>
    <w:rsid w:val="00E36504"/>
    <w:rsid w:val="00E36D0E"/>
    <w:rsid w:val="00E40772"/>
    <w:rsid w:val="00E43E62"/>
    <w:rsid w:val="00E446B0"/>
    <w:rsid w:val="00E518F1"/>
    <w:rsid w:val="00E5566C"/>
    <w:rsid w:val="00E562EE"/>
    <w:rsid w:val="00E57B6B"/>
    <w:rsid w:val="00E740BF"/>
    <w:rsid w:val="00E74CDC"/>
    <w:rsid w:val="00E76B44"/>
    <w:rsid w:val="00E84FE1"/>
    <w:rsid w:val="00E85508"/>
    <w:rsid w:val="00E86C5A"/>
    <w:rsid w:val="00E9156C"/>
    <w:rsid w:val="00EA1F24"/>
    <w:rsid w:val="00EA4765"/>
    <w:rsid w:val="00EA4C04"/>
    <w:rsid w:val="00EA64AA"/>
    <w:rsid w:val="00EA71F8"/>
    <w:rsid w:val="00EB0207"/>
    <w:rsid w:val="00EB0BD4"/>
    <w:rsid w:val="00EB4C1E"/>
    <w:rsid w:val="00EC04A3"/>
    <w:rsid w:val="00EC0CB6"/>
    <w:rsid w:val="00EC41F9"/>
    <w:rsid w:val="00ED742E"/>
    <w:rsid w:val="00EE1045"/>
    <w:rsid w:val="00EE3595"/>
    <w:rsid w:val="00EE4C20"/>
    <w:rsid w:val="00EE771D"/>
    <w:rsid w:val="00EF4717"/>
    <w:rsid w:val="00EF5842"/>
    <w:rsid w:val="00EF615E"/>
    <w:rsid w:val="00EF6E17"/>
    <w:rsid w:val="00F00622"/>
    <w:rsid w:val="00F0087A"/>
    <w:rsid w:val="00F04812"/>
    <w:rsid w:val="00F10459"/>
    <w:rsid w:val="00F109B1"/>
    <w:rsid w:val="00F153B3"/>
    <w:rsid w:val="00F154B5"/>
    <w:rsid w:val="00F165B7"/>
    <w:rsid w:val="00F17B57"/>
    <w:rsid w:val="00F23BDA"/>
    <w:rsid w:val="00F30762"/>
    <w:rsid w:val="00F32861"/>
    <w:rsid w:val="00F3570F"/>
    <w:rsid w:val="00F363A3"/>
    <w:rsid w:val="00F36AA2"/>
    <w:rsid w:val="00F373EC"/>
    <w:rsid w:val="00F4555F"/>
    <w:rsid w:val="00F4610E"/>
    <w:rsid w:val="00F471EF"/>
    <w:rsid w:val="00F47BFC"/>
    <w:rsid w:val="00F574DF"/>
    <w:rsid w:val="00F6102E"/>
    <w:rsid w:val="00F65C30"/>
    <w:rsid w:val="00F66290"/>
    <w:rsid w:val="00F66CEC"/>
    <w:rsid w:val="00F677E5"/>
    <w:rsid w:val="00F728FB"/>
    <w:rsid w:val="00F72DD2"/>
    <w:rsid w:val="00F73C70"/>
    <w:rsid w:val="00F821C8"/>
    <w:rsid w:val="00F82D5A"/>
    <w:rsid w:val="00F9044A"/>
    <w:rsid w:val="00F910B6"/>
    <w:rsid w:val="00F95A45"/>
    <w:rsid w:val="00F9692C"/>
    <w:rsid w:val="00FA11A1"/>
    <w:rsid w:val="00FA244C"/>
    <w:rsid w:val="00FA3A02"/>
    <w:rsid w:val="00FA4C90"/>
    <w:rsid w:val="00FA69A9"/>
    <w:rsid w:val="00FA725C"/>
    <w:rsid w:val="00FB0111"/>
    <w:rsid w:val="00FB106F"/>
    <w:rsid w:val="00FB1260"/>
    <w:rsid w:val="00FB2FF0"/>
    <w:rsid w:val="00FB41DD"/>
    <w:rsid w:val="00FC3EF9"/>
    <w:rsid w:val="00FC4747"/>
    <w:rsid w:val="00FC490C"/>
    <w:rsid w:val="00FC6908"/>
    <w:rsid w:val="00FC6C4D"/>
    <w:rsid w:val="00FD0437"/>
    <w:rsid w:val="00FD0E83"/>
    <w:rsid w:val="00FD5AA3"/>
    <w:rsid w:val="00FE085E"/>
    <w:rsid w:val="00FE221E"/>
    <w:rsid w:val="00FE35FB"/>
    <w:rsid w:val="00FE373C"/>
    <w:rsid w:val="00FE6F2D"/>
    <w:rsid w:val="00FF0B95"/>
    <w:rsid w:val="00FF2C5B"/>
    <w:rsid w:val="00FF301F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5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B553C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5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AB553C"/>
    <w:pPr>
      <w:ind w:left="720"/>
      <w:contextualSpacing/>
    </w:pPr>
  </w:style>
  <w:style w:type="character" w:customStyle="1" w:styleId="apple-converted-space">
    <w:name w:val="apple-converted-space"/>
    <w:basedOn w:val="a0"/>
    <w:rsid w:val="00AB553C"/>
  </w:style>
  <w:style w:type="paragraph" w:styleId="a4">
    <w:name w:val="Normal (Web)"/>
    <w:basedOn w:val="a"/>
    <w:uiPriority w:val="99"/>
    <w:semiHidden/>
    <w:unhideWhenUsed/>
    <w:rsid w:val="00AB55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5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B553C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5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AB553C"/>
    <w:pPr>
      <w:ind w:left="720"/>
      <w:contextualSpacing/>
    </w:pPr>
  </w:style>
  <w:style w:type="character" w:customStyle="1" w:styleId="apple-converted-space">
    <w:name w:val="apple-converted-space"/>
    <w:basedOn w:val="a0"/>
    <w:rsid w:val="00AB553C"/>
  </w:style>
  <w:style w:type="paragraph" w:styleId="a4">
    <w:name w:val="Normal (Web)"/>
    <w:basedOn w:val="a"/>
    <w:uiPriority w:val="99"/>
    <w:semiHidden/>
    <w:unhideWhenUsed/>
    <w:rsid w:val="00AB55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1352</Words>
  <Characters>7709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2012-09-07T09:41:00Z</dcterms:created>
  <dcterms:modified xsi:type="dcterms:W3CDTF">2012-09-07T09:43:00Z</dcterms:modified>
</cp:coreProperties>
</file>