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r w:rsidRPr="00430F20">
        <w:rPr>
          <w:rFonts w:ascii="Times New Roman" w:eastAsia="Times New Roman" w:hAnsi="Times New Roman" w:cs="Times New Roman"/>
          <w:b/>
          <w:bCs/>
          <w:color w:val="000000"/>
          <w:sz w:val="24"/>
          <w:szCs w:val="24"/>
          <w:lang w:eastAsia="ru-RU"/>
        </w:rPr>
        <w:t>ПЛЕНУМ ВЕРХОВНОГО СУДА РОССИЙСКОЙ ФЕДЕРАЦИИ</w:t>
      </w:r>
    </w:p>
    <w:p w:rsidR="00430F20" w:rsidRPr="00430F20" w:rsidRDefault="00430F20" w:rsidP="00430F20">
      <w:pPr>
        <w:shd w:val="clear" w:color="auto" w:fill="FFFFFF"/>
        <w:spacing w:after="0" w:line="240" w:lineRule="auto"/>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w:t>
      </w:r>
    </w:p>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r w:rsidRPr="00430F20">
        <w:rPr>
          <w:rFonts w:ascii="Times New Roman" w:eastAsia="Times New Roman" w:hAnsi="Times New Roman" w:cs="Times New Roman"/>
          <w:b/>
          <w:bCs/>
          <w:color w:val="000000"/>
          <w:sz w:val="24"/>
          <w:szCs w:val="24"/>
          <w:lang w:eastAsia="ru-RU"/>
        </w:rPr>
        <w:t>ПОСТАНОВЛЕНИЕ</w:t>
      </w:r>
    </w:p>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b/>
          <w:bCs/>
          <w:color w:val="000000"/>
          <w:sz w:val="24"/>
          <w:szCs w:val="24"/>
          <w:lang w:eastAsia="ru-RU"/>
        </w:rPr>
        <w:t>от</w:t>
      </w:r>
      <w:proofErr w:type="gramEnd"/>
      <w:r w:rsidRPr="00430F20">
        <w:rPr>
          <w:rFonts w:ascii="Times New Roman" w:eastAsia="Times New Roman" w:hAnsi="Times New Roman" w:cs="Times New Roman"/>
          <w:b/>
          <w:bCs/>
          <w:color w:val="000000"/>
          <w:sz w:val="24"/>
          <w:szCs w:val="24"/>
          <w:lang w:eastAsia="ru-RU"/>
        </w:rPr>
        <w:t xml:space="preserve"> 26 января 2010 г. N 1</w:t>
      </w:r>
    </w:p>
    <w:p w:rsidR="00430F20" w:rsidRPr="00430F20" w:rsidRDefault="00430F20" w:rsidP="00430F20">
      <w:pPr>
        <w:shd w:val="clear" w:color="auto" w:fill="FFFFFF"/>
        <w:spacing w:after="0" w:line="240" w:lineRule="auto"/>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w:t>
      </w:r>
    </w:p>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r w:rsidRPr="00430F20">
        <w:rPr>
          <w:rFonts w:ascii="Times New Roman" w:eastAsia="Times New Roman" w:hAnsi="Times New Roman" w:cs="Times New Roman"/>
          <w:b/>
          <w:bCs/>
          <w:color w:val="000000"/>
          <w:sz w:val="24"/>
          <w:szCs w:val="24"/>
          <w:lang w:eastAsia="ru-RU"/>
        </w:rPr>
        <w:t>О ПРИМЕНЕНИИ СУДАМИ ГРАЖДАНСКОГО ЗАКОНОДАТЕЛЬСТВА,</w:t>
      </w:r>
    </w:p>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r w:rsidRPr="00430F20">
        <w:rPr>
          <w:rFonts w:ascii="Times New Roman" w:eastAsia="Times New Roman" w:hAnsi="Times New Roman" w:cs="Times New Roman"/>
          <w:b/>
          <w:bCs/>
          <w:color w:val="000000"/>
          <w:sz w:val="24"/>
          <w:szCs w:val="24"/>
          <w:lang w:eastAsia="ru-RU"/>
        </w:rPr>
        <w:t>РЕГУЛИРУЮЩЕГО ОТНОШЕНИЯ ПО ОБЯЗАТЕЛЬСТВАМ ВСЛЕДСТВИЕ</w:t>
      </w:r>
    </w:p>
    <w:p w:rsidR="00430F20" w:rsidRPr="00430F20" w:rsidRDefault="00430F20" w:rsidP="00430F20">
      <w:pPr>
        <w:shd w:val="clear" w:color="auto" w:fill="FFFFFF"/>
        <w:spacing w:after="0" w:line="270" w:lineRule="atLeast"/>
        <w:jc w:val="center"/>
        <w:rPr>
          <w:rFonts w:ascii="Tahoma" w:eastAsia="Times New Roman" w:hAnsi="Tahoma" w:cs="Tahoma"/>
          <w:color w:val="000000"/>
          <w:sz w:val="18"/>
          <w:szCs w:val="18"/>
          <w:lang w:eastAsia="ru-RU"/>
        </w:rPr>
      </w:pPr>
      <w:r w:rsidRPr="00430F20">
        <w:rPr>
          <w:rFonts w:ascii="Times New Roman" w:eastAsia="Times New Roman" w:hAnsi="Times New Roman" w:cs="Times New Roman"/>
          <w:b/>
          <w:bCs/>
          <w:color w:val="000000"/>
          <w:sz w:val="24"/>
          <w:szCs w:val="24"/>
          <w:lang w:eastAsia="ru-RU"/>
        </w:rPr>
        <w:t>ПРИЧИНЕНИЯ ВРЕДА ЖИЗНИ ИЛИ ЗДОРОВЬЮ ГРАЖДАНИНА</w:t>
      </w:r>
    </w:p>
    <w:p w:rsidR="00430F20" w:rsidRPr="00430F20" w:rsidRDefault="00430F20" w:rsidP="00430F20">
      <w:pPr>
        <w:shd w:val="clear" w:color="auto" w:fill="FFFFFF"/>
        <w:spacing w:after="0" w:line="240" w:lineRule="auto"/>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Всеобщая декларация прав человека провозглашает право каждого на жизнь (статья 3). Обязательность установления такого жизненного уровня, который необходим для поддержания здоровья его самого и его семьи, и обеспечения в случае болезни, инвалидности или иного случая утраты средств к существованию по независящим от него обстоятельствам предусмотрена в статье 25 Всеобщей декларации прав человека и статье 11 Международного пакта об экономических, социальных и культурных правах.</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Положения названных международных актов отражены и в Конституции Российской Федерации.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Право на жизнь и охрану здоровья относится к числу общепризнанных, основных, неотчуждаемых прав и свобод человека, подлежащих государственной защите; Российская Федерация является социальным государством, политика которого направлена на создание условий, обеспечивающих достойную жизнь человека (статьи 2 и 7, часть 1 статьи 20, статья 41 Конституции Российской Федерации).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развитие положений Конституции Российской Федерации приняты соответствующие законодательные акты, направленные на защиту здоровья граждан и возмещение им вреда, причиненного увечьем или иным повреждением здоровья. Общие положения, регламентирующие условия, порядок, размер возмещения вреда, причиненного жизни или здоровью гражданина, содержатся в Гражданском кодексе Российской Федерации (глава 59).</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Принимая во внимание, что в ходе применения гражданского законодательства, регулирующего отношения по обязательствам вследствие причинения вреда жизни или здоровью гражданина, у судов возникли вопросы, требующие разрешения, Пленум Верховного Суда Российской Федерации, руководствуясь статьей 126 Конституции Российской Федерации, в целях обеспечения единства судебной практики и законности постановляет дать судам следующие разъяснения: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 В силу пункта 1 части 1 статьи 22 Гражданского процессуального кодекса Российской Федерации (далее - ГПК РФ) дела по спорам о возмещении вреда, причиненного жизни или здоровью гражданина, подведомственны судам общей юрисдикции.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Указанные дела, в том числе о компенсации морального вреда при причинении вреда жизни или здоровью гражданина, в соответствии со статьями 23 и 24 ГПК РФ подсудны районным судам.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 Иски о возмещении вреда, причиненного увечьем, иным повреждением здоровья или в результате смерти кормильца, в том числе иски о компенсации морального вреда, могут быть предъявлены гражданином как по общему правилу территориальной подсудности - по месту жительства ответчика (по месту нахождения организации), так и в суд по месту своего жительства или месту причинения вреда (статьи 28 и 29 ГПК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Истцы по искам о возмещении вреда, причиненного увечьем или иным повреждением здоровья, а также смертью кормильца, в соответствии с подпунктом 3 пункта 1 статьи 333.36 части второй Налогового кодекса Российской Федерации (далее - НК РФ) освобождаются от уплаты государственной пошлины.</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случае удовлетворения требований истца понесенные им по делу судебные расходы подлежат возмещению ответчиком по правилам, предусмотренным статьями 98 и 100 ГПК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Государственная пошлина, от уплаты которой истец был освобожден, взыскивается в соответствующий бюджет с ответчика, если он не освобожден от уплаты государственной пошлины, пропорционально удовлетворенной части исковых требований (часть 1 статьи 103 ГПК РФ, подпункт 8 пункта 1 статьи 333.20 части второй НК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 В соответствии с частью 3 статьи 45 ГПК РФ прокурор вправе участвовать в рассмотрении дел о возмещении вреда, причиненного жизни или здоровью гражданина, в том числе по делам о компенсации морального вреда, причиненного повреждением здоровья или смертью кормильца. Неявка прокурора, извещенного о времени и месте рассмотрения дела, не является препятствием к разбирательству дела.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4. Если после вынесения решения суда механизм индексации ежемесячных сумм возмещения вреда, определенный в решении, был изменен в законодательном порядке, то это обстоятельство не является основанием для отмены решения, поскольку не влияет на его существо (не изменяет размер возмещения вреда, определенного судом к взысканию, а лишь отражает номинальный рост взысканных сумм в связи с инфляционными процессами). В указанном случае суд, рассмотревший дело, по заявлению участвующих в деле лиц вправе в соответствии со статьей 203 ГПК РФ изменить порядок исполнения этого решения, применив новый механизм индексации.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5. Учитывая, что в силу части второй статьи 1112 Гражданского кодекса Российской Федерации (далее - ГК РФ) право на возмещение вреда, причиненного жизни или здоровью потерпевшего, не входит в состав наследства, его наследники вправе обращаться с самостоятельными исками в суд либо вступать в процесс в порядке процессуального правопреемства (статья 44 ГПК РФ) лишь по требованиям о взыскании фактически начисленных потерпевшему в счет возмещения вреда, но не выплаченных ему при жизни сумм.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случае предъявления наследниками иных требований, связанных с выплатами сумм в возмещение вреда, причиненного в связи с повреждением здоровья наследодателя (например, иска о перерасчете размера возмещения вреда в связи с повышением стоимости жизни), суд вправе отказать в принятии искового заявления (пункт 1 части 1 статьи 134 ГПК РФ) или прекратить производство по делу (абзац седьмой статьи 220 ГПК РФ), поскольку часть вторая статьи 1112 ГК РФ с учетом положений статьи 1183 ГК РФ исключает возможность перехода к правопреемникам прав, связанных с личностью наследодателя.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6. Разрешая споры, связанные с возмещением вреда, причиненного жизни или здоровью гражданина, необходимо иметь в виду, что действие статей 1085 - 1094 ГК РФ распространяется также на случаи, когда причинение вреда жизни или здоровью гражданина имело место до 1 марта 1996 г., но не ранее 1 марта 1993 г., при условии, что причиненный вред остался невозмещенным. Если же требования о возмещении вреда здоровью были разрешены в установленном порядке до 1 марта 1996 г., то названные выше нормы части второй ГК РФ на возникшие правоотношения не распространяются (статья 12 Федерального закона от 26 января 1996 г. N 15-ФЗ "О введении в действие части второй Гражданского кодекса Российской Федерации").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7. При рассмотрении иска по данной категории дел (к примеру, о назначении или перерасчете сумм в возмещение вреда), предъявленного по истечении трех лет со времени возникновения права на удовлетворение требований о возмещении вреда, причиненного жизни или здоровью гражданина, следует иметь в виду, что в силу статьи 208 ГК РФ выплаты за прошлое время взыскиваются не более чем за три года, предшествовавшие предъявлению иска. Вместе с тем суд вправе взыскать сумму возмещения вреда и за период, превышающий три года, при условии установления вины ответчика в образовавшихся недоплатах и несвоевременных выплатах гражданину.</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8. Судам необходимо учитывать, что в силу статьи 411 ГК РФ не допускается зачет требования о возмещении вреда, причиненного жизни или здоровью гражданина, с иными требованиями, в том числе с однородными.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9. Ответственность юридического лица или гражданина, предусмотренная пунктом 1 статьи 1068 ГК РФ, наступает за вред, причиненный его работником при исполнении им своих трудовых (служебных, должностных) обязанностей на основании заключенного трудового договора (служебного контракта).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На юридическое лицо или гражданина может быть возложена обязанность по возмещению вреда, причиненного лицами, выполнявшими работу на основании гражданско-правового договора, при условии, что эти лица действовали или должны были действовать по заданию данного юридического лица или гражданина и под его контролем за безопасным ведением работ (пункт 1 статьи 1068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Вместе с тем юридические лица не отвечают за вред, причиненный их участниками (членами), за исключением вреда, причиненного полными товарищами и (или) членами производственного кооператива.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Хозяйственные товарищества и производственные кооперативы обязаны на основании пункта 2 статьи 1068 ГК РФ возместить вред, причиненный их участниками (членами) при осуществлении последними предпринимательской, производственной или иной деятельности товарищества или кооператива.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10. При разрешении споров о возмещении вреда, причиненного жизни или здоровью гражданина, в которых субъектом ответственности выступают государственные или муниципальные унитарные предприятия, судам исходя из положений пункта 5 статьи 113 ГК РФ надлежит иметь в виду, что унитарные предприятия отвечают по своим обязательствам всем принадлежащим им имуществом. При </w:t>
      </w:r>
      <w:r w:rsidRPr="00430F20">
        <w:rPr>
          <w:rFonts w:ascii="Times New Roman" w:eastAsia="Times New Roman" w:hAnsi="Times New Roman" w:cs="Times New Roman"/>
          <w:color w:val="000000"/>
          <w:sz w:val="24"/>
          <w:szCs w:val="24"/>
          <w:lang w:eastAsia="ru-RU"/>
        </w:rPr>
        <w:lastRenderedPageBreak/>
        <w:t>этом в соответствии с пунктом 7 статьи 114 ГК РФ собственник имущества предприятия, основанного на праве хозяйственного ведения, не отвечает по обязательствам предприятия, за исключением случаев, предусмотренных пунктом 3 статьи 56 ГК РФ, а собственник имущества предприятия, основанного на праве оперативного управления (казенного предприятия), в силу пункта 5 статьи 115 ГК РФ несет субсидиарную ответственность по обязательствам такого предприятия при недостаточности его имущества.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разрешении названных споров, в которых субъектом ответственности выступают частные, государственные или муниципальные учреждения, судам исходя из абзаца первого пункта 2 статьи 120 ГК РФ следует учитывать, что учреждение может быть создано гражданином или юридическим лицом (частное учреждение) либо соответственно Российской Федерацией, субъектом Российской Федерации, муниципальным образованием (государственное или муниципальное учреждение). В соответствии с абзацем четвертым пункта 2 статьи 120 ГК РФ частное или бюджетное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такого учреждения несет собственник его имущества.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Согласно абзацу пятому пункта 2 статьи 120 ГК РФ автономное учреждение отвечает по своим обязательствам всем закрепленным за ним имуществом, за исключением недвижимого имущества и особо ценного движимого имущества, закрепленных за автономным учреждением собственником этого имущества или приобретенных автономным учреждением за счет выделенных таким собственником средств. Собственник имущества автономного учреждения не несет ответственности по обязательствам автономного учреждения.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Учитывая субсидиарный характер ответственности собственников имущества унитарных предприятий и учреждений (когда такая ответственность предусмотрена законом), судам следует привлекать таких собственников к участию в деле в качестве соответчиков в порядке, предусмотренном частью 3 статьи 40 ГПК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11. По общему правилу, установленному пунктами 1 и 2 статьи 1064 ГК РФ, ответственность за причинение вреда возлагается на лицо, причинившее вред, если оно не докажет отсутствие своей вины. В случаях, специально предусмотренных законом, вред возмещается независимо от вины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(пункт 1 статьи 1070, статья 1079, пункт 1 статьи 1095, статья 1100 ГК РФ). Обязанность по возмещению вреда может быть возложена на лиц, не являющихся </w:t>
      </w:r>
      <w:proofErr w:type="spellStart"/>
      <w:r w:rsidRPr="00430F20">
        <w:rPr>
          <w:rFonts w:ascii="Times New Roman" w:eastAsia="Times New Roman" w:hAnsi="Times New Roman" w:cs="Times New Roman"/>
          <w:color w:val="000000"/>
          <w:sz w:val="24"/>
          <w:szCs w:val="24"/>
          <w:lang w:eastAsia="ru-RU"/>
        </w:rPr>
        <w:t>причинителями</w:t>
      </w:r>
      <w:proofErr w:type="spellEnd"/>
      <w:r w:rsidRPr="00430F20">
        <w:rPr>
          <w:rFonts w:ascii="Times New Roman" w:eastAsia="Times New Roman" w:hAnsi="Times New Roman" w:cs="Times New Roman"/>
          <w:color w:val="000000"/>
          <w:sz w:val="24"/>
          <w:szCs w:val="24"/>
          <w:lang w:eastAsia="ru-RU"/>
        </w:rPr>
        <w:t xml:space="preserve"> вреда (статьи 1069, 1070, 1073, 1074, 1079 и 1095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Установленная статьей 1064 ГК РФ презумпция вины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предполагает, что доказательства отсутствия его вины должен представить сам ответчик. Потерпевший представляет доказательства, подтверждающие факт увечья или иного повреждения здоровья (например, факт причинения вреда в результате дорожно-транспортного происшествия с участием ответчика), размер причиненного вреда, а также доказательства того, что ответчик является </w:t>
      </w:r>
      <w:proofErr w:type="spellStart"/>
      <w:r w:rsidRPr="00430F20">
        <w:rPr>
          <w:rFonts w:ascii="Times New Roman" w:eastAsia="Times New Roman" w:hAnsi="Times New Roman" w:cs="Times New Roman"/>
          <w:color w:val="000000"/>
          <w:sz w:val="24"/>
          <w:szCs w:val="24"/>
          <w:lang w:eastAsia="ru-RU"/>
        </w:rPr>
        <w:t>причинителем</w:t>
      </w:r>
      <w:proofErr w:type="spellEnd"/>
      <w:r w:rsidRPr="00430F20">
        <w:rPr>
          <w:rFonts w:ascii="Times New Roman" w:eastAsia="Times New Roman" w:hAnsi="Times New Roman" w:cs="Times New Roman"/>
          <w:color w:val="000000"/>
          <w:sz w:val="24"/>
          <w:szCs w:val="24"/>
          <w:lang w:eastAsia="ru-RU"/>
        </w:rPr>
        <w:t xml:space="preserve"> вреда или лицом, в силу закона обязанным возместить вред.</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12. При причинении вреда в состоянии необходимой обороны (статья 1066 ГК РФ) вред возмещается на общих основаниях (статья 1064 ГК РФ) только в случае превышения ее пределов. Размер возмещения определяется судом в зависимости от степени вины как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так и потерпевшего, действиями которого было вызвано причинение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этом суд, приняв во внимание имущественное положение лица, причинившего вред, вправе уменьшить подлежащую взысканию сумму (статья 1083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13. Согласно статье 1067 ГК РФ вред, причиненный в состоянии крайней необходимости, должен быть возмещен лицом, причинившим вред.</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Если при рассмотрении дела будет установлено, что </w:t>
      </w:r>
      <w:proofErr w:type="spellStart"/>
      <w:r w:rsidRPr="00430F20">
        <w:rPr>
          <w:rFonts w:ascii="Times New Roman" w:eastAsia="Times New Roman" w:hAnsi="Times New Roman" w:cs="Times New Roman"/>
          <w:color w:val="000000"/>
          <w:sz w:val="24"/>
          <w:szCs w:val="24"/>
          <w:lang w:eastAsia="ru-RU"/>
        </w:rPr>
        <w:t>причинитель</w:t>
      </w:r>
      <w:proofErr w:type="spellEnd"/>
      <w:r w:rsidRPr="00430F20">
        <w:rPr>
          <w:rFonts w:ascii="Times New Roman" w:eastAsia="Times New Roman" w:hAnsi="Times New Roman" w:cs="Times New Roman"/>
          <w:color w:val="000000"/>
          <w:sz w:val="24"/>
          <w:szCs w:val="24"/>
          <w:lang w:eastAsia="ru-RU"/>
        </w:rPr>
        <w:t xml:space="preserve"> вреда действовал в состоянии крайней необходимости в целях устранения опасности не только в своих интересах, но и в интересах третьего лица, суд может возложить обязанность возмещения вреда на них обоих по принципу долевой ответственности с учетом обстоятельств, при которых был причинен вред. Суд также вправе частично либо полностью освободить этих лиц или одного из них от обязанности по возмещению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14. Ответственность за вред, причиненный несовершеннолетним, не достигшим четырнадцати лет (малолетним), в соответствии со статьей 1073 ГК РФ несут его родители (усыновители), опекуны, а также организация для детей-сирот и детей, оставшихся без попечения родителей, в которую он был помещен под надзор, если они не докажут, что вред возник не по их вине.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К организациям для детей-сирот и детей, оставшихся без попечения родителей, относятся образовательные организации (дом ребенка, детский дом, в том числе семейного типа, интернат), медицинские организации (больницы различного профиля, санатории), организации, оказывающие </w:t>
      </w:r>
      <w:r w:rsidRPr="00430F20">
        <w:rPr>
          <w:rFonts w:ascii="Times New Roman" w:eastAsia="Times New Roman" w:hAnsi="Times New Roman" w:cs="Times New Roman"/>
          <w:color w:val="000000"/>
          <w:sz w:val="24"/>
          <w:szCs w:val="24"/>
          <w:lang w:eastAsia="ru-RU"/>
        </w:rPr>
        <w:lastRenderedPageBreak/>
        <w:t>социальные услуги, и иные некоммерческие организации, если указанная деятельность не противоречит целям, ради которых они созданы (статья 155.1 Семейного кодекса РФ (далее - СК РФ). В силу пункта 2 статьи 155.2 СК РФ и части 5 статьи 11 Федерального закона от 24 апреля 2008 г. N 48-ФЗ "Об опеке и попечительстве" полномочия организаций для детей-сирот и детей, оставшихся без попечения родителей, по осуществлению опеки (попечительства), их обязанности в отношении подопечных детей, а также ответственность аналогичны правам, обязанностям и ответственности опекуна (попечителя).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случае причинения вреда малолетним (в том числе и самому себе) в период его временного нахождения в образовательной организации (например, в детском саду, общеобразовательной школе, гимназии, лицее), медицинской организации (например, в больнице, санатории) или иной организации, осуществлявших за ним в этот период надзор, либо у лица, осуществлявшего надзор за ним на основании договора, эти организации или лицо обязаны возместить причиненный малолетним вред, если не докажут, что он возник не по их вине при осуществлении надзора.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Согласно пункту 4 статьи 1073 ГК РФ достижение малолетним совершеннолетия или получение им имущества, достаточного для возмещения вреда, не влияет на обязанность родителей (усыновителей), опекунов, образовательных, медицинских и иных организаций по возмещению вреда, причиненного малолетним, поскольку перечисленные лица в данном случае отвечают за свои виновные действия. Исключение из этого правила допустимо только в отношении возмещения вреда, причиненного жизни или здоровью потерпевшего, который по причине смерти или неплатежеспособности физических лиц, обязанных возместить вред, причиненный малолетними, лишается средств к существованию, а </w:t>
      </w:r>
      <w:proofErr w:type="spellStart"/>
      <w:r w:rsidRPr="00430F20">
        <w:rPr>
          <w:rFonts w:ascii="Times New Roman" w:eastAsia="Times New Roman" w:hAnsi="Times New Roman" w:cs="Times New Roman"/>
          <w:color w:val="000000"/>
          <w:sz w:val="24"/>
          <w:szCs w:val="24"/>
          <w:lang w:eastAsia="ru-RU"/>
        </w:rPr>
        <w:t>причинитель</w:t>
      </w:r>
      <w:proofErr w:type="spellEnd"/>
      <w:r w:rsidRPr="00430F20">
        <w:rPr>
          <w:rFonts w:ascii="Times New Roman" w:eastAsia="Times New Roman" w:hAnsi="Times New Roman" w:cs="Times New Roman"/>
          <w:color w:val="000000"/>
          <w:sz w:val="24"/>
          <w:szCs w:val="24"/>
          <w:lang w:eastAsia="ru-RU"/>
        </w:rPr>
        <w:t xml:space="preserve"> вреда, ставший полностью дееспособным, обладает такими средствами. В этом случае суд с учетом имущественного положения потерпевшего и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а также других обстоятельств (например, размера причиненного вреда, степени тяжести причиненных повреждений здоровья) вправе принять решение о возмещении вреда полностью или частично за счет самого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Если ко времени рассмотрения дела малолетнему </w:t>
      </w:r>
      <w:proofErr w:type="spellStart"/>
      <w:r w:rsidRPr="00430F20">
        <w:rPr>
          <w:rFonts w:ascii="Times New Roman" w:eastAsia="Times New Roman" w:hAnsi="Times New Roman" w:cs="Times New Roman"/>
          <w:color w:val="000000"/>
          <w:sz w:val="24"/>
          <w:szCs w:val="24"/>
          <w:lang w:eastAsia="ru-RU"/>
        </w:rPr>
        <w:t>причинителю</w:t>
      </w:r>
      <w:proofErr w:type="spellEnd"/>
      <w:r w:rsidRPr="00430F20">
        <w:rPr>
          <w:rFonts w:ascii="Times New Roman" w:eastAsia="Times New Roman" w:hAnsi="Times New Roman" w:cs="Times New Roman"/>
          <w:color w:val="000000"/>
          <w:sz w:val="24"/>
          <w:szCs w:val="24"/>
          <w:lang w:eastAsia="ru-RU"/>
        </w:rPr>
        <w:t xml:space="preserve"> вреда исполнилось четырнадцать лет, то это обстоятельство не может служить основанием для привлечения его и его родителей (усыновителей), опекунов (попечителей) либо организации для детей-сирот и детей, оставшихся без попечения родителей, в которую он был помещен под надзор (статья 155.1 СК РФ), к ответственности по правилам, устанавливающим ответственность за вред, причиненный несовершеннолетними в возрасте от четырнадцати до восемнадцати лет (статья 1074 ГК РФ), поскольку на момент причинения вреда несовершеннолетний являлся малолетним.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15. При разрешении споров, связанных с возмещением вреда, причиненного несовершеннолетним в возрасте от четырнадцати до восемнадцати лет, судам надлежит исходить из того, что в соответствии с пунктом 1 статьи 1074 ГК РФ вред подлежит возмещению в полном объеме на общих основаниях самим несовершеннолетним (статья 1064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Если несовершеннолетний, на которого возложена обязанность по возмещению вреда, не имеет заработка или имущества, достаточного для возмещения вреда, обязанность по возмещению вреда полностью или частично возлагается </w:t>
      </w:r>
      <w:proofErr w:type="spellStart"/>
      <w:r w:rsidRPr="00430F20">
        <w:rPr>
          <w:rFonts w:ascii="Times New Roman" w:eastAsia="Times New Roman" w:hAnsi="Times New Roman" w:cs="Times New Roman"/>
          <w:color w:val="000000"/>
          <w:sz w:val="24"/>
          <w:szCs w:val="24"/>
          <w:lang w:eastAsia="ru-RU"/>
        </w:rPr>
        <w:t>субсидиарно</w:t>
      </w:r>
      <w:proofErr w:type="spellEnd"/>
      <w:r w:rsidRPr="00430F20">
        <w:rPr>
          <w:rFonts w:ascii="Times New Roman" w:eastAsia="Times New Roman" w:hAnsi="Times New Roman" w:cs="Times New Roman"/>
          <w:color w:val="000000"/>
          <w:sz w:val="24"/>
          <w:szCs w:val="24"/>
          <w:lang w:eastAsia="ru-RU"/>
        </w:rPr>
        <w:t xml:space="preserve"> на его родителей (усыновителей) или попечителей, а также на организацию для детей-сирот и детей, оставшихся без попечения родителей, в которой находился </w:t>
      </w:r>
      <w:proofErr w:type="spellStart"/>
      <w:r w:rsidRPr="00430F20">
        <w:rPr>
          <w:rFonts w:ascii="Times New Roman" w:eastAsia="Times New Roman" w:hAnsi="Times New Roman" w:cs="Times New Roman"/>
          <w:color w:val="000000"/>
          <w:sz w:val="24"/>
          <w:szCs w:val="24"/>
          <w:lang w:eastAsia="ru-RU"/>
        </w:rPr>
        <w:t>причинитель</w:t>
      </w:r>
      <w:proofErr w:type="spellEnd"/>
      <w:r w:rsidRPr="00430F20">
        <w:rPr>
          <w:rFonts w:ascii="Times New Roman" w:eastAsia="Times New Roman" w:hAnsi="Times New Roman" w:cs="Times New Roman"/>
          <w:color w:val="000000"/>
          <w:sz w:val="24"/>
          <w:szCs w:val="24"/>
          <w:lang w:eastAsia="ru-RU"/>
        </w:rPr>
        <w:t xml:space="preserve"> вреда под надзором (статья 155.1 СК РФ), если они не докажут отсутствие своей вины. Причем эти лица должны быть привлечены к участию в деле в качестве соответчиков. Их обязанность по возмещению вреда, согласно пункту 3 статьи 1074 ГК РФ, прекращается по достижении несовершеннолетним </w:t>
      </w:r>
      <w:proofErr w:type="spellStart"/>
      <w:r w:rsidRPr="00430F20">
        <w:rPr>
          <w:rFonts w:ascii="Times New Roman" w:eastAsia="Times New Roman" w:hAnsi="Times New Roman" w:cs="Times New Roman"/>
          <w:color w:val="000000"/>
          <w:sz w:val="24"/>
          <w:szCs w:val="24"/>
          <w:lang w:eastAsia="ru-RU"/>
        </w:rPr>
        <w:t>причинителем</w:t>
      </w:r>
      <w:proofErr w:type="spellEnd"/>
      <w:r w:rsidRPr="00430F20">
        <w:rPr>
          <w:rFonts w:ascii="Times New Roman" w:eastAsia="Times New Roman" w:hAnsi="Times New Roman" w:cs="Times New Roman"/>
          <w:color w:val="000000"/>
          <w:sz w:val="24"/>
          <w:szCs w:val="24"/>
          <w:lang w:eastAsia="ru-RU"/>
        </w:rPr>
        <w:t xml:space="preserve"> вреда восемнадцати лет либо по приобретении им до этого полной дееспособности. В случае появления у несовершеннолетнего достаточных для возмещения вреда средств ранее достижения им восемнадцати лет исполнение обязанности субсидиарными ответчиками приостанавливается и может быть возобновлено, если соответствующие доходы прекратятся.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16. При рассмотрении дел по искам о возмещении вреда, причиненного малолетними и несовершеннолетними, необходимо учитывать следующее: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а) родители (усыновители), опекуны, попечители, а также организация для детей-сирот и детей, оставшихся без попечения родителей, в которую несовершеннолетний был помещен под надзор (статья 155.1 СК РФ), отвечают в соответствии с пунктами 1 и 2 статьи 1073, пунктом 2 статьи 1074 ГК РФ за вред, причиненный несовершеннолетним, если с их стороны имело место безответственное отношение к его воспитанию и неосуществление должного надзора за ним (попустительство или поощрение озорства, хулиганских и иных противоправных действий, отсутствие к нему внимания и т.п.). Обязанность по воспитанию на указанных лиц возложена статьями 63, 148.1 и 155.2 СК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Образовательные, медицинские и иные организации, где малолетний временно находился, а также лица, осуществляющие над ним надзор на основании договора (пункт 3 статьи 1073 ГК РФ), отвечают только за неосуществление должного надзора за малолетним в момент причинения им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б) при предъявлении требований о возмещении вреда, причиненного малолетним в период его временного нахождения под надзором образовательной, медицинской или иной организации либо лица, осуществляющего над ним надзор на основании договора, суды должны учитывать, что пределы ответственности родителей (усыновителей), опекунов, попечителей, организаций для детей-сирот и детей, оставшихся без попечения родителей, а также образовательных, медицинских и иных организаций либо лица, осуществляющего над малолетним надзор на основании договора, на которых в силу статьи 1073 ГК РФ может быть возложена обязанность по возмещению вреда, различны.</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связи с этим суд, исходя из обстоятельств каждого дела, вправе на основании части 3 статьи 40 ГПК РФ привлечь к участию в деле в качестве соответчиков: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родителей (усыновителей), опекунов либо организацию для детей-сирот и детей, оставшихся без попечения родителей (статья 155.1 СК РФ), в случаях предъявления иска к образовательным, медицинским или иным организациям либо к лицу, осуществляющему над несовершеннолетним надзор на основании договора, или образовательные, медицинские и иные организации либо лицо, осуществляющее над несовершеннолетним надзор на основании договора, если иск предъявлен только к родителям (усыновителям), опекунам либо организации для детей-сирот и детей, оставшихся без попечения родителей (статья 155.1 СК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Если будет установлено, что ответственность за причинение малолетним вреда должны нести как родители (усыновители), опекуны, организации для детей-сирот и детей, оставшихся без попечения родителей (статья 155.1 СК РФ), так и образовательные, медицинские, иные организации или лица, осуществляющие над ним надзор на основании договора, то вред возмещается по принципу долевой ответственности в зависимости от степени вины каждого;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в</w:t>
      </w:r>
      <w:proofErr w:type="gramEnd"/>
      <w:r w:rsidRPr="00430F20">
        <w:rPr>
          <w:rFonts w:ascii="Times New Roman" w:eastAsia="Times New Roman" w:hAnsi="Times New Roman" w:cs="Times New Roman"/>
          <w:color w:val="000000"/>
          <w:sz w:val="24"/>
          <w:szCs w:val="24"/>
          <w:lang w:eastAsia="ru-RU"/>
        </w:rPr>
        <w:t>) родители, проживающие отдельно от детей, также несут ответственность за вред, причиненный детьми, в соответствии со статьями 1073 и 1074 ГК РФ. Родитель может быть освобожден от ответственности, если по вине другого родителя он был лишен возможности принимать участие в воспитании ребенка либо в силу объективных причин не мог воспитывать ребенка (например, из-за длительной болезни);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г</w:t>
      </w:r>
      <w:proofErr w:type="gramEnd"/>
      <w:r w:rsidRPr="00430F20">
        <w:rPr>
          <w:rFonts w:ascii="Times New Roman" w:eastAsia="Times New Roman" w:hAnsi="Times New Roman" w:cs="Times New Roman"/>
          <w:color w:val="000000"/>
          <w:sz w:val="24"/>
          <w:szCs w:val="24"/>
          <w:lang w:eastAsia="ru-RU"/>
        </w:rPr>
        <w:t>) родители, лишенные родительских прав, могут быть привлечены к обязанности по возмещению вреда, причиненного несовершеннолетними детьми, только в течение трех лет после лишения их родительских прав (статья 1075 ГК РФ), если поведение ребенка, повлекшее причинение вреда, явилось следствием ненадлежащего осуществления ими родительских обязанностей.</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17. При разрешении спора о возмещении вреда жизни или здоровью, причиненного вследствие умысла потерпевшего, судам следует учитывать, что согласно пункту 1 статьи 1083 ГК РФ такой вред возмещению не подлежит.</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Виновные действия потерпевшего, при доказанности его грубой неосторожности и причинной связи между такими действиями и возникновением или увеличением вреда, являются основанием для уменьшения размера возмещения вреда. При этом уменьшение размера возмещения вреда ставится в зависимость от степени вины потерпевшего. Если при причинении вреда жизни или здоровью гражданина имела место грубая неосторожность потерпевшего и отсутствовала вина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когда его ответственность наступает независимо от вины, размер возмещения вреда должен быть уменьшен судом, но полностью отказ в возмещении вреда в этом случае не допускается (пункт 2 статьи 1083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Вопрос о том, является ли допущенная потерпевшим неосторожность грубой, в каждом случае должен решаться с учетом фактических обстоятельств дела (характера деятельности, обстановки причинения вреда, индивидуальных особенностей потерпевшего, его состояния и др.).</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Вина потерпевшего не влияет на размер взыскиваемых с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расходов, связанных с возмещением дополнительных затрат (пункт 1 статьи 1085 ГК РФ), с возмещением вреда в связи со смертью кормильца (статья 1089 ГК РФ), а также при компенсации расходов на погребение (статья 1094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Следует обратить внимание на то, что размер возмещения вреда в силу пункта 3 статьи 1083 ГК РФ может быть уменьшен судом с учетом имущественного положения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 гражданина, за исключением случаев, когда вред причинен действиями, совершенными умышленно.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18. Судам надлежит иметь в виду, что в силу статьи 1079 ГК РФ вред, причиненный жизни или здоровью граждан деятельностью, создающей повышенную опасность для окружающих (источником </w:t>
      </w:r>
      <w:r w:rsidRPr="00430F20">
        <w:rPr>
          <w:rFonts w:ascii="Times New Roman" w:eastAsia="Times New Roman" w:hAnsi="Times New Roman" w:cs="Times New Roman"/>
          <w:color w:val="000000"/>
          <w:sz w:val="24"/>
          <w:szCs w:val="24"/>
          <w:lang w:eastAsia="ru-RU"/>
        </w:rPr>
        <w:lastRenderedPageBreak/>
        <w:t>повышенной опасности), возмещается владельцем источника повышенной опасности независимо от его вины.</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По смыслу статьи 1079 ГК РФ, источником повышенной опасности следует признать любую деятельность, осуществление которой создает повышенную вероятность причинения вреда из-за невозможности полного контроля за ней со стороны человека, а также деятельность по использованию, транспортировке, хранению предметов, веществ и других объектов производственного, хозяйственного или иного назначения, обладающих такими же свойствами.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Учитывая, что названная норма не содержит исчерпывающего перечня источников повышенной опасности, суд, принимая во внимание особые свойства предметов, веществ или иных объектов, используемых в процессе деятельности, вправе признать источником повышенной опасности также иную деятельность, не указанную в перечне.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этом надлежит учитывать, что вред считается причиненным источником повышенной опасности, если он явился результатом его действия или проявления его вредоносных свойств. В противном случае вред возмещается на общих основаниях (например, когда пассажир, открывая дверцу стоящего автомобиля, причиняет телесные повреждения проходящему мимо гражданину).</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19. Под владельцем источника повышенной опасности следует понимать юридическое лицо или гражданина, которые используют его в силу принадлежащего им права собственности, права хозяйственного ведения, оперативного управления либо на других законных основаниях (например, по договору аренды, проката, по доверенности на право управления транспортным средством, в силу распоряжения соответствующего органа о передаче ему источника повышенной опасности).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Согласно статьям 1068 и 1079 ГК РФ не признается владельцем источника повышенной опасности лицо, управляющее им в силу исполнения своих трудовых (служебных, должностных) обязанностей на основании трудового договора (служебного контракта) или гражданско-правового договора с собственником или иным владельцем источника повышенной опасности.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На лицо, исполнявшее свои трудовые обязанности на основании трудового договора (служебного контракта) и причинившее вред жизни или здоровью в связи с использованием транспортного средства, принадлежавшего работодателю, ответственность за причинение вреда может быть возложена лишь при условии, если будет доказано, что оно завладело транспортным средством противоправно (пункт 2 статьи 1079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Юридическое лицо или гражданин, возместившие вред, причиненный их работником при исполнении трудовых (служебных, должностных) обязанностей на основании трудового договора (служебного контракта) или гражданско-правового договора, вправе предъявить требования в порядке регресса к такому работнику - фактическому </w:t>
      </w:r>
      <w:proofErr w:type="spellStart"/>
      <w:r w:rsidRPr="00430F20">
        <w:rPr>
          <w:rFonts w:ascii="Times New Roman" w:eastAsia="Times New Roman" w:hAnsi="Times New Roman" w:cs="Times New Roman"/>
          <w:color w:val="000000"/>
          <w:sz w:val="24"/>
          <w:szCs w:val="24"/>
          <w:lang w:eastAsia="ru-RU"/>
        </w:rPr>
        <w:t>причинителю</w:t>
      </w:r>
      <w:proofErr w:type="spellEnd"/>
      <w:r w:rsidRPr="00430F20">
        <w:rPr>
          <w:rFonts w:ascii="Times New Roman" w:eastAsia="Times New Roman" w:hAnsi="Times New Roman" w:cs="Times New Roman"/>
          <w:color w:val="000000"/>
          <w:sz w:val="24"/>
          <w:szCs w:val="24"/>
          <w:lang w:eastAsia="ru-RU"/>
        </w:rPr>
        <w:t xml:space="preserve"> вреда в размере выплаченного возмещения, если иной размер не установлен законом (пункт 1 статьи 1081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20. По смыслу статьи 1079 ГК РФ, лицо, в отношении которого оформлена доверенность на управление транспортным средством, признается его законным владельцем, если транспортное средство передано ему во временное пользование и он пользуется им по своему усмотрению.</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Если в обязанности лица, в отношении которого оформлена доверенность на право управления, входят лишь обязанности по управлению транспортным средством по заданию и в интересах другого лица, за выполнение которых он получает вознаграждение (водительские услуги), такая доверенность может являться одним из доказательств по делу, подтверждающим наличие трудовых или гражданско-правовых отношений. Указанное лицо может считаться законным участником дорожного движения (пункт 2.1.1 Правил дорожного движения), но не владельцем источника повышенной опасности.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21. Учитывая, что в силу статьи 4 Федерального закона от 25 апреля 2002 г. N 40-ФЗ "Об обязательном страховании гражданской ответственности владельцев транспортных средств" (далее - Федеральный закон от 25 апреля 2002 г. N 40-ФЗ) владельцы транспортных средств обязаны застраховать риск своей гражданской ответственности, которая может наступить вследствие причинения вреда жизни, здоровью или имуществу других лиц при использовании транспортных средств, при предъявлении требований о возмещении вреда, причиненного жизни или здоровью гражданина в результате дорожно-транспортного происшествия, непосредственно к владельцу транспортного средства (страхователю) суд вправе привлечь к участию в деле страховую организацию (страховщика), застраховавшую гражданскую ответственность владельца транспортного средства.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Сумма возмещения вреда, не превышающая размер страховой выплаты, установленный статьей 7 Федерального закона от 25 апреля 2002 г. N 40-ФЗ, может быть взыскана со страховщика. Если размер страховой выплаты полностью не возмещает причиненный вред, то суммы возмещения вреда в недостающей части подлежат взысканию с владельца транспортного средства.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22. При определении субъекта ответственности за вред, причиненный жизни или здоровью третьих лиц арендованным транспортным средством (его механизмами, устройствами, оборудованием), переданным во владение и пользование по договору аренды (фрахтования на время) транспортного средства с экипажем, необходимо учитывать, что ответственность за вред несет арендодатель, который вправе в порядке регресса возместить за счет арендатора суммы, выплаченные третьим лицам, если докажет, что вред возник по вине арендатора (статьи 632 и 640 ГК РФ). Если же транспортное средство было передано по договору аренды без предоставления услуг по управлению им и его технической эксплуатации, то причиненный вред подлежит возмещению самим арендатором (статьи 642 и 648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23. Владелец источника повышенной опасности может быть освобожден судом от ответственности, если докажет, что вред причинен вследствие непреодолимой силы или умысла самого потерпевшего (пункт 1 статьи 1079 ГК РФ). Под непреодолимой силой понимаются чрезвычайные и непредотвратимые при данных условиях обстоятельства (пункт 1 статьи 202, пункт 3 статьи 401 ГК РФ). Под умыслом потерпевшего понимается такое его противоправное поведение, при котором потерпевший не только предвидит, но и желает либо сознательно допускает наступление вредного результата (например, суицид).</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отсутствии вины владельца источника повышенной опасности, при наличии грубой неосторожности лица, жизни или здоровью которого причинен вред, суд не вправе полностью освободить владельца источника повышенной опасности от ответственности (кроме случаев, когда вред причинен вследствие непреодолимой силы или умысла потерпевшего). В этом случае размер возмещения вреда, за исключением расходов, предусмотренных абзацем третьим пункта 2 статьи 1083 ГК РФ, подлежит уменьшению.</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24. Если владельцем источника повышенной опасности будет доказано, что этот источник выбыл из его обладания в результате противоправных действий других лиц (например, при угоне транспортного средства), то суд вправе возложить ответственность за вред на лиц, противоправно завладевших источником повышенной опасности, по основаниям, предусмотренным пунктом 2 статьи 1079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наличии вины владельца источника повышенной опасности в противоправном изъятии этого источника из его обладания ответственность по возмещению вреда может быть возложена как на владельца, так и на лицо, противоправно завладевшее источником повышенной опасности, в долевом порядке в зависимости от степени вины каждого из них (например, если владелец транспортного средства оставил автомобиль на неохраняемой парковке открытым с ключами в замке зажигания, то ответственность может быть возложена и на него).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25. Судам для правильного разрешения дел по спорам, связанным с причинением вреда жизни или здоровью в результате взаимодействия источников повышенной опасности, следует различать случаи, когда вред причинен третьим лицам (например, пассажирам, пешеходам), и случаи причинения вреда владельцам этих источников.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При причинении вреда третьим лицам владельцы источников повышенной опасности, совместно причинившие вред, в соответствии с пунктом 3 статьи 1079 ГК РФ несут перед потерпевшими солидарную ответственность по основаниям, предусмотренным пунктом 1 статьи 1079 ГК РФ. Солидарный должник, возместивший совместно причиненный вред, вправе требовать с каждого из других </w:t>
      </w:r>
      <w:proofErr w:type="spellStart"/>
      <w:r w:rsidRPr="00430F20">
        <w:rPr>
          <w:rFonts w:ascii="Times New Roman" w:eastAsia="Times New Roman" w:hAnsi="Times New Roman" w:cs="Times New Roman"/>
          <w:color w:val="000000"/>
          <w:sz w:val="24"/>
          <w:szCs w:val="24"/>
          <w:lang w:eastAsia="ru-RU"/>
        </w:rPr>
        <w:t>причинителей</w:t>
      </w:r>
      <w:proofErr w:type="spellEnd"/>
      <w:r w:rsidRPr="00430F20">
        <w:rPr>
          <w:rFonts w:ascii="Times New Roman" w:eastAsia="Times New Roman" w:hAnsi="Times New Roman" w:cs="Times New Roman"/>
          <w:color w:val="000000"/>
          <w:sz w:val="24"/>
          <w:szCs w:val="24"/>
          <w:lang w:eastAsia="ru-RU"/>
        </w:rPr>
        <w:t xml:space="preserve"> вреда долю выплаченного потерпевшему возмещения. Поскольку должник, исполнивший солидарное обязательство, становится кредитором по регрессному обязательству к остальным должникам, распределение ответственности солидарных должников друг перед другом (определение долей) по регрессному обязательству производится с учетом требований абзаца второго пункта 3 статьи 1079 ГК РФ по правилам пункта 2 статьи 1081 ГК РФ, то есть в размере, соответствующем степени вины каждого из должников. Если определить степень вины не представляется возможным, доли признаются равными.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причинении вреда жизни или здоровью владельцев источников повышенной опасности в результате их взаимодействия вред возмещается на общих основаниях (статья 1064 ГК РФ), то есть по принципу ответственности за вину. При этом необходимо иметь в виду следующее: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а</w:t>
      </w:r>
      <w:proofErr w:type="gramEnd"/>
      <w:r w:rsidRPr="00430F20">
        <w:rPr>
          <w:rFonts w:ascii="Times New Roman" w:eastAsia="Times New Roman" w:hAnsi="Times New Roman" w:cs="Times New Roman"/>
          <w:color w:val="000000"/>
          <w:sz w:val="24"/>
          <w:szCs w:val="24"/>
          <w:lang w:eastAsia="ru-RU"/>
        </w:rPr>
        <w:t>) вред, причиненный одному из владельцев по вине другого, возмещается виновным;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б</w:t>
      </w:r>
      <w:proofErr w:type="gramEnd"/>
      <w:r w:rsidRPr="00430F20">
        <w:rPr>
          <w:rFonts w:ascii="Times New Roman" w:eastAsia="Times New Roman" w:hAnsi="Times New Roman" w:cs="Times New Roman"/>
          <w:color w:val="000000"/>
          <w:sz w:val="24"/>
          <w:szCs w:val="24"/>
          <w:lang w:eastAsia="ru-RU"/>
        </w:rPr>
        <w:t>) при наличии вины лишь владельца, которому причинен вред, он ему не возмещается;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в</w:t>
      </w:r>
      <w:proofErr w:type="gramEnd"/>
      <w:r w:rsidRPr="00430F20">
        <w:rPr>
          <w:rFonts w:ascii="Times New Roman" w:eastAsia="Times New Roman" w:hAnsi="Times New Roman" w:cs="Times New Roman"/>
          <w:color w:val="000000"/>
          <w:sz w:val="24"/>
          <w:szCs w:val="24"/>
          <w:lang w:eastAsia="ru-RU"/>
        </w:rPr>
        <w:t>) при наличии вины обоих владельцев размер возмещения определяется соразмерно степени вины каждого;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г</w:t>
      </w:r>
      <w:proofErr w:type="gramEnd"/>
      <w:r w:rsidRPr="00430F20">
        <w:rPr>
          <w:rFonts w:ascii="Times New Roman" w:eastAsia="Times New Roman" w:hAnsi="Times New Roman" w:cs="Times New Roman"/>
          <w:color w:val="000000"/>
          <w:sz w:val="24"/>
          <w:szCs w:val="24"/>
          <w:lang w:eastAsia="ru-RU"/>
        </w:rPr>
        <w:t>) при отсутствии вины владельцев во взаимном причинении вреда (независимо от его размера) ни один из них не имеет права на возмещение вреда друг от друга.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 xml:space="preserve">26. Необходимо учитывать, что согласно положениям статей 1064, 1084, 1085 и 1089 ГК РФ размер возмещения вреда, причиненного жизни или здоровью гражданина, может быть увеличен на основании закона или договора между </w:t>
      </w:r>
      <w:proofErr w:type="spellStart"/>
      <w:r w:rsidRPr="00430F20">
        <w:rPr>
          <w:rFonts w:ascii="Times New Roman" w:eastAsia="Times New Roman" w:hAnsi="Times New Roman" w:cs="Times New Roman"/>
          <w:color w:val="000000"/>
          <w:sz w:val="24"/>
          <w:szCs w:val="24"/>
          <w:lang w:eastAsia="ru-RU"/>
        </w:rPr>
        <w:t>причинителем</w:t>
      </w:r>
      <w:proofErr w:type="spellEnd"/>
      <w:r w:rsidRPr="00430F20">
        <w:rPr>
          <w:rFonts w:ascii="Times New Roman" w:eastAsia="Times New Roman" w:hAnsi="Times New Roman" w:cs="Times New Roman"/>
          <w:color w:val="000000"/>
          <w:sz w:val="24"/>
          <w:szCs w:val="24"/>
          <w:lang w:eastAsia="ru-RU"/>
        </w:rPr>
        <w:t xml:space="preserve"> вреда (или лицом, отвечающим за причинение вреда) и потерпевшим (или лицом, имеющим право требовать возмещения вреда в результате смерти кормильца).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27. Согласно статье 1085 ГК РФ в объем возмещаемого вреда, причиненного здоровью, включается: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а</w:t>
      </w:r>
      <w:proofErr w:type="gramEnd"/>
      <w:r w:rsidRPr="00430F20">
        <w:rPr>
          <w:rFonts w:ascii="Times New Roman" w:eastAsia="Times New Roman" w:hAnsi="Times New Roman" w:cs="Times New Roman"/>
          <w:color w:val="000000"/>
          <w:sz w:val="24"/>
          <w:szCs w:val="24"/>
          <w:lang w:eastAsia="ru-RU"/>
        </w:rPr>
        <w:t>) утраченный потерпевшим заработок (доход), под которым следует понимать средства, получаемые потерпевшим по трудовым и (или) гражданско-правовым договорам, а также от предпринимательской и иной деятельности (например, интеллектуальной) до причинения увечья или иного повреждения здоровья. При этом надлежит учитывать, что в счет возмещения вреда не засчитываются пенсии, пособия и иные социальные выплаты, назначенные потерпевшему как до, так и после причинения вреда, а также заработок (доход), получаемый потерпевшим после повреждения здоровья;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б</w:t>
      </w:r>
      <w:proofErr w:type="gramEnd"/>
      <w:r w:rsidRPr="00430F20">
        <w:rPr>
          <w:rFonts w:ascii="Times New Roman" w:eastAsia="Times New Roman" w:hAnsi="Times New Roman" w:cs="Times New Roman"/>
          <w:color w:val="000000"/>
          <w:sz w:val="24"/>
          <w:szCs w:val="24"/>
          <w:lang w:eastAsia="ru-RU"/>
        </w:rPr>
        <w:t xml:space="preserve">) расходы на лечение и иные дополнительные расходы (расходы на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и т.п.). Судам следует иметь в виду, что расходы на лечение и иные дополнительные расходы подлежат возмещению </w:t>
      </w:r>
      <w:proofErr w:type="spellStart"/>
      <w:r w:rsidRPr="00430F20">
        <w:rPr>
          <w:rFonts w:ascii="Times New Roman" w:eastAsia="Times New Roman" w:hAnsi="Times New Roman" w:cs="Times New Roman"/>
          <w:color w:val="000000"/>
          <w:sz w:val="24"/>
          <w:szCs w:val="24"/>
          <w:lang w:eastAsia="ru-RU"/>
        </w:rPr>
        <w:t>причинителем</w:t>
      </w:r>
      <w:proofErr w:type="spellEnd"/>
      <w:r w:rsidRPr="00430F20">
        <w:rPr>
          <w:rFonts w:ascii="Times New Roman" w:eastAsia="Times New Roman" w:hAnsi="Times New Roman" w:cs="Times New Roman"/>
          <w:color w:val="000000"/>
          <w:sz w:val="24"/>
          <w:szCs w:val="24"/>
          <w:lang w:eastAsia="ru-RU"/>
        </w:rPr>
        <w:t xml:space="preserve"> вреда, если будет установлено, что потерпевший нуждается в этих видах помощи и ухода и не имеет права на их бесплатное получение. Однако если потерпевший, нуждающийся в указанных видах помощи и имеющий право на их бесплатное получение, фактически был лишен возможности получить такую помощь качественно и своевременно, суд вправе удовлетворить исковые требования потерпевшего о взыскании с ответчика фактически понесенных им расходов.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 отличие от утраченного заработка (дохода) размер дополнительных расходов не подлежит уменьшению и при грубой неосторожности потерпевшего, поскольку при их возмещении вина потерпевшего в силу пункта 2 статьи 1083 ГК РФ не учитывается.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28. Размер утраченного заработка потерпевшего, согласно пункту 1 статьи 1086 ГК РФ, определяется в процентах к его среднему месячному заработку по выбору потерпевшего - до увечья или иного повреждения здоровья либо до утраты им профессиональной трудоспособности, а в случае отсутствия профессиональной трудоспособности - до утраты общей трудоспособности.</w:t>
      </w:r>
    </w:p>
    <w:p w:rsidR="00430F20" w:rsidRPr="00430F20" w:rsidRDefault="00430F20" w:rsidP="00430F20">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30F20">
        <w:rPr>
          <w:rFonts w:ascii="Times New Roman" w:eastAsia="Times New Roman" w:hAnsi="Times New Roman" w:cs="Times New Roman"/>
          <w:color w:val="000000"/>
          <w:sz w:val="24"/>
          <w:szCs w:val="24"/>
          <w:lang w:eastAsia="ru-RU"/>
        </w:rPr>
        <w:pict>
          <v:rect id="_x0000_i1025" style="width:531.55pt;height:1.5pt" o:hralign="center" o:hrstd="t" o:hr="t" fillcolor="#a0a0a0" stroked="f"/>
        </w:pic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spellStart"/>
      <w:r w:rsidRPr="00430F20">
        <w:rPr>
          <w:rFonts w:ascii="Times New Roman" w:eastAsia="Times New Roman" w:hAnsi="Times New Roman" w:cs="Times New Roman"/>
          <w:color w:val="000000"/>
          <w:sz w:val="24"/>
          <w:szCs w:val="24"/>
          <w:lang w:eastAsia="ru-RU"/>
        </w:rPr>
        <w:t>КонсультантПлюс</w:t>
      </w:r>
      <w:proofErr w:type="spellEnd"/>
      <w:r w:rsidRPr="00430F20">
        <w:rPr>
          <w:rFonts w:ascii="Times New Roman" w:eastAsia="Times New Roman" w:hAnsi="Times New Roman" w:cs="Times New Roman"/>
          <w:color w:val="000000"/>
          <w:sz w:val="24"/>
          <w:szCs w:val="24"/>
          <w:lang w:eastAsia="ru-RU"/>
        </w:rPr>
        <w:t>: примечание.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Постановление Правительства РФ от 16.12.2004 N 805 утратило силу в связи с изданием Постановления Правительства РФ от 19.01.2010 N 8.</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Приказом </w:t>
      </w:r>
      <w:proofErr w:type="spellStart"/>
      <w:r w:rsidRPr="00430F20">
        <w:rPr>
          <w:rFonts w:ascii="Times New Roman" w:eastAsia="Times New Roman" w:hAnsi="Times New Roman" w:cs="Times New Roman"/>
          <w:color w:val="000000"/>
          <w:sz w:val="24"/>
          <w:szCs w:val="24"/>
          <w:lang w:eastAsia="ru-RU"/>
        </w:rPr>
        <w:t>Минздравсоцразвития</w:t>
      </w:r>
      <w:proofErr w:type="spellEnd"/>
      <w:r w:rsidRPr="00430F20">
        <w:rPr>
          <w:rFonts w:ascii="Times New Roman" w:eastAsia="Times New Roman" w:hAnsi="Times New Roman" w:cs="Times New Roman"/>
          <w:color w:val="000000"/>
          <w:sz w:val="24"/>
          <w:szCs w:val="24"/>
          <w:lang w:eastAsia="ru-RU"/>
        </w:rPr>
        <w:t xml:space="preserve"> РФ от 17.11.2009 N 906н, утвержден новый Порядок организации и деятельности федеральных государственных учреждений медико-социальной экспертизы.</w:t>
      </w:r>
    </w:p>
    <w:p w:rsidR="00430F20" w:rsidRPr="00430F20" w:rsidRDefault="00430F20" w:rsidP="00430F20">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30F20">
        <w:rPr>
          <w:rFonts w:ascii="Times New Roman" w:eastAsia="Times New Roman" w:hAnsi="Times New Roman" w:cs="Times New Roman"/>
          <w:color w:val="000000"/>
          <w:sz w:val="24"/>
          <w:szCs w:val="24"/>
          <w:lang w:eastAsia="ru-RU"/>
        </w:rPr>
        <w:pict>
          <v:rect id="_x0000_i1026" style="width:531.55pt;height:1.5pt" o:hralign="center" o:hrstd="t" o:hr="t" fillcolor="#a0a0a0" stroked="f"/>
        </w:pic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Определение степени утраты профессиональной трудоспособности производится учреждениями государственной службы медико-социальной экспертизы (Постановление Правительства Российской Федерации от 16 декабря 2004 г. N 805 "О порядке организации и деятельности федеральных государственных учреждений медико-социальной экспертизы"), а степени утраты общей трудоспособности - судебно-медицинской экспертизой в медицинских учреждениях государственной системы здравоохранения (статья 52 Основ законодательства Российской Федерации об охране здоровья граждан, утвержденных Постановлением Верховного Совета Российской Федерации от 22 июля 1993 г. N 5487-1).</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Среднемесячный заработок (доход) потерпевшего подсчитывается в порядке, установленном пунктом 3 статьи 1086 ГК РФ. При этом учитываются все виды оплаты труда потерпевшего как по месту основной работы, так и по совместительству, облагаемые подоходным налогом, и не учитываются выплаты единовременного характера (пункт 2 статьи 1086 ГК РФ). Утраченный заработок (доход) потерпевшего подлежит возмещению за все время утраты им трудоспособности.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В силу пункта 5 статьи 1086 ГК РФ, если в заработке (доходе) потерпевшего до причинения ему увечья или иного повреждения здоровья произошли устойчивые изменения, улучшающие его имущественное положение (если его заработная плата по занимаемой должности повышена, он переведен на более высокооплачиваемую работу, поступил на работу после окончания образовательного учреждения по очной форме обучения и в других случаях, когда доказана устойчивость изменения или возможности изменения оплаты труда застрахованного), при подсчете его </w:t>
      </w:r>
      <w:r w:rsidRPr="00430F20">
        <w:rPr>
          <w:rFonts w:ascii="Times New Roman" w:eastAsia="Times New Roman" w:hAnsi="Times New Roman" w:cs="Times New Roman"/>
          <w:color w:val="000000"/>
          <w:sz w:val="24"/>
          <w:szCs w:val="24"/>
          <w:lang w:eastAsia="ru-RU"/>
        </w:rPr>
        <w:lastRenderedPageBreak/>
        <w:t>среднего месячного заработка может учитываться заработок (доход), который он получил или должен был получить после соответствующего изменения.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29. В случае, когда потерпевший на момент причинения вреда не работал, по его желанию учитывается заработок до увольнения либо обычный размер вознаграждения работника его квалификации в данной местности. Следует иметь в виду, что в любом случае рассчитанный среднемесячный заработок не может быть менее установленной в соответствии с законом величины прожиточного минимума трудоспособного населения в целом по Российской Федерации (пункт 4 статьи 1086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Приведенное положение подлежит применению как к неработающим пенсионерам, так и к другим не работающим на момент причинения вреда лицам, поскольку в пункте 4 статьи 1086 ГК РФ не содержится каких-либо ограничений по кругу субъектов в зависимости от причин отсутствия у потерпевших на момент причинения вреда постоянного заработка.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этом, когда по желанию потерпевшего для расчета суммы возмещения вреда учитывается обычный размер вознаграждения работника его квалификации (профессии) в данной местности и (или) величина прожиточного минимума трудоспособного населения в целом по Российской Федерации, суд с целью соблюдения принципов равенства, справедливости и полного возмещения вреда вправе учесть такие величины на основании данных о заработке по однородной (одноименной) квалификации (профессии) в данной местности на день определения размера возмещения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Если к моменту причинения вреда потерпевший не работал и не имел соответствующей квалификации, профессии, то применительно к правилам, установленным пунктом 2 статьи 1087 ГК РФ и пунктом 4 статьи 1086 ГК РФ, суд вправе определить размер среднего месячного заработка, применив величину прожиточного минимума трудоспособного населения в целом по Российской Федерации, установленную на день определения размера возмещения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30. Если при определении размера возмещения вреда из среднемесячного заработка (дохода) за прошедшее время (по выбору потерпевшего - до причинения увечья или иного повреждения здоровья либо до утраты им профессиональной трудоспособности) произошло обесценивание сумм заработка, не позволяющее возместить вред потерпевшему в полном объеме, суд с целью соблюдения принципов равенства, справедливости и полного возмещения вреда вправе применить размер заработка (дохода), соответствующий квалификации (профессии) потерпевшего, в данной местности на день определения размера возмещения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31. Возмещение вреда, причиненного здоровью несовершеннолетнего, не достигшего возраста четырнадцати лет (малолетнего) и не имеющего заработка (дохода), производится в порядке, определенном статьей 1087 ГК РФ. С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подлежат взысканию расходы, понесенные в связи с повреждением здоровья (расходы по уходу за потерпевшим, на его дополнительное питание, протезирование, санаторно-курортное лечение и другие фактически понесенные в связи с увечьем расходы, в которых нуждался потерпевший).</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По достижении малолетним потерпевшим возраста четырнадцати лет, а также в случае причинения вреда несовершеннолетнему в возрасте от четырнадцати до восемнадцати лет, не имеющему заработка (дохода), у них возникает право на возмещение вреда, связанного с утратой или уменьшением трудоспособности, исходя из установленной в соответствии с законом величины прожиточного минимума трудоспособного населения в целом по Российской Федерации.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По смыслу пункта 4 статьи 1087 ГК РФ, несовершеннолетний, получивший повреждение здоровья до начала трудовой деятельности, вправе требовать увеличения размера возмещения вреда в соответствии с полученной квалификацией. В связи с этим судам надлежит иметь в виду, что, поскольку ограничения по неоднократному увеличению размера возмещения названной нормой не установлено, в случае дальнейшего повышения потерпевшим своей квалификации (например, после окончания учреждения среднего или высшего профессионального образования и т.п.) он вправе требовать увеличения размера возмещения вреда. Размер возмещения вреда в указанном случае определяется с учетом фактически получаемого заработка, но не ниже размера вознаграждения, установленного по занимаемой должности, или заработка работника той же квалификации по месту работы потерпевшего.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32. Учитывая, что причинение вреда жизни или здоровью гражданина умаляет его личные нематериальные блага, влечет физические или нравственные страдания, потерпевший, наряду с возмещением причиненного ему имущественного вреда, имеет право на компенсацию морального вреда при условии наличия вины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Независимо от вины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осуществляется компенсация морального вреда, если вред жизни или здоровью гражданина причинен источником повышенной опасности (статья 1100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При этом суду следует иметь в виду, что, поскольку потерпевший в связи с причинением вреда его здоровью во всех случаях испытывает физические или нравственные страдания, факт причинения ему морального вреда предполагается. Установлению в данном случае подлежит лишь размер компенсации морального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Вместе с тем при рассмотрении дел о компенсации морального вреда в связи со смертью потерпевшего иным лицам, в частности членам его семьи, иждивенцам, суду необходимо учитывать обстоятельства, свидетельствующие о причинении именно этим лицам физических или нравственных страданий. Указанные обстоятельства влияют также и на определение размера компенсации этого вреда. Наличие факта родственных отношений само по себе не является достаточным основанием для компенсации морального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определении размера компенсации морального вреда суду с учетом требований разумности и справедливости следует исходить из степени нравственных или физических страданий, связанных с индивидуальными особенностями лица, которому причинен вред, степени вины нарушителя и иных заслуживающих внимания обстоятельств каждого дела.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33. Круг лиц, имеющих право на возмещение вреда в случае потери кормильца (потерпевшего), установлен в пункте 1 статьи 1088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К таким лицам относятся: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нетрудоспособные</w:t>
      </w:r>
      <w:proofErr w:type="gramEnd"/>
      <w:r w:rsidRPr="00430F20">
        <w:rPr>
          <w:rFonts w:ascii="Times New Roman" w:eastAsia="Times New Roman" w:hAnsi="Times New Roman" w:cs="Times New Roman"/>
          <w:color w:val="000000"/>
          <w:sz w:val="24"/>
          <w:szCs w:val="24"/>
          <w:lang w:eastAsia="ru-RU"/>
        </w:rPr>
        <w:t xml:space="preserve"> лица, состоявшие на иждивении умершего или имевшие ко дню его смерти право на получение от него содержания;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ребенок</w:t>
      </w:r>
      <w:proofErr w:type="gramEnd"/>
      <w:r w:rsidRPr="00430F20">
        <w:rPr>
          <w:rFonts w:ascii="Times New Roman" w:eastAsia="Times New Roman" w:hAnsi="Times New Roman" w:cs="Times New Roman"/>
          <w:color w:val="000000"/>
          <w:sz w:val="24"/>
          <w:szCs w:val="24"/>
          <w:lang w:eastAsia="ru-RU"/>
        </w:rPr>
        <w:t xml:space="preserve"> умершего, родившийся после его смерти;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один</w:t>
      </w:r>
      <w:proofErr w:type="gramEnd"/>
      <w:r w:rsidRPr="00430F20">
        <w:rPr>
          <w:rFonts w:ascii="Times New Roman" w:eastAsia="Times New Roman" w:hAnsi="Times New Roman" w:cs="Times New Roman"/>
          <w:color w:val="000000"/>
          <w:sz w:val="24"/>
          <w:szCs w:val="24"/>
          <w:lang w:eastAsia="ru-RU"/>
        </w:rPr>
        <w:t xml:space="preserve">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лица</w:t>
      </w:r>
      <w:proofErr w:type="gramEnd"/>
      <w:r w:rsidRPr="00430F20">
        <w:rPr>
          <w:rFonts w:ascii="Times New Roman" w:eastAsia="Times New Roman" w:hAnsi="Times New Roman" w:cs="Times New Roman"/>
          <w:color w:val="000000"/>
          <w:sz w:val="24"/>
          <w:szCs w:val="24"/>
          <w:lang w:eastAsia="ru-RU"/>
        </w:rPr>
        <w:t>, состоявшие на иждивении умершего и ставшие нетрудоспособными в течение пяти лет после его смерти.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Следует учитывать, что нетрудоспособными в отношении права на получение возмещения вреда в случае смерти кормильца признаются: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а</w:t>
      </w:r>
      <w:proofErr w:type="gramEnd"/>
      <w:r w:rsidRPr="00430F20">
        <w:rPr>
          <w:rFonts w:ascii="Times New Roman" w:eastAsia="Times New Roman" w:hAnsi="Times New Roman" w:cs="Times New Roman"/>
          <w:color w:val="000000"/>
          <w:sz w:val="24"/>
          <w:szCs w:val="24"/>
          <w:lang w:eastAsia="ru-RU"/>
        </w:rPr>
        <w:t>) несовершеннолетние, в том числе ребенок умершего, рожденный после его смерти, до достижения ими 18 лет (независимо от того, работают ли они, учатся или ничем не заняты). Правом на возмещение вреда, причиненного в связи со смертью кормильца, пользуются также совершеннолетние дети умершего, состоявшие на его иждивении до достижения ими 23 лет, если они обучаются в образовательных учреждениях по очной форме;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б</w:t>
      </w:r>
      <w:proofErr w:type="gramEnd"/>
      <w:r w:rsidRPr="00430F20">
        <w:rPr>
          <w:rFonts w:ascii="Times New Roman" w:eastAsia="Times New Roman" w:hAnsi="Times New Roman" w:cs="Times New Roman"/>
          <w:color w:val="000000"/>
          <w:sz w:val="24"/>
          <w:szCs w:val="24"/>
          <w:lang w:eastAsia="ru-RU"/>
        </w:rPr>
        <w:t>) женщины старше 55 лет и мужчины старше 60 лет. Достижение общеустановленного пенсионного возраста (пункт 1 статьи 7 Федерального закона от 17 декабря 2001 г. N 173-ФЗ "О трудовых пенсиях в Российской Федерации") является безусловным основанием для признания такого лица нетрудоспособным независимо от фактического состояния его трудоспособности;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в</w:t>
      </w:r>
      <w:proofErr w:type="gramEnd"/>
      <w:r w:rsidRPr="00430F20">
        <w:rPr>
          <w:rFonts w:ascii="Times New Roman" w:eastAsia="Times New Roman" w:hAnsi="Times New Roman" w:cs="Times New Roman"/>
          <w:color w:val="000000"/>
          <w:sz w:val="24"/>
          <w:szCs w:val="24"/>
          <w:lang w:eastAsia="ru-RU"/>
        </w:rPr>
        <w:t>) инвалиды независимо от того, какая группа инвалидности им установлена, - I, II или III.</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Необходимо иметь в виду, что 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средств к существованию (пункт 3 статьи 9 Федерального закона от 17 декабря 2001 г. N 173-ФЗ "О трудовых пенсиях в Российской Федерации"). Иждивенство детей, не достигших 18 лет, предполагается и не требует доказательств.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Право нетрудоспособных иждивенцев на возмещение вреда по случаю потери кормильца не ставится в зависимость от того, состоят ли они в какой-либо степени родства или свойства с умершим кормильцем. Основополагающими юридическими фактами в этом случае являются факт состояния на иждивении и факт нетрудоспособности.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Между тем право на возмещение вреда в связи со смертью потерпевшего имеет также член семьи (один из родителей, супруг либо другой член семьи) независимо от факта его нетрудоспособности и факта нахождения на иждивении умершего, если он не работает, поскольку осуществляет уход за иждивенцами умершего (его детьми, внуками, братьями и сестрами), нуждающимися в постороннем уходе в силу возраста (до достижения ими 14 лет) либо состояния здоровья, подтвержденного заключением медицинских органов.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Указанные лица сохраняют право на возмещение вреда и после окончания ухода за лицом, нуждающимся в нем, если они сами стали нетрудоспособными в период осуществления такого ухода.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При этом необходимо иметь в виду, что право на возмещение вреда в связи с гибелью кормильца сохраняется за несовершеннолетним в случае его последующего усыновления другим лицом (статья 138 </w:t>
      </w:r>
      <w:r w:rsidRPr="00430F20">
        <w:rPr>
          <w:rFonts w:ascii="Times New Roman" w:eastAsia="Times New Roman" w:hAnsi="Times New Roman" w:cs="Times New Roman"/>
          <w:color w:val="000000"/>
          <w:sz w:val="24"/>
          <w:szCs w:val="24"/>
          <w:lang w:eastAsia="ru-RU"/>
        </w:rPr>
        <w:lastRenderedPageBreak/>
        <w:t>СК РФ), а также за супругом погибшего при вступлении в новый брак, поскольку при наступлении указанных выше обстоятельств законом не предусмотрено прекращение обязательства по возмещению вреда, причиненного этим лицам.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Согласно пункту 2 статьи 1088 ГК РФ вред возмещается: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несовершеннолетним</w:t>
      </w:r>
      <w:proofErr w:type="gramEnd"/>
      <w:r w:rsidRPr="00430F20">
        <w:rPr>
          <w:rFonts w:ascii="Times New Roman" w:eastAsia="Times New Roman" w:hAnsi="Times New Roman" w:cs="Times New Roman"/>
          <w:color w:val="000000"/>
          <w:sz w:val="24"/>
          <w:szCs w:val="24"/>
          <w:lang w:eastAsia="ru-RU"/>
        </w:rPr>
        <w:t xml:space="preserve"> - до достижения 18 лет, учащимся старше 18 лет - до окончания учебы в учебных учреждениях по очной форме обучения, но не более чем до 23 лет;</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женщинам</w:t>
      </w:r>
      <w:proofErr w:type="gramEnd"/>
      <w:r w:rsidRPr="00430F20">
        <w:rPr>
          <w:rFonts w:ascii="Times New Roman" w:eastAsia="Times New Roman" w:hAnsi="Times New Roman" w:cs="Times New Roman"/>
          <w:color w:val="000000"/>
          <w:sz w:val="24"/>
          <w:szCs w:val="24"/>
          <w:lang w:eastAsia="ru-RU"/>
        </w:rPr>
        <w:t xml:space="preserve"> и мужчинам, достигшим соответственно 55 лет и 60 лет, -пожизненно;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инвалидам</w:t>
      </w:r>
      <w:proofErr w:type="gramEnd"/>
      <w:r w:rsidRPr="00430F20">
        <w:rPr>
          <w:rFonts w:ascii="Times New Roman" w:eastAsia="Times New Roman" w:hAnsi="Times New Roman" w:cs="Times New Roman"/>
          <w:color w:val="000000"/>
          <w:sz w:val="24"/>
          <w:szCs w:val="24"/>
          <w:lang w:eastAsia="ru-RU"/>
        </w:rPr>
        <w:t xml:space="preserve"> - на срок инвалидности;</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одному</w:t>
      </w:r>
      <w:proofErr w:type="gramEnd"/>
      <w:r w:rsidRPr="00430F20">
        <w:rPr>
          <w:rFonts w:ascii="Times New Roman" w:eastAsia="Times New Roman" w:hAnsi="Times New Roman" w:cs="Times New Roman"/>
          <w:color w:val="000000"/>
          <w:sz w:val="24"/>
          <w:szCs w:val="24"/>
          <w:lang w:eastAsia="ru-RU"/>
        </w:rPr>
        <w:t xml:space="preserve"> из родителей, супругу либо другому члену семьи, занятому уходом за находившимися на иждивении умершего его детьми, внуками, братьями и сестрами, - до достижения ими 14 лет либо до изменения состояния здоровья.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34. Согласно пункту 1 статьи 1089 ГК РФ размер возмещения вреда, причиненного смертью кормильца, вышеуказанным лицам исчисляется из той доли заработка (дохода) умершего, которую они получали или имели право получать на свое содержание при его жизни. Наряду с заработком умершего, определяемым по правилам статьи 1086 ГК РФ, в состав его доходов включаются также получаемые им при жизни пенсии, пожизненное содержание, пособия и другие подобные выплаты (например, авторский гонорар). При этом в размер возмещения вреда не засчитываются выплачиваемые лицам в связи со смертью кормильца пенсии, заработок (доход), стипендия как до, так и после смерти кормильца.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При разрешении требований лиц, имеющих право на возмещение вреда в связи со смертью кормильца, необходимо учитывать, что размер возмещения вреда этим лицам может быть исчислен не только из заработка (дохода) умершего, фактически получаемого им при жизни, но и из того заработка (дохода), который ему причитался при жизни, но не выплачивался по каким-либо причинам.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Следует учитывать, что при определении размера возмещения вреда детям, потерявшим обоих родителей, необходимо исходить из общей суммы заработка (дохода) погибших.</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35. Обратить внимание судов на то, что в силу пункта 3 статьи 1089 ГК РФ перерасчет размера возмещения вреда в связи со смертью кормильца не допускается. Исключения составляют случаи, когда: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а</w:t>
      </w:r>
      <w:proofErr w:type="gramEnd"/>
      <w:r w:rsidRPr="00430F20">
        <w:rPr>
          <w:rFonts w:ascii="Times New Roman" w:eastAsia="Times New Roman" w:hAnsi="Times New Roman" w:cs="Times New Roman"/>
          <w:color w:val="000000"/>
          <w:sz w:val="24"/>
          <w:szCs w:val="24"/>
          <w:lang w:eastAsia="ru-RU"/>
        </w:rPr>
        <w:t>) доля каждого из получающих такое возмещение должна быть уменьшена в целях выделения доли, которая полагается ребенку, родившемуся после смерти кормильца, и (или) лицу, назначенному ухаживать за детьми, внуками, братьями и сестрами умершего кормильца;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б</w:t>
      </w:r>
      <w:proofErr w:type="gramEnd"/>
      <w:r w:rsidRPr="00430F20">
        <w:rPr>
          <w:rFonts w:ascii="Times New Roman" w:eastAsia="Times New Roman" w:hAnsi="Times New Roman" w:cs="Times New Roman"/>
          <w:color w:val="000000"/>
          <w:sz w:val="24"/>
          <w:szCs w:val="24"/>
          <w:lang w:eastAsia="ru-RU"/>
        </w:rPr>
        <w:t>) доля каждого увеличивается за счет доли лица, назначенного ухаживать за указанными лицами, если необходимость в таком уходе отпадает и если в период такого ухода лицо, его осуществляющее, не утратило трудоспособность.</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36. При разрешении споров о размере возмещения вреда в связи с повышением стоимости жизни судам следует иметь в виду, что согласно требованиям статьи 1091 ГК РФ суммы возмещения вреда, причиненного жизни или здоровью потерпевшего, подлежат индексации с учетом уровня инфляции (статья 318 ГК РФ), установленного в федеральном законе о федеральном бюджете Российской Федерации на соответствующий год.</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37. Присужденная решением суда ежемесячная сумма возмещения вреда при повышении стоимости жизни (статья 1091 ГК РФ) в связи с установлением в федеральном законе о федеральном бюджете Российской Федерации на соответствующий год уровня инфляции может быть проиндексирована по заявлению взыскателя судом, рассмотревшим дело, в порядке статьи 208 ГПК РФ, если должник не производит такую индексацию выплачиваемых им сумм возмещения вреда в добровольном порядке.</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38. В соответствии с частью 3 статьи 209 ГПК РФ потерпевший, а также лицо, на которое возложена обязанность по возмещению вреда, вправе обратиться с требованием об изменении размера возмещения вреда. Основаниями для изменения размера возмещения вреда согласно статье 1090 ГК РФ являются: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а</w:t>
      </w:r>
      <w:proofErr w:type="gramEnd"/>
      <w:r w:rsidRPr="00430F20">
        <w:rPr>
          <w:rFonts w:ascii="Times New Roman" w:eastAsia="Times New Roman" w:hAnsi="Times New Roman" w:cs="Times New Roman"/>
          <w:color w:val="000000"/>
          <w:sz w:val="24"/>
          <w:szCs w:val="24"/>
          <w:lang w:eastAsia="ru-RU"/>
        </w:rPr>
        <w:t>) изменение степени утраты трудоспособности потерпевшего;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б</w:t>
      </w:r>
      <w:proofErr w:type="gramEnd"/>
      <w:r w:rsidRPr="00430F20">
        <w:rPr>
          <w:rFonts w:ascii="Times New Roman" w:eastAsia="Times New Roman" w:hAnsi="Times New Roman" w:cs="Times New Roman"/>
          <w:color w:val="000000"/>
          <w:sz w:val="24"/>
          <w:szCs w:val="24"/>
          <w:lang w:eastAsia="ru-RU"/>
        </w:rPr>
        <w:t xml:space="preserve">) изменение имущественного положения потерпевшего и (или)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В случае улучшения имущественного положения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потерпевший вправе требовать увеличения размера возмещения, если суд применил правило об учете имущественного положения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и возмещение не достигает полного объема. В то же время, если имущественное положение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ухудшилось в связи с инвалидностью либо достижением пенсионного возраста, размер возмещения вреда по его требованию может быть уменьшен судом, за исключением случая, когда вред был причинен умышленно.</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lastRenderedPageBreak/>
        <w:t xml:space="preserve">39. Согласно положениям статьи 1092 ГК РФ суд с учетом возможностей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вправе взыскать платежи на будущее время единовременно, но не более чем за три года. Такой порядок взыскания допустим по требованию потерпевшего при наличии уважительных причин (например, при предполагаемом выезде должника за пределы Российской Федерации на постоянное место жительства, когда исполнение решения суда станет невозможным либо затруднительным, а также при тяжелом имущественном положении потерпевшего, имеющего на иждивении детей и нуждающегося в получении единовременной суммы для покрытия необходимых расходов).</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Дополнительные расходы возмещаются в пределах сроков, определенных заключением медицинской экспертизы. Если при рассмотрении дела будет установлено, что потерпевший нуждается в соответствующих услугах и имуществе (санаторном лечении, протезировании и т.п.), но достаточных средств для их приобретения не имеет, суд может обязать </w:t>
      </w:r>
      <w:proofErr w:type="spellStart"/>
      <w:r w:rsidRPr="00430F20">
        <w:rPr>
          <w:rFonts w:ascii="Times New Roman" w:eastAsia="Times New Roman" w:hAnsi="Times New Roman" w:cs="Times New Roman"/>
          <w:color w:val="000000"/>
          <w:sz w:val="24"/>
          <w:szCs w:val="24"/>
          <w:lang w:eastAsia="ru-RU"/>
        </w:rPr>
        <w:t>причинителя</w:t>
      </w:r>
      <w:proofErr w:type="spellEnd"/>
      <w:r w:rsidRPr="00430F20">
        <w:rPr>
          <w:rFonts w:ascii="Times New Roman" w:eastAsia="Times New Roman" w:hAnsi="Times New Roman" w:cs="Times New Roman"/>
          <w:color w:val="000000"/>
          <w:sz w:val="24"/>
          <w:szCs w:val="24"/>
          <w:lang w:eastAsia="ru-RU"/>
        </w:rPr>
        <w:t xml:space="preserve"> вреда предварительно оплатить стоимость таких услуг и имущества.</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Невыплата сумм возмещения вреда или ненадлежащее исполнение обязательства (выплата сумм возмещения вреда в меньшем размере, чем положено) может служить основанием для взыскания процентов в порядке, предусмотренном пунктом 1 статьи 395 ГК РФ.</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40. При рассмотрении дел, связанных с капитализацией платежей при банкротстве (ликвидации) юридического лица, признанного в установленном порядке ответственным за вред, причиненный жизни или здоровью потерпевшего (не являющегося застрахованным или иным лицом, имеющим право на страховые выплаты), следует выяснять, имело ли место согласие потерпевшего на передачу Российской Федерации права требования к должнику в размере капитализированных платежей (пункт 3 статьи 135 Федерального закона от 26 октября 2002 г. N 127-ФЗ "О несостоятельности (банкротстве)"). При этом необходимо учитывать, что в случае получения потерпевшим капитализированных платежей, рассчитанных конкурсным управляющим, обязательство должника, признанного банкротом, прекращается.</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Если же право требования к должнику в размере капитализированных платежей с согласия потерпевшего перешло к Российской Федерации (по требованию Федеральной налоговой службы, представлявшей интересы Российской Федерации по обязательным платежам и денежным обязательствам в деле о банкротстве должника), то обязанность государства по выплате ежемесячных сумм в возмещение вреда здоровью потерпевшего должна исполняться за счет средств казны Российской Федерации (федерального бюджета) в лице Министерства финансов Российской Федерации, поскольку до настоящего времени Правительством Российской Федерации, которым в силу статьи 135 Федерального закона от 26 октября 2002 г. N 127-ФЗ "О несостоятельности (банкротстве)" должен был быть определен порядок и условия капитализации соответствующих повременных платежей, не определен государственный орган, уполномоченный производить эти выплаты, а после определения такого органа - эти</w:t>
      </w:r>
      <w:bookmarkStart w:id="0" w:name="_GoBack"/>
      <w:bookmarkEnd w:id="0"/>
      <w:r w:rsidRPr="00430F20">
        <w:rPr>
          <w:rFonts w:ascii="Times New Roman" w:eastAsia="Times New Roman" w:hAnsi="Times New Roman" w:cs="Times New Roman"/>
          <w:color w:val="000000"/>
          <w:sz w:val="24"/>
          <w:szCs w:val="24"/>
          <w:lang w:eastAsia="ru-RU"/>
        </w:rPr>
        <w:t>м органом.</w:t>
      </w:r>
    </w:p>
    <w:p w:rsidR="00430F20" w:rsidRPr="00430F20" w:rsidRDefault="00430F20" w:rsidP="00430F20">
      <w:pPr>
        <w:shd w:val="clear" w:color="auto" w:fill="FFFFFF"/>
        <w:spacing w:after="0" w:line="270" w:lineRule="atLeast"/>
        <w:ind w:firstLine="585"/>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xml:space="preserve">При этом необходимо учитывать, что реализация прав граждан на получение сумм возмещения вреда в полном объеме не может ставиться в зависимость от поступления (полностью или частично) или </w:t>
      </w:r>
      <w:proofErr w:type="spellStart"/>
      <w:r w:rsidRPr="00430F20">
        <w:rPr>
          <w:rFonts w:ascii="Times New Roman" w:eastAsia="Times New Roman" w:hAnsi="Times New Roman" w:cs="Times New Roman"/>
          <w:color w:val="000000"/>
          <w:sz w:val="24"/>
          <w:szCs w:val="24"/>
          <w:lang w:eastAsia="ru-RU"/>
        </w:rPr>
        <w:t>непоступления</w:t>
      </w:r>
      <w:proofErr w:type="spellEnd"/>
      <w:r w:rsidRPr="00430F20">
        <w:rPr>
          <w:rFonts w:ascii="Times New Roman" w:eastAsia="Times New Roman" w:hAnsi="Times New Roman" w:cs="Times New Roman"/>
          <w:color w:val="000000"/>
          <w:sz w:val="24"/>
          <w:szCs w:val="24"/>
          <w:lang w:eastAsia="ru-RU"/>
        </w:rPr>
        <w:t xml:space="preserve"> денежных средств в доход государства.</w:t>
      </w:r>
    </w:p>
    <w:p w:rsidR="00430F20" w:rsidRPr="00430F20" w:rsidRDefault="00430F20" w:rsidP="00430F20">
      <w:pPr>
        <w:shd w:val="clear" w:color="auto" w:fill="FFFFFF"/>
        <w:spacing w:after="0" w:line="240" w:lineRule="auto"/>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Председатель Верховного Суда</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Российской Федерации</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В.М.ЛЕБЕДЕВ</w:t>
      </w:r>
    </w:p>
    <w:p w:rsidR="00430F20" w:rsidRPr="00430F20" w:rsidRDefault="00430F20" w:rsidP="00430F20">
      <w:pPr>
        <w:shd w:val="clear" w:color="auto" w:fill="FFFFFF"/>
        <w:spacing w:after="0" w:line="240" w:lineRule="auto"/>
        <w:jc w:val="both"/>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 </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Секретарь Пленума,</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proofErr w:type="gramStart"/>
      <w:r w:rsidRPr="00430F20">
        <w:rPr>
          <w:rFonts w:ascii="Times New Roman" w:eastAsia="Times New Roman" w:hAnsi="Times New Roman" w:cs="Times New Roman"/>
          <w:color w:val="000000"/>
          <w:sz w:val="24"/>
          <w:szCs w:val="24"/>
          <w:lang w:eastAsia="ru-RU"/>
        </w:rPr>
        <w:t>судья</w:t>
      </w:r>
      <w:proofErr w:type="gramEnd"/>
      <w:r w:rsidRPr="00430F20">
        <w:rPr>
          <w:rFonts w:ascii="Times New Roman" w:eastAsia="Times New Roman" w:hAnsi="Times New Roman" w:cs="Times New Roman"/>
          <w:color w:val="000000"/>
          <w:sz w:val="24"/>
          <w:szCs w:val="24"/>
          <w:lang w:eastAsia="ru-RU"/>
        </w:rPr>
        <w:t xml:space="preserve"> Верховного Суда</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Российской Федерации</w:t>
      </w:r>
    </w:p>
    <w:p w:rsidR="00430F20" w:rsidRPr="00430F20" w:rsidRDefault="00430F20" w:rsidP="00430F20">
      <w:pPr>
        <w:shd w:val="clear" w:color="auto" w:fill="FFFFFF"/>
        <w:spacing w:after="0" w:line="270" w:lineRule="atLeast"/>
        <w:jc w:val="right"/>
        <w:rPr>
          <w:rFonts w:ascii="Tahoma" w:eastAsia="Times New Roman" w:hAnsi="Tahoma" w:cs="Tahoma"/>
          <w:color w:val="000000"/>
          <w:sz w:val="18"/>
          <w:szCs w:val="18"/>
          <w:lang w:eastAsia="ru-RU"/>
        </w:rPr>
      </w:pPr>
      <w:r w:rsidRPr="00430F20">
        <w:rPr>
          <w:rFonts w:ascii="Times New Roman" w:eastAsia="Times New Roman" w:hAnsi="Times New Roman" w:cs="Times New Roman"/>
          <w:color w:val="000000"/>
          <w:sz w:val="24"/>
          <w:szCs w:val="24"/>
          <w:lang w:eastAsia="ru-RU"/>
        </w:rPr>
        <w:t>В.В.ДОРОШКОВ</w:t>
      </w:r>
    </w:p>
    <w:p w:rsidR="00462C26" w:rsidRDefault="00462C26"/>
    <w:sectPr w:rsidR="00462C26" w:rsidSect="00430F20">
      <w:pgSz w:w="11906" w:h="16838"/>
      <w:pgMar w:top="426" w:right="424"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F20"/>
    <w:rsid w:val="00430F20"/>
    <w:rsid w:val="00462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7F017-C612-44E1-A2BD-E7F93575D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30F2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8038</Words>
  <Characters>45818</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UMBOX</dc:creator>
  <cp:keywords/>
  <dc:description/>
  <cp:lastModifiedBy>UMBOX</cp:lastModifiedBy>
  <cp:revision>1</cp:revision>
  <dcterms:created xsi:type="dcterms:W3CDTF">2013-02-03T06:33:00Z</dcterms:created>
  <dcterms:modified xsi:type="dcterms:W3CDTF">2013-02-03T06:36:00Z</dcterms:modified>
</cp:coreProperties>
</file>