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56" w:rsidRPr="00AF1F56" w:rsidRDefault="00AF1F56" w:rsidP="00AF1F56">
      <w:pPr>
        <w:spacing w:after="0" w:line="240" w:lineRule="auto"/>
        <w:jc w:val="right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vanish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Печать реш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чать решения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 № 33А-178/2013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23 января 2013 г. г. Ростов-на-Дону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по гражданским делам </w:t>
      </w:r>
      <w:proofErr w:type="spell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 в составе: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председательствующего – </w:t>
      </w:r>
      <w:proofErr w:type="spell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Потапченко</w:t>
      </w:r>
      <w:proofErr w:type="spell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И.Н.,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судей Зари А.И. и Давыдова Д.А., 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Малове Д.В.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рассмотрела гражданское дело по апелляционной жалобе заявителя на решение Волгоградского гарнизонного военного суда от 9 октября 2012 г., которым частично удовлетворено заявление старшего &lt;данные изъяты&gt; Богдана Юрия Александровича об оспаривании действий Министра обороны РФ, руководителя Федерального казенного учреждения «Единый расчетный центр Министерства обороны Российской Федерации» (далее - ЕРЦ МО РФ), руководителя Федерального казенного учреждения «Управление финансового обеспечения Министерства обороны Российской Федерации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&lt;данные изъяты&gt;» (далее – управление финансового обеспечения), а также командира войсковой части №, связанных с порядком исключения заявителя из списков личного состава воинской части.</w:t>
      </w:r>
      <w:proofErr w:type="gramEnd"/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доклад судьи Давыдова Д.А., объяснения заявителя в обоснование доводов, изложенных в апелляционной жалобе, выступление военного прокурора отдела военной прокуратуры &lt;данные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изъяты&gt; военного округа &lt;данные изъяты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Петрова М.С., полагавшего необходимым решение суда частично отменить, судебная коллегия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Министра обороны РФ от ДД.ММ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</w:t>
      </w:r>
      <w:proofErr w:type="spell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Богдан, уволенный с военной службы по возрасту, с ДД.ММ.ГГГГ исключен из списков личного состава воинской части. При этом в приказе указано о предоставлении заявителю отпусков с ДД.ММ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названного приказа командир войсковой части №-Е издал приказ от ДД.ММ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ГГГ. № </w:t>
      </w:r>
      <w:proofErr w:type="spell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отпуска заявителю фактически предоставлялись с ДД.ММ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по ДД.ММ.ГГГГ а также с ДД.ММ.ГГГГ по ДД.ММ.ГГГГ. Единовременное пособие при увольнении заявителю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выплачено без учета награждения &lt;данные изъяты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&gt;». Кроме того, заявителю не выплачена денежная компенсация вместо положенных по нормам снабжения предметов вещевого имущества личного пользования.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оспорил названные приказы и просил суд возложить на командование обязанность по восстановлению его в списках личного состава воинской части и правильному указанию в приказе Министра обороны РФ периодов использованных им отпусков. Также заявитель просил обязать командование доплатить ему один оклад денежного содержания в размере &lt;данные изъяты&gt; руб., к пособию при увольнении, как военнослужащему, удостоенному государственной награды &lt;данные изъяты&gt;, и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выплатить денежную компенсацию за вещевое имущество в размере &lt;данные изъяты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руб.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Решением гарнизонного военного суда заявление удовлетворено частично. Суд возложил на управление финансового обеспечения обязанность по выплате заявителю денежной компенсации за вещевое имущество, а в остальных требованиях отказал.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заявитель просит решение суда частично отменить и принять новое об удовлетворении заявления по следующим основаниям. Он имеет право на увеличение на один оклад денежного содержания пособия при увольнении, поскольку удостоен &lt;данные изъяты&gt;»,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государственной наградой. Согласие на увольнение до выплаты денежной компенсации за вещевое имущество он не давал, поэтому подлежит восстановления в списках личного состава воинской части. Неправильное указание периодов отпусков в приказе Министра обороны РФ существенным образом нарушает его права.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дела и обсудив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доводы апелляционной жалобы, судебная коллегия приходит к следующим выводам.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Доводы заявителя о необходимости восстановления его в списках личного состава воинской части в связи с неправильным указанием периодов использованных им отпусков, а также невыплатой денежной компенсации за вещевое имущество, были предметом исследования в суде первой инстанции, где им дана надлежащая оценка.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считает верным вывод гарнизонного военного суда об отсутствии нарушений прав заявителя неправильным указанием в приказе Министра обороны РФ периодов предоставленных ему отпусков, поскольку данные отпуска Богданом были фактически использованы до исключения из списков личного состав воинской части. Также обоснованным является и вывод суда, который учел рекомендацию, содержащуюся в п. 25 постановления Пленума Верховного Суда РФ от 14 февраля 2000 г. № 9 «О некоторых вопросах применения судами законодательства о воинской обязанности, военной службе и статусе военнослужащих», об отсутствии необходимости восстановления заявителя в списках личного состава воинской части. Размер задолженности перед заявителем по денежной компенсации за вещевое имущество несоразмерен объему льгот, на которые он претендует, настаивая на восстановлении его в указанных списках.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оснований для отмены решения суда первой инстанции в части отказа в восстановлении заявителя в списках личного состав воинской части и изменения оспариваемого приказа Министра обороны РФ с учетом фактических периодов использованных заявителем отпусков не имеется.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суд первой инстанции, отказывая в удовлетворении требований о доплате к пособию при увольнении одного оклада денежного содержания, неправильно исходил из того, что &lt;данные изъяты&gt;» не является государственной наградой.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4 Указа Президента РФ от 7 сентября 2010 г. № 1099 «О мерах по совершенствованию государственной наградной системы Российской Федерации» предусмотрено, что гражданам Российской Федерации, удостоенным государственных наград СССР, предоставляются меры социальной поддержки в порядке и случаях, установленных законодательством Российской Федерации.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ст.3 Федерального закона «О денежном довольствии военнослужащих и предоставлении им отдельных выплат» военнослужащим, проходящим военную службу по контракту, удостоенным в период прохождения военной службы </w:t>
      </w: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государственной награды СССР, размер единовременных пособий увеличивается на один оклад денежного содержания.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1 Указа Президиума Верховного Совета СССР от 3 июля 1979 г. № 360-Х «Об утверждении Общего положения об орденах, медалях и почетных званиях СССР» &lt;данные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являются государственными наградами &lt;данные изъяты&gt;.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17 этого же Указа для награждения в связи с важными юбилейными датами в истории советского народа учреждены медали СССР, в том числе &lt;данные изъяты&gt;».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изложенным указанная медаль является государственной наградой &lt;данные изъяты&gt;, поэтому решение суда подлежит отмене в части отказа заявителю в доплате одного оклада денежного содержания в размере &lt;данные изъяты&gt; руб. к пособию при увольнении в связи с неправильным применением норм материального права.</w:t>
      </w:r>
      <w:proofErr w:type="gramEnd"/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Разрешая указанное требование заявителя, судебная коллегия на основании вышеприведенных положений нормативных правовых актов полагает необходимым в этой части заявление удовлетворить.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Обязанность по восстановлению нарушенных прав заявителя, по мнению 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судебной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коллегии, следует возложить на Министра обороны РФ, издавшего приказ о выплате заявителю названного пособия без учета награждения &lt;данные изъяты&gt;», и на руководителя ЕРЦ МО РФ, который перечислил указанное пособие Богдану.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изложенного, руководствуясь ст. 327.1, 328, 329, п. 4 ч.1 ст. 330 ГПК РФ, судебная коллегия 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Волгоградского гарнизонного военного суда от 9 октября 2012 г. по заявлению Богдана Юрия Александровича в части отказа в доплате одного оклада денежного содержания к пособию при увольнении как военнослужащему, удостоенному государственной награды &lt;данные изъяты&gt;, в связи с неправильным применением норм материального права отменить и принять в этой части новое решение.</w:t>
      </w:r>
      <w:proofErr w:type="gramEnd"/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действия Министра обороны РФ и руководителя Федерального казенного учреждения «Единый расчетный центр Министерства обороны Российской Федерации», связанные с выплатой Богдану Ю.А. единовременного пособия при увольнении без учета награждения &lt;данные изъяты&gt;», незаконными.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Министра обороны РФ внести изменения в приказ от ДД.ММ</w:t>
      </w:r>
      <w:proofErr w:type="gram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ГГГ. № </w:t>
      </w:r>
      <w:proofErr w:type="spellStart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указать о доплате Богдану Юрию Александровичу одного оклада денежного содержания к пособию при увольнении, а руководителя Федерального казенного учреждения «Единый расчетный центр Министерства обороны Российской Федерации» выплатить заявителю &lt;данные изъяты&gt; (&lt;данные изъяты&gt;) руб.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остальной части решение суда оставить без изменения, а апелляционную жалобу заявителя - без удовлетворения.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</w:t>
      </w:r>
    </w:p>
    <w:p w:rsidR="00AF1F56" w:rsidRPr="00AF1F56" w:rsidRDefault="00AF1F56" w:rsidP="00AF1F56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1F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Судьи: </w:t>
      </w:r>
    </w:p>
    <w:p w:rsidR="00FC074B" w:rsidRDefault="00AF1F56"/>
    <w:sectPr w:rsidR="00FC074B" w:rsidSect="008B7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F56"/>
    <w:rsid w:val="004B68A2"/>
    <w:rsid w:val="008B77B1"/>
    <w:rsid w:val="00AF1F56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1F5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F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AF1F56"/>
  </w:style>
  <w:style w:type="character" w:customStyle="1" w:styleId="others1">
    <w:name w:val="others1"/>
    <w:basedOn w:val="a0"/>
    <w:rsid w:val="00AF1F56"/>
  </w:style>
  <w:style w:type="character" w:customStyle="1" w:styleId="nomer2">
    <w:name w:val="nomer2"/>
    <w:basedOn w:val="a0"/>
    <w:rsid w:val="00AF1F56"/>
  </w:style>
  <w:style w:type="character" w:customStyle="1" w:styleId="others2">
    <w:name w:val="others2"/>
    <w:basedOn w:val="a0"/>
    <w:rsid w:val="00AF1F56"/>
  </w:style>
  <w:style w:type="character" w:customStyle="1" w:styleId="others3">
    <w:name w:val="others3"/>
    <w:basedOn w:val="a0"/>
    <w:rsid w:val="00AF1F56"/>
  </w:style>
  <w:style w:type="character" w:customStyle="1" w:styleId="data2">
    <w:name w:val="data2"/>
    <w:basedOn w:val="a0"/>
    <w:rsid w:val="00AF1F56"/>
  </w:style>
  <w:style w:type="character" w:customStyle="1" w:styleId="others5">
    <w:name w:val="others5"/>
    <w:basedOn w:val="a0"/>
    <w:rsid w:val="00AF1F56"/>
  </w:style>
  <w:style w:type="character" w:customStyle="1" w:styleId="others6">
    <w:name w:val="others6"/>
    <w:basedOn w:val="a0"/>
    <w:rsid w:val="00AF1F56"/>
  </w:style>
  <w:style w:type="character" w:customStyle="1" w:styleId="others8">
    <w:name w:val="others8"/>
    <w:basedOn w:val="a0"/>
    <w:rsid w:val="00AF1F56"/>
  </w:style>
  <w:style w:type="character" w:customStyle="1" w:styleId="others7">
    <w:name w:val="others7"/>
    <w:basedOn w:val="a0"/>
    <w:rsid w:val="00AF1F56"/>
  </w:style>
  <w:style w:type="character" w:customStyle="1" w:styleId="others9">
    <w:name w:val="others9"/>
    <w:basedOn w:val="a0"/>
    <w:rsid w:val="00AF1F56"/>
  </w:style>
  <w:style w:type="character" w:customStyle="1" w:styleId="others10">
    <w:name w:val="others10"/>
    <w:basedOn w:val="a0"/>
    <w:rsid w:val="00AF1F56"/>
  </w:style>
  <w:style w:type="character" w:customStyle="1" w:styleId="others16">
    <w:name w:val="others16"/>
    <w:basedOn w:val="a0"/>
    <w:rsid w:val="00AF1F56"/>
  </w:style>
  <w:style w:type="character" w:customStyle="1" w:styleId="others17">
    <w:name w:val="others17"/>
    <w:basedOn w:val="a0"/>
    <w:rsid w:val="00AF1F56"/>
  </w:style>
  <w:style w:type="character" w:customStyle="1" w:styleId="others11">
    <w:name w:val="others11"/>
    <w:basedOn w:val="a0"/>
    <w:rsid w:val="00AF1F56"/>
  </w:style>
  <w:style w:type="character" w:customStyle="1" w:styleId="others18">
    <w:name w:val="others18"/>
    <w:basedOn w:val="a0"/>
    <w:rsid w:val="00AF1F56"/>
  </w:style>
  <w:style w:type="character" w:customStyle="1" w:styleId="others12">
    <w:name w:val="others12"/>
    <w:basedOn w:val="a0"/>
    <w:rsid w:val="00AF1F56"/>
  </w:style>
  <w:style w:type="character" w:customStyle="1" w:styleId="others13">
    <w:name w:val="others13"/>
    <w:basedOn w:val="a0"/>
    <w:rsid w:val="00AF1F56"/>
  </w:style>
  <w:style w:type="character" w:customStyle="1" w:styleId="others14">
    <w:name w:val="others14"/>
    <w:basedOn w:val="a0"/>
    <w:rsid w:val="00AF1F56"/>
  </w:style>
  <w:style w:type="character" w:customStyle="1" w:styleId="others15">
    <w:name w:val="others15"/>
    <w:basedOn w:val="a0"/>
    <w:rsid w:val="00AF1F56"/>
  </w:style>
  <w:style w:type="character" w:customStyle="1" w:styleId="others19">
    <w:name w:val="others19"/>
    <w:basedOn w:val="a0"/>
    <w:rsid w:val="00AF1F56"/>
  </w:style>
  <w:style w:type="character" w:customStyle="1" w:styleId="others20">
    <w:name w:val="others20"/>
    <w:basedOn w:val="a0"/>
    <w:rsid w:val="00AF1F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4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1247</Words>
  <Characters>7111</Characters>
  <Application>Microsoft Office Word</Application>
  <DocSecurity>0</DocSecurity>
  <Lines>59</Lines>
  <Paragraphs>16</Paragraphs>
  <ScaleCrop>false</ScaleCrop>
  <Company>Microsoft</Company>
  <LinksUpToDate>false</LinksUpToDate>
  <CharactersWithSpaces>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2013-02-18T14:37:00Z</dcterms:created>
  <dcterms:modified xsi:type="dcterms:W3CDTF">2013-02-18T14:40:00Z</dcterms:modified>
</cp:coreProperties>
</file>