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b/>
          <w:bCs/>
          <w:sz w:val="24"/>
          <w:szCs w:val="24"/>
        </w:rPr>
        <w:t xml:space="preserve">Дело № 2–1768/13 </w:t>
      </w:r>
    </w:p>
    <w:p w:rsidR="00F20F69" w:rsidRPr="00F20F69" w:rsidRDefault="00F20F69" w:rsidP="00F20F69">
      <w:pPr>
        <w:spacing w:before="100" w:beforeAutospacing="1" w:after="100" w:afterAutospacing="1" w:line="240" w:lineRule="auto"/>
        <w:ind w:firstLine="720"/>
        <w:jc w:val="center"/>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b/>
          <w:bCs/>
          <w:sz w:val="24"/>
          <w:szCs w:val="24"/>
        </w:rPr>
        <w:t>Р</w:t>
      </w:r>
      <w:proofErr w:type="gramEnd"/>
      <w:r w:rsidRPr="00F20F69">
        <w:rPr>
          <w:rFonts w:ascii="Times New Roman" w:eastAsia="Times New Roman" w:hAnsi="Times New Roman" w:cs="Times New Roman"/>
          <w:b/>
          <w:bCs/>
          <w:sz w:val="24"/>
          <w:szCs w:val="24"/>
        </w:rPr>
        <w:t xml:space="preserve"> Е Ш Е Н И Е</w:t>
      </w:r>
    </w:p>
    <w:p w:rsidR="00F20F69" w:rsidRPr="00F20F69" w:rsidRDefault="00F20F69" w:rsidP="00F20F69">
      <w:pPr>
        <w:spacing w:before="100" w:beforeAutospacing="1" w:after="100" w:afterAutospacing="1" w:line="240" w:lineRule="auto"/>
        <w:ind w:firstLine="720"/>
        <w:jc w:val="center"/>
        <w:rPr>
          <w:rFonts w:ascii="Times New Roman" w:eastAsia="Times New Roman" w:hAnsi="Times New Roman" w:cs="Times New Roman"/>
          <w:sz w:val="24"/>
          <w:szCs w:val="24"/>
        </w:rPr>
      </w:pPr>
      <w:r w:rsidRPr="00F20F69">
        <w:rPr>
          <w:rFonts w:ascii="Times New Roman" w:eastAsia="Times New Roman" w:hAnsi="Times New Roman" w:cs="Times New Roman"/>
          <w:b/>
          <w:bCs/>
          <w:sz w:val="24"/>
          <w:szCs w:val="24"/>
        </w:rPr>
        <w:t>ИМЕНЕМ РОССИЙСКОЙ ФЕДЕРАЦИИ</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Санкт-Петербург 09 января 2013 года </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Московский районный суд Санкт–Петербурга в составе:</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председательствующего судьи Ершовой Ю.В.,</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при секретаре </w:t>
      </w:r>
      <w:proofErr w:type="spellStart"/>
      <w:r w:rsidRPr="00F20F69">
        <w:rPr>
          <w:rFonts w:ascii="Times New Roman" w:eastAsia="Times New Roman" w:hAnsi="Times New Roman" w:cs="Times New Roman"/>
          <w:sz w:val="24"/>
          <w:szCs w:val="24"/>
        </w:rPr>
        <w:t>Шардаковой</w:t>
      </w:r>
      <w:proofErr w:type="spellEnd"/>
      <w:r w:rsidRPr="00F20F69">
        <w:rPr>
          <w:rFonts w:ascii="Times New Roman" w:eastAsia="Times New Roman" w:hAnsi="Times New Roman" w:cs="Times New Roman"/>
          <w:sz w:val="24"/>
          <w:szCs w:val="24"/>
        </w:rPr>
        <w:t xml:space="preserve"> Ю.С.,</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рассмотрев в открытом судебном заседании гражданское дело по иску Межрегиональной общественной организации потребителей «Союз защиты прав потребителей финансовых услуг», действующей</w:t>
      </w:r>
      <w:r w:rsidR="0080693D">
        <w:rPr>
          <w:rFonts w:ascii="Times New Roman" w:eastAsia="Times New Roman" w:hAnsi="Times New Roman" w:cs="Times New Roman"/>
          <w:sz w:val="24"/>
          <w:szCs w:val="24"/>
        </w:rPr>
        <w:t xml:space="preserve"> в защиту интересов клиента…..</w:t>
      </w:r>
      <w:r w:rsidRPr="00F20F69">
        <w:rPr>
          <w:rFonts w:ascii="Times New Roman" w:eastAsia="Times New Roman" w:hAnsi="Times New Roman" w:cs="Times New Roman"/>
          <w:sz w:val="24"/>
          <w:szCs w:val="24"/>
        </w:rPr>
        <w:t xml:space="preserve"> к ОАО «Социальный коммерческий банк Приморья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о взыскании уплаченной по договору кредита комиссии за ведение ссудного счета, процентов за пользование чужими денежными средствами, неустойки за невыполнение законных требований потребителя, компенсации морального вреда и штрафа,</w:t>
      </w:r>
      <w:proofErr w:type="gramEnd"/>
    </w:p>
    <w:p w:rsidR="00F20F69" w:rsidRPr="00F20F69" w:rsidRDefault="00F20F69" w:rsidP="00F20F69">
      <w:pPr>
        <w:spacing w:before="100" w:beforeAutospacing="1" w:after="100" w:afterAutospacing="1" w:line="240" w:lineRule="auto"/>
        <w:ind w:firstLine="720"/>
        <w:jc w:val="center"/>
        <w:rPr>
          <w:rFonts w:ascii="Times New Roman" w:eastAsia="Times New Roman" w:hAnsi="Times New Roman" w:cs="Times New Roman"/>
          <w:sz w:val="24"/>
          <w:szCs w:val="24"/>
        </w:rPr>
      </w:pPr>
      <w:r w:rsidRPr="00F20F69">
        <w:rPr>
          <w:rFonts w:ascii="Times New Roman" w:eastAsia="Times New Roman" w:hAnsi="Times New Roman" w:cs="Times New Roman"/>
          <w:b/>
          <w:bCs/>
          <w:sz w:val="24"/>
          <w:szCs w:val="24"/>
        </w:rPr>
        <w:t>УСТАНОВИЛ:</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Истец Межрегиональная общественная организация потребителей «Союз защиты прав потребителей финансовых услуг» (далее – МООП), действуя в защиту прав и законных и</w:t>
      </w:r>
      <w:r w:rsidR="0080693D">
        <w:rPr>
          <w:rFonts w:ascii="Times New Roman" w:eastAsia="Times New Roman" w:hAnsi="Times New Roman" w:cs="Times New Roman"/>
          <w:sz w:val="24"/>
          <w:szCs w:val="24"/>
        </w:rPr>
        <w:t>нтересов потребителя …..</w:t>
      </w:r>
      <w:r w:rsidRPr="00F20F69">
        <w:rPr>
          <w:rFonts w:ascii="Times New Roman" w:eastAsia="Times New Roman" w:hAnsi="Times New Roman" w:cs="Times New Roman"/>
          <w:sz w:val="24"/>
          <w:szCs w:val="24"/>
        </w:rPr>
        <w:t>., обратился в суд с иском к ОАО «Социальный коммерческий банк Приморья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xml:space="preserve">» (далее – Банк), в котором, после увеличения исковых требований в порядке статьи 39 Гражданско-процессуального кодекса Российской Федерации (деле – ГПК РФ), в окончательном варианте просит взыскать </w:t>
      </w:r>
      <w:r w:rsidR="0080693D">
        <w:rPr>
          <w:rFonts w:ascii="Times New Roman" w:eastAsia="Times New Roman" w:hAnsi="Times New Roman" w:cs="Times New Roman"/>
          <w:sz w:val="24"/>
          <w:szCs w:val="24"/>
        </w:rPr>
        <w:t>с ответчика в</w:t>
      </w:r>
      <w:proofErr w:type="gramEnd"/>
      <w:r w:rsidR="0080693D">
        <w:rPr>
          <w:rFonts w:ascii="Times New Roman" w:eastAsia="Times New Roman" w:hAnsi="Times New Roman" w:cs="Times New Roman"/>
          <w:sz w:val="24"/>
          <w:szCs w:val="24"/>
        </w:rPr>
        <w:t xml:space="preserve"> </w:t>
      </w:r>
      <w:proofErr w:type="gramStart"/>
      <w:r w:rsidR="0080693D">
        <w:rPr>
          <w:rFonts w:ascii="Times New Roman" w:eastAsia="Times New Roman" w:hAnsi="Times New Roman" w:cs="Times New Roman"/>
          <w:sz w:val="24"/>
          <w:szCs w:val="24"/>
        </w:rPr>
        <w:t>пользу …..</w:t>
      </w:r>
      <w:r w:rsidRPr="00F20F69">
        <w:rPr>
          <w:rFonts w:ascii="Times New Roman" w:eastAsia="Times New Roman" w:hAnsi="Times New Roman" w:cs="Times New Roman"/>
          <w:sz w:val="24"/>
          <w:szCs w:val="24"/>
        </w:rPr>
        <w:t>. уплаченную ею по договору кредита комиссию за открытие и ведение ссудного счета в размере 26500 рублей, проценты за пользование чужими денежными средствами за период с 01.03.2010 года по день вынесения решения судом, из расчета 8,25 % годовых, неустойки за невыполнение законного требования потребителя в соответствии с частью 5 статьи 28 Закона Российской Федерации «О защите прав потребителей» в размере 26500</w:t>
      </w:r>
      <w:proofErr w:type="gramEnd"/>
      <w:r w:rsidRPr="00F20F69">
        <w:rPr>
          <w:rFonts w:ascii="Times New Roman" w:eastAsia="Times New Roman" w:hAnsi="Times New Roman" w:cs="Times New Roman"/>
          <w:sz w:val="24"/>
          <w:szCs w:val="24"/>
        </w:rPr>
        <w:t xml:space="preserve"> рублей, компенсацию морального вреда в размере 10000 рублей, кроме того МООП просит взыскать с ответчика в свою пользу 50 % штрафа от половины присужденной судом </w:t>
      </w:r>
      <w:r w:rsidR="0080693D">
        <w:rPr>
          <w:rFonts w:ascii="Times New Roman" w:eastAsia="Times New Roman" w:hAnsi="Times New Roman" w:cs="Times New Roman"/>
          <w:sz w:val="24"/>
          <w:szCs w:val="24"/>
        </w:rPr>
        <w:t>в пользу потребителя ……</w:t>
      </w:r>
      <w:r w:rsidRPr="00F20F69">
        <w:rPr>
          <w:rFonts w:ascii="Times New Roman" w:eastAsia="Times New Roman" w:hAnsi="Times New Roman" w:cs="Times New Roman"/>
          <w:sz w:val="24"/>
          <w:szCs w:val="24"/>
        </w:rPr>
        <w:t>. денежной суммы. В обоснование своих требований истец указал, что 1</w:t>
      </w:r>
      <w:r w:rsidR="0080693D">
        <w:rPr>
          <w:rFonts w:ascii="Times New Roman" w:eastAsia="Times New Roman" w:hAnsi="Times New Roman" w:cs="Times New Roman"/>
          <w:sz w:val="24"/>
          <w:szCs w:val="24"/>
        </w:rPr>
        <w:t>7.12.2009 года между ……..</w:t>
      </w:r>
      <w:r w:rsidRPr="00F20F69">
        <w:rPr>
          <w:rFonts w:ascii="Times New Roman" w:eastAsia="Times New Roman" w:hAnsi="Times New Roman" w:cs="Times New Roman"/>
          <w:sz w:val="24"/>
          <w:szCs w:val="24"/>
        </w:rPr>
        <w:t>. и ОАО «Социальный коммерческий банк Приморья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был заключен Кредитный договор № 80116, который включал в себя</w:t>
      </w:r>
      <w:r w:rsidR="0080693D">
        <w:rPr>
          <w:rFonts w:ascii="Times New Roman" w:eastAsia="Times New Roman" w:hAnsi="Times New Roman" w:cs="Times New Roman"/>
          <w:sz w:val="24"/>
          <w:szCs w:val="24"/>
        </w:rPr>
        <w:t xml:space="preserve"> условие, обязывающее …….</w:t>
      </w:r>
      <w:r w:rsidRPr="00F20F69">
        <w:rPr>
          <w:rFonts w:ascii="Times New Roman" w:eastAsia="Times New Roman" w:hAnsi="Times New Roman" w:cs="Times New Roman"/>
          <w:sz w:val="24"/>
          <w:szCs w:val="24"/>
        </w:rPr>
        <w:t>. выплатить банку комиссию за ве</w:t>
      </w:r>
      <w:r w:rsidR="0080693D">
        <w:rPr>
          <w:rFonts w:ascii="Times New Roman" w:eastAsia="Times New Roman" w:hAnsi="Times New Roman" w:cs="Times New Roman"/>
          <w:sz w:val="24"/>
          <w:szCs w:val="24"/>
        </w:rPr>
        <w:t>дение ссудного счета. …..</w:t>
      </w:r>
      <w:proofErr w:type="gramStart"/>
      <w:r w:rsidRPr="00F20F69">
        <w:rPr>
          <w:rFonts w:ascii="Times New Roman" w:eastAsia="Times New Roman" w:hAnsi="Times New Roman" w:cs="Times New Roman"/>
          <w:sz w:val="24"/>
          <w:szCs w:val="24"/>
        </w:rPr>
        <w:t>.</w:t>
      </w:r>
      <w:proofErr w:type="gramEnd"/>
      <w:r w:rsidRPr="00F20F69">
        <w:rPr>
          <w:rFonts w:ascii="Times New Roman" w:eastAsia="Times New Roman" w:hAnsi="Times New Roman" w:cs="Times New Roman"/>
          <w:sz w:val="24"/>
          <w:szCs w:val="24"/>
        </w:rPr>
        <w:t xml:space="preserve"> </w:t>
      </w:r>
      <w:proofErr w:type="gramStart"/>
      <w:r w:rsidRPr="00F20F69">
        <w:rPr>
          <w:rFonts w:ascii="Times New Roman" w:eastAsia="Times New Roman" w:hAnsi="Times New Roman" w:cs="Times New Roman"/>
          <w:sz w:val="24"/>
          <w:szCs w:val="24"/>
        </w:rPr>
        <w:t>д</w:t>
      </w:r>
      <w:proofErr w:type="gramEnd"/>
      <w:r w:rsidRPr="00F20F69">
        <w:rPr>
          <w:rFonts w:ascii="Times New Roman" w:eastAsia="Times New Roman" w:hAnsi="Times New Roman" w:cs="Times New Roman"/>
          <w:sz w:val="24"/>
          <w:szCs w:val="24"/>
        </w:rPr>
        <w:t xml:space="preserve">анное обязательство исполнила в полном объеме, однако вышеприведенное положение Договора противоречит действующему законодательству о банках и банковской деятельности, а также о защите прав потребителей, а потому, является ничтожным. Узнав о </w:t>
      </w:r>
      <w:r w:rsidR="0080693D">
        <w:rPr>
          <w:rFonts w:ascii="Times New Roman" w:eastAsia="Times New Roman" w:hAnsi="Times New Roman" w:cs="Times New Roman"/>
          <w:sz w:val="24"/>
          <w:szCs w:val="24"/>
        </w:rPr>
        <w:t>нарушении своих прав, …….</w:t>
      </w:r>
      <w:r w:rsidRPr="00F20F69">
        <w:rPr>
          <w:rFonts w:ascii="Times New Roman" w:eastAsia="Times New Roman" w:hAnsi="Times New Roman" w:cs="Times New Roman"/>
          <w:sz w:val="24"/>
          <w:szCs w:val="24"/>
        </w:rPr>
        <w:t>. обратилась к ответчику с требованием возвратить денежную сумму, уплаченную в счет комиссии за ведение ссудного счета, однако ей в этом было отказано.</w:t>
      </w:r>
    </w:p>
    <w:p w:rsidR="00F20F69" w:rsidRPr="00F20F69" w:rsidRDefault="0080693D"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Истица …..</w:t>
      </w:r>
      <w:r w:rsidR="00F20F69" w:rsidRPr="00F20F69">
        <w:rPr>
          <w:rFonts w:ascii="Times New Roman" w:eastAsia="Times New Roman" w:hAnsi="Times New Roman" w:cs="Times New Roman"/>
          <w:sz w:val="24"/>
          <w:szCs w:val="24"/>
        </w:rPr>
        <w:t>. в судебное заседание не явилась, о времени и месте его проведения извещена надлежащим образом, представила в суд заявление о рассмотрении дела в свое отсутствие.</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lastRenderedPageBreak/>
        <w:t>Представитель МООП «Союз защиты прав потребителей фина</w:t>
      </w:r>
      <w:r w:rsidR="0080693D">
        <w:rPr>
          <w:rFonts w:ascii="Times New Roman" w:eastAsia="Times New Roman" w:hAnsi="Times New Roman" w:cs="Times New Roman"/>
          <w:sz w:val="24"/>
          <w:szCs w:val="24"/>
        </w:rPr>
        <w:t>нсовых услуг» - ……</w:t>
      </w:r>
      <w:r w:rsidRPr="00F20F69">
        <w:rPr>
          <w:rFonts w:ascii="Times New Roman" w:eastAsia="Times New Roman" w:hAnsi="Times New Roman" w:cs="Times New Roman"/>
          <w:sz w:val="24"/>
          <w:szCs w:val="24"/>
        </w:rPr>
        <w:t>., в судебное заседание явилась, иск поддержала в полном объеме.</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Ответчик о времени и месте проведения судебного заседания извещен надлежащим образом, своего представителя в суд не направил, об отложении слушания дела не просил, документов, свидетельствующих об уважительности причин неявки представителя ответчика, в суд не поступало. В связи с этим, руководствуясь статьей 167 ГПК РФ, суд счел возможным рассмотреть дело в отсутствие представителя ответчика.</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Заслушав объяснения представителя МООП, изучив исковое заявление, исследовав и оценив представленные по делу доказательства в их совокупности по правилам статей 56, 67 ГПК РФ, суд приходит к следующему.</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Как усматривается из материалов дела, 17.12.2009 года между Филиалом ОАО «Социальный коммерческий банк Приморья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xml:space="preserve">» (далее – </w:t>
      </w:r>
      <w:r w:rsidR="0080693D">
        <w:rPr>
          <w:rFonts w:ascii="Times New Roman" w:eastAsia="Times New Roman" w:hAnsi="Times New Roman" w:cs="Times New Roman"/>
          <w:sz w:val="24"/>
          <w:szCs w:val="24"/>
        </w:rPr>
        <w:t>Банк или Кредитор) и …….</w:t>
      </w:r>
      <w:r w:rsidRPr="00F20F69">
        <w:rPr>
          <w:rFonts w:ascii="Times New Roman" w:eastAsia="Times New Roman" w:hAnsi="Times New Roman" w:cs="Times New Roman"/>
          <w:sz w:val="24"/>
          <w:szCs w:val="24"/>
        </w:rPr>
        <w:t>. (Заемщиком) был за</w:t>
      </w:r>
      <w:r w:rsidR="0080693D">
        <w:rPr>
          <w:rFonts w:ascii="Times New Roman" w:eastAsia="Times New Roman" w:hAnsi="Times New Roman" w:cs="Times New Roman"/>
          <w:sz w:val="24"/>
          <w:szCs w:val="24"/>
        </w:rPr>
        <w:t>ключен Кредитный договор № …..</w:t>
      </w:r>
      <w:r w:rsidRPr="00F20F69">
        <w:rPr>
          <w:rFonts w:ascii="Times New Roman" w:eastAsia="Times New Roman" w:hAnsi="Times New Roman" w:cs="Times New Roman"/>
          <w:sz w:val="24"/>
          <w:szCs w:val="24"/>
        </w:rPr>
        <w:t xml:space="preserve"> (далее – Кредитный договор), в соответствии с кото</w:t>
      </w:r>
      <w:r w:rsidR="0080693D">
        <w:rPr>
          <w:rFonts w:ascii="Times New Roman" w:eastAsia="Times New Roman" w:hAnsi="Times New Roman" w:cs="Times New Roman"/>
          <w:sz w:val="24"/>
          <w:szCs w:val="24"/>
        </w:rPr>
        <w:t>рым Банк предоставил ……</w:t>
      </w:r>
      <w:r w:rsidRPr="00F20F69">
        <w:rPr>
          <w:rFonts w:ascii="Times New Roman" w:eastAsia="Times New Roman" w:hAnsi="Times New Roman" w:cs="Times New Roman"/>
          <w:sz w:val="24"/>
          <w:szCs w:val="24"/>
        </w:rPr>
        <w:t>. кредит в размере 1325000 рублей под 10,50 % годовых сроком на 180 месяцев, на приобретение квартиры (л.д. 19-33).</w:t>
      </w:r>
      <w:proofErr w:type="gramEnd"/>
      <w:r w:rsidRPr="00F20F69">
        <w:rPr>
          <w:rFonts w:ascii="Times New Roman" w:eastAsia="Times New Roman" w:hAnsi="Times New Roman" w:cs="Times New Roman"/>
          <w:sz w:val="24"/>
          <w:szCs w:val="24"/>
        </w:rPr>
        <w:t xml:space="preserve"> Факт получения суммы кредита истцом не оспаривается. При этом пункт 4.1 указанного Кредитного договора устанавливал обязанность Заемщика возвратить полученные по договору денежные средства в полном объеме и уплатить все начисленные Кредитором проценты за весь фактический период пользования кредитом. В соответствии с пунктом 4.1.15 Договора Заемщик обязан нести расходы </w:t>
      </w:r>
      <w:proofErr w:type="gramStart"/>
      <w:r w:rsidRPr="00F20F69">
        <w:rPr>
          <w:rFonts w:ascii="Times New Roman" w:eastAsia="Times New Roman" w:hAnsi="Times New Roman" w:cs="Times New Roman"/>
          <w:sz w:val="24"/>
          <w:szCs w:val="24"/>
        </w:rPr>
        <w:t>по оплате услуг за перечисление его денежных средств в счет исполнения им обязательств по настоящему Договору в соответствии</w:t>
      </w:r>
      <w:proofErr w:type="gramEnd"/>
      <w:r w:rsidRPr="00F20F69">
        <w:rPr>
          <w:rFonts w:ascii="Times New Roman" w:eastAsia="Times New Roman" w:hAnsi="Times New Roman" w:cs="Times New Roman"/>
          <w:sz w:val="24"/>
          <w:szCs w:val="24"/>
        </w:rPr>
        <w:t xml:space="preserve"> с тарифами, установленными организацией, осуществляющей перевод денежных средств. Одновременно, из раздела 6 Кредитного договора следует, что в полную стоимость кредита включена комиссия за выдачу кредита (п. 6.3.4 Договора). В соответствии с пунктом 6.1 Заемщик подтверждает, что Кредитор довел до его сведения информацию о полной стоимости кредита по настоящему договору, которая составляет 12,3 процентов договор. Из Уведомления о полной стоимости кредита следует, что в эту стоимость включена комиссия за выдачу кредита в размере 26500 рублей (</w:t>
      </w:r>
      <w:proofErr w:type="gramStart"/>
      <w:r w:rsidRPr="00F20F69">
        <w:rPr>
          <w:rFonts w:ascii="Times New Roman" w:eastAsia="Times New Roman" w:hAnsi="Times New Roman" w:cs="Times New Roman"/>
          <w:sz w:val="24"/>
          <w:szCs w:val="24"/>
        </w:rPr>
        <w:t>л</w:t>
      </w:r>
      <w:proofErr w:type="gramEnd"/>
      <w:r w:rsidRPr="00F20F69">
        <w:rPr>
          <w:rFonts w:ascii="Times New Roman" w:eastAsia="Times New Roman" w:hAnsi="Times New Roman" w:cs="Times New Roman"/>
          <w:sz w:val="24"/>
          <w:szCs w:val="24"/>
        </w:rPr>
        <w:t>.д. 35). В информации о расходах Заемщика по ипотечному кредиту указанная сумма фигурирует в качестве комиссии за ведение и открытие ссудного счета (</w:t>
      </w:r>
      <w:proofErr w:type="gramStart"/>
      <w:r w:rsidRPr="00F20F69">
        <w:rPr>
          <w:rFonts w:ascii="Times New Roman" w:eastAsia="Times New Roman" w:hAnsi="Times New Roman" w:cs="Times New Roman"/>
          <w:sz w:val="24"/>
          <w:szCs w:val="24"/>
        </w:rPr>
        <w:t>л</w:t>
      </w:r>
      <w:proofErr w:type="gramEnd"/>
      <w:r w:rsidRPr="00F20F69">
        <w:rPr>
          <w:rFonts w:ascii="Times New Roman" w:eastAsia="Times New Roman" w:hAnsi="Times New Roman" w:cs="Times New Roman"/>
          <w:sz w:val="24"/>
          <w:szCs w:val="24"/>
        </w:rPr>
        <w:t>.д. 36).</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Из Уведомления заемщика о суммах, уплаченных платежей в счет погашения обязательств по ипотечному кредиту за 2011 года усматривается, что по состоянию на 01.01.2012 года кре</w:t>
      </w:r>
      <w:r w:rsidR="0080693D">
        <w:rPr>
          <w:rFonts w:ascii="Times New Roman" w:eastAsia="Times New Roman" w:hAnsi="Times New Roman" w:cs="Times New Roman"/>
          <w:sz w:val="24"/>
          <w:szCs w:val="24"/>
        </w:rPr>
        <w:t>дитная задолженность …….</w:t>
      </w:r>
      <w:r w:rsidRPr="00F20F69">
        <w:rPr>
          <w:rFonts w:ascii="Times New Roman" w:eastAsia="Times New Roman" w:hAnsi="Times New Roman" w:cs="Times New Roman"/>
          <w:sz w:val="24"/>
          <w:szCs w:val="24"/>
        </w:rPr>
        <w:t>. погашена в полном объеме (</w:t>
      </w:r>
      <w:proofErr w:type="gramStart"/>
      <w:r w:rsidRPr="00F20F69">
        <w:rPr>
          <w:rFonts w:ascii="Times New Roman" w:eastAsia="Times New Roman" w:hAnsi="Times New Roman" w:cs="Times New Roman"/>
          <w:sz w:val="24"/>
          <w:szCs w:val="24"/>
        </w:rPr>
        <w:t>л</w:t>
      </w:r>
      <w:proofErr w:type="gramEnd"/>
      <w:r w:rsidRPr="00F20F69">
        <w:rPr>
          <w:rFonts w:ascii="Times New Roman" w:eastAsia="Times New Roman" w:hAnsi="Times New Roman" w:cs="Times New Roman"/>
          <w:sz w:val="24"/>
          <w:szCs w:val="24"/>
        </w:rPr>
        <w:t>.д. 39). В связи с этим, суд находит установленным, что истица выплатила банку комиссию за выдачу кредита в размере 26500 рублей в полном объеме. Данное обстоятельство ответчиком не оспаривается.</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Между тем, положение Кредитного договора, возлагающее на Заемщика обязанность по уплате комиссии за открытие и ведение ссудного счета (выдачу кредита) не соответствует закону. К такому выводу суд приходит в связи со следующим.</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Отношения, возникающие из кредитного договора с участием граждан, регулируются нормами Гражданского кодекса Российской Федерации и специальным банковским законодательством, а также общими правилами Закона Российской Федерации № 2300-1 от 07 февраля 1992 года «О защите прав потребителей».</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Согласно пункту 1 статьи 16 названного Закона условия договора, ущемляющие права потребителя по сравнению с правилами, установленными законами или иными </w:t>
      </w:r>
      <w:r w:rsidRPr="00F20F69">
        <w:rPr>
          <w:rFonts w:ascii="Times New Roman" w:eastAsia="Times New Roman" w:hAnsi="Times New Roman" w:cs="Times New Roman"/>
          <w:sz w:val="24"/>
          <w:szCs w:val="24"/>
        </w:rPr>
        <w:lastRenderedPageBreak/>
        <w:t>правовыми актами Российской Федерации в области защиты прав потребителей, признаются недействительными. 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Между тем взимание комиссии за выдачу кредита или за ведение ссудного счета не предусмотрено законом, для предоставления и погашения кредита открывается ссудный счет, который не является банковским, и действия банка по его открытию и ведению нельзя квалифицировать как самостоятельную банковскую услугу.</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Согласно части 1 статьи 29 Федерального закона от 2 декабря 1990 года № 395-1 «О банках и банковской деятельности» (в редакции, действовавшей на момент заключения кредитного договора) процентные ставки по кредитам и (или) порядок их определения, в том числе определение величины процентной ставки по кредиту в зависимости от изменения условий, предусмотренных в кредитном договоре, процентные ставки по вкладам (депозитам) и комиссионное</w:t>
      </w:r>
      <w:proofErr w:type="gramEnd"/>
      <w:r w:rsidRPr="00F20F69">
        <w:rPr>
          <w:rFonts w:ascii="Times New Roman" w:eastAsia="Times New Roman" w:hAnsi="Times New Roman" w:cs="Times New Roman"/>
          <w:sz w:val="24"/>
          <w:szCs w:val="24"/>
        </w:rPr>
        <w:t xml:space="preserve"> вознаграждение по операциям устанавливаются кредитной организацией по соглашению с клиентами, если иное не предусмотрено федеральным законом.</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К банковским операциям статьей 5 названного Закона отнесено открытие и ведение банковских счетов физических и юридических лиц.</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При этом согласно статье 845 Гражданского кодекса Российской Федерации (далее – ГК РФ) по договору банковского счета банк обязуется принимать и зачислять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 (п. 1) Банк может использовать имеющиеся на счете денежные средства, гарантируя право клиента</w:t>
      </w:r>
      <w:proofErr w:type="gramEnd"/>
      <w:r w:rsidRPr="00F20F69">
        <w:rPr>
          <w:rFonts w:ascii="Times New Roman" w:eastAsia="Times New Roman" w:hAnsi="Times New Roman" w:cs="Times New Roman"/>
          <w:sz w:val="24"/>
          <w:szCs w:val="24"/>
        </w:rPr>
        <w:t xml:space="preserve"> беспрепятственно распоряжаться этими средствами (п. 2). Банк не вправе определять и контролировать направления использования денежных средств клиента и устанавливать </w:t>
      </w:r>
      <w:proofErr w:type="gramStart"/>
      <w:r w:rsidRPr="00F20F69">
        <w:rPr>
          <w:rFonts w:ascii="Times New Roman" w:eastAsia="Times New Roman" w:hAnsi="Times New Roman" w:cs="Times New Roman"/>
          <w:sz w:val="24"/>
          <w:szCs w:val="24"/>
        </w:rPr>
        <w:t>другие</w:t>
      </w:r>
      <w:proofErr w:type="gramEnd"/>
      <w:r w:rsidRPr="00F20F69">
        <w:rPr>
          <w:rFonts w:ascii="Times New Roman" w:eastAsia="Times New Roman" w:hAnsi="Times New Roman" w:cs="Times New Roman"/>
          <w:sz w:val="24"/>
          <w:szCs w:val="24"/>
        </w:rPr>
        <w:t xml:space="preserve"> не предусмотренные законом или договором банковского счета ограничения его права распоряжаться денежными средствами по своему усмотрению (п. 3).</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Согласно пункту 2 статьи 5 Закон «О банках и банковской деятельности» размещение привлеченных банком денежных сре</w:t>
      </w:r>
      <w:proofErr w:type="gramStart"/>
      <w:r w:rsidRPr="00F20F69">
        <w:rPr>
          <w:rFonts w:ascii="Times New Roman" w:eastAsia="Times New Roman" w:hAnsi="Times New Roman" w:cs="Times New Roman"/>
          <w:sz w:val="24"/>
          <w:szCs w:val="24"/>
        </w:rPr>
        <w:t>дств в в</w:t>
      </w:r>
      <w:proofErr w:type="gramEnd"/>
      <w:r w:rsidRPr="00F20F69">
        <w:rPr>
          <w:rFonts w:ascii="Times New Roman" w:eastAsia="Times New Roman" w:hAnsi="Times New Roman" w:cs="Times New Roman"/>
          <w:sz w:val="24"/>
          <w:szCs w:val="24"/>
        </w:rPr>
        <w:t>иде кредитов осуществляется банковскими организациями от своего имени и за свой счет.</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В соответствии с пунктом 1 статьи 819 ГК РФ по кредитному договору банк или иная кредитная организация обязуется предоставить денежные средства (кредит) заемщику в размере и на условиях, предусмотренных договором, а заемщик обязуется возвратить полученную денежную сумму и уплатить проценты за нее.</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Из утвержденного Банком России «Положения о правилах ведения бухгалтерского учета в кредитных организациях, расположенных на территории Российской Федерации» от 26.03.2007 года № 302-П следует, что условием предоставления и погашения кредита (кредиторская обязанность банка) является открытие и ведение банком ссудного счета.</w:t>
      </w:r>
      <w:proofErr w:type="gramEnd"/>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Ссудные счета не являются банковскими счетами и используются для отражения в балансе банка образования и погашения ссудной задолженности, то есть операций по предоставлению заемщикам и возврату ими денежных средств (кредитов) в соответствии с заключенными кредитными договорами.</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lastRenderedPageBreak/>
        <w:t>Таким образом, действия банка по открытию и ведению ссудного счета нельзя квалифицировать как самостоятельную банковскую услугу, оказываемую потребителю. При этом по смыслу положений пункта 1 статьи 819 ГК РФ комиссия за ведение ссудного счета не относится к плате за кредит. Взимание указанной комиссии с заемщика иными нормами Гражданского кодекса Российской Федерации, другими федеральными законами и нормативными правовыми актами также не предусмотрено.</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Таким образом, ссудный счет не является банковским счетом физического лица, то есть банковской операцией, а потому действия банка по открытию и ведению ссудного счета, не являются банковской услугой, оказываемой заемщику, что также относится к обслуживанию счета, обслуживанию кредита.</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Нормами Гражданского кодекса Российской Федерации, Закона «О банках и банковской деятельности», иных нормативных правовых актов возможность взимания комиссии за ведение ссудного счета, за обслуживание счета, за обслуживание кредита, как самостоятельного платежа с заемщика, не предусмотрена.</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В соответствии с пунктом 2.5 заключенного между сторонами по делу Кредитного договора Кредитор после подписания настоящего Договора открывает на имя Заемщика счет по учету средств предоставленного кредита (ссудный счет), на котором отражается остаток суммы кредита, подлежащий возврату, а также Кредитором осуществляется пересчет сумм, подлежащих возврату по кредиту и уплате процентов по настоящему Договору.</w:t>
      </w:r>
      <w:proofErr w:type="gramEnd"/>
      <w:r w:rsidRPr="00F20F69">
        <w:rPr>
          <w:rFonts w:ascii="Times New Roman" w:eastAsia="Times New Roman" w:hAnsi="Times New Roman" w:cs="Times New Roman"/>
          <w:sz w:val="24"/>
          <w:szCs w:val="24"/>
        </w:rPr>
        <w:t xml:space="preserve"> </w:t>
      </w:r>
      <w:proofErr w:type="gramStart"/>
      <w:r w:rsidRPr="00F20F69">
        <w:rPr>
          <w:rFonts w:ascii="Times New Roman" w:eastAsia="Times New Roman" w:hAnsi="Times New Roman" w:cs="Times New Roman"/>
          <w:sz w:val="24"/>
          <w:szCs w:val="24"/>
        </w:rPr>
        <w:t>Пункты 3.3.2, 3.3.5, 3.3.6 устанавливают, что счет Заемщика, с которого производится списание денежных средств в счет исполнения обязательств по настоящему Договору открывается до подписания настоящего Договора в Филиале ОАО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в Санкт-Петербурге; списание денежных средств со счета Заемщика осуществляется на основании разовых или долгосрочных Поручений, которые предоставляются Кредитору одновременно с подписанием настоящего Договора;</w:t>
      </w:r>
      <w:proofErr w:type="gramEnd"/>
      <w:r w:rsidRPr="00F20F69">
        <w:rPr>
          <w:rFonts w:ascii="Times New Roman" w:eastAsia="Times New Roman" w:hAnsi="Times New Roman" w:cs="Times New Roman"/>
          <w:sz w:val="24"/>
          <w:szCs w:val="24"/>
        </w:rPr>
        <w:t xml:space="preserve"> </w:t>
      </w:r>
      <w:proofErr w:type="gramStart"/>
      <w:r w:rsidRPr="00F20F69">
        <w:rPr>
          <w:rFonts w:ascii="Times New Roman" w:eastAsia="Times New Roman" w:hAnsi="Times New Roman" w:cs="Times New Roman"/>
          <w:sz w:val="24"/>
          <w:szCs w:val="24"/>
        </w:rPr>
        <w:t>Заемщик обеспечивает наличие на своем счете средств или вносит денежные средства, достаточные для совершения ежемесячного платежа, в такой срок, чтобы они поступали на корреспондентский/расчетный счет Кредитора не позднее даты исполнения текущих обязательств; Кредитор, в случае наличия поручений Заемщика, осуществляет списание денежных средств со счета Заемщика в счет погашения задолженности по Кредиту в соответствии с условиями Договора.</w:t>
      </w:r>
      <w:proofErr w:type="gramEnd"/>
      <w:r w:rsidRPr="00F20F69">
        <w:rPr>
          <w:rFonts w:ascii="Times New Roman" w:eastAsia="Times New Roman" w:hAnsi="Times New Roman" w:cs="Times New Roman"/>
          <w:sz w:val="24"/>
          <w:szCs w:val="24"/>
        </w:rPr>
        <w:t xml:space="preserve"> </w:t>
      </w:r>
      <w:proofErr w:type="gramStart"/>
      <w:r w:rsidRPr="00F20F69">
        <w:rPr>
          <w:rFonts w:ascii="Times New Roman" w:eastAsia="Times New Roman" w:hAnsi="Times New Roman" w:cs="Times New Roman"/>
          <w:sz w:val="24"/>
          <w:szCs w:val="24"/>
        </w:rPr>
        <w:t>По смыслу вышеприведенных пунктов Кредитного договора, Банк открыл на имя Заемщика счет только для целей осуществления операций, связанных с расчетами по кредиту и по счету могут осуществляться исключительно предусмотренные его режимом операции, в том числе: зачисление кредита; списание банком кредита за вычетом комиссий, зачисление и списание денежных средств, поступивших на счет в погашение задолженности и пр.</w:t>
      </w:r>
      <w:proofErr w:type="gramEnd"/>
      <w:r w:rsidRPr="00F20F69">
        <w:rPr>
          <w:rFonts w:ascii="Times New Roman" w:eastAsia="Times New Roman" w:hAnsi="Times New Roman" w:cs="Times New Roman"/>
          <w:sz w:val="24"/>
          <w:szCs w:val="24"/>
        </w:rPr>
        <w:t xml:space="preserve"> Открытие для целей выдачи и обслуживания кредита текущего счета, как указывалось выше не предусмотрено, противоречит закону. Кроме того, открытие при выдаче кредита по заключенному сторонами договору счета для целей осуществления операций, не только связанных с расчетами по кредиту, но и для иных операций, не предусмотрено договором. </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В то же время ответчик в нарушение статьи 56 ГПК РФ не предоставил суду доказательств, свидетельствующих о том, что при предоставлении указанного кредита на основании договора был открыт счет, не являющийся ссудным счетом, и что спорная комиссия уплачена не за ведение указанного счета, а какие-либо банковские услуги, дополнительно предоставляемые в связи с предоставлением кредита.</w:t>
      </w:r>
      <w:proofErr w:type="gramEnd"/>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Взимание комиссии за выдачу кредита, также не предусмотрено действующим законодательством. При этом ответчиком не представлено никаких доказательств, в </w:t>
      </w:r>
      <w:r w:rsidRPr="00F20F69">
        <w:rPr>
          <w:rFonts w:ascii="Times New Roman" w:eastAsia="Times New Roman" w:hAnsi="Times New Roman" w:cs="Times New Roman"/>
          <w:sz w:val="24"/>
          <w:szCs w:val="24"/>
        </w:rPr>
        <w:lastRenderedPageBreak/>
        <w:t>подтверждение того, что им были понесены какие-либо расходы,</w:t>
      </w:r>
      <w:r w:rsidR="0080693D">
        <w:rPr>
          <w:rFonts w:ascii="Times New Roman" w:eastAsia="Times New Roman" w:hAnsi="Times New Roman" w:cs="Times New Roman"/>
          <w:sz w:val="24"/>
          <w:szCs w:val="24"/>
        </w:rPr>
        <w:t xml:space="preserve"> связанные с выдачей ……</w:t>
      </w:r>
      <w:r w:rsidRPr="00F20F69">
        <w:rPr>
          <w:rFonts w:ascii="Times New Roman" w:eastAsia="Times New Roman" w:hAnsi="Times New Roman" w:cs="Times New Roman"/>
          <w:sz w:val="24"/>
          <w:szCs w:val="24"/>
        </w:rPr>
        <w:t>. кредита.</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При таких обстоятельствах, суд приходит к выводу о том, что, условие кредитного договора об обязанности Заемщика уплатить Кредитору комиссии за открытие и ведение ссудного счета (комиссию за выдачу кредита) в силу положений пункта 1 статьи 166 и статьи 168 ГК РФ является недействительным (ничтожным), как противоречащее вышеприведенным нормам. </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Как установлено судом, истица выплатила ответчику в счет комиссии за открытие и ведение ссудного счета (за выдачу кредита) 26500 рублей.</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При таком положении, руководствуясь статьей 167 ГК РФ, суд </w:t>
      </w:r>
      <w:proofErr w:type="gramStart"/>
      <w:r w:rsidRPr="00F20F69">
        <w:rPr>
          <w:rFonts w:ascii="Times New Roman" w:eastAsia="Times New Roman" w:hAnsi="Times New Roman" w:cs="Times New Roman"/>
          <w:sz w:val="24"/>
          <w:szCs w:val="24"/>
        </w:rPr>
        <w:t>считает</w:t>
      </w:r>
      <w:proofErr w:type="gramEnd"/>
      <w:r w:rsidRPr="00F20F69">
        <w:rPr>
          <w:rFonts w:ascii="Times New Roman" w:eastAsia="Times New Roman" w:hAnsi="Times New Roman" w:cs="Times New Roman"/>
          <w:sz w:val="24"/>
          <w:szCs w:val="24"/>
        </w:rPr>
        <w:t xml:space="preserve"> необходим в качестве применении последствия ничтожности оспариваемого условия договора взыскать с ОАО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в польз</w:t>
      </w:r>
      <w:r w:rsidR="0080693D">
        <w:rPr>
          <w:rFonts w:ascii="Times New Roman" w:eastAsia="Times New Roman" w:hAnsi="Times New Roman" w:cs="Times New Roman"/>
          <w:sz w:val="24"/>
          <w:szCs w:val="24"/>
        </w:rPr>
        <w:t>у ……</w:t>
      </w:r>
      <w:r w:rsidRPr="00F20F69">
        <w:rPr>
          <w:rFonts w:ascii="Times New Roman" w:eastAsia="Times New Roman" w:hAnsi="Times New Roman" w:cs="Times New Roman"/>
          <w:sz w:val="24"/>
          <w:szCs w:val="24"/>
        </w:rPr>
        <w:t>. сумму вышеназванной комиссии в размере 26500 рублей.</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Разрешая требование истца о взыскании неустойки, предусмотренной частью 5 статьи 28 Закона Российской Федерации «О защите прав потребителей» суд приходит к следующему.</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Как усматривается из материалов де</w:t>
      </w:r>
      <w:r w:rsidR="0080693D">
        <w:rPr>
          <w:rFonts w:ascii="Times New Roman" w:eastAsia="Times New Roman" w:hAnsi="Times New Roman" w:cs="Times New Roman"/>
          <w:sz w:val="24"/>
          <w:szCs w:val="24"/>
        </w:rPr>
        <w:t>ла в апреле 2012 года …….</w:t>
      </w:r>
      <w:r w:rsidRPr="00F20F69">
        <w:rPr>
          <w:rFonts w:ascii="Times New Roman" w:eastAsia="Times New Roman" w:hAnsi="Times New Roman" w:cs="Times New Roman"/>
          <w:sz w:val="24"/>
          <w:szCs w:val="24"/>
        </w:rPr>
        <w:t>. направила в адрес ответчика претензию с требованием о возврате уплаченной ею комиссии за выдачу кредита в размере 26500 рублей в течения 10 дней со дня получения претензии (</w:t>
      </w:r>
      <w:proofErr w:type="gramStart"/>
      <w:r w:rsidRPr="00F20F69">
        <w:rPr>
          <w:rFonts w:ascii="Times New Roman" w:eastAsia="Times New Roman" w:hAnsi="Times New Roman" w:cs="Times New Roman"/>
          <w:sz w:val="24"/>
          <w:szCs w:val="24"/>
        </w:rPr>
        <w:t>л</w:t>
      </w:r>
      <w:proofErr w:type="gramEnd"/>
      <w:r w:rsidRPr="00F20F69">
        <w:rPr>
          <w:rFonts w:ascii="Times New Roman" w:eastAsia="Times New Roman" w:hAnsi="Times New Roman" w:cs="Times New Roman"/>
          <w:sz w:val="24"/>
          <w:szCs w:val="24"/>
        </w:rPr>
        <w:t>.д. 13-15). Из ответа ОАО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от 10.05.2012 года следует, что указанная претензия поступила в Банк 0</w:t>
      </w:r>
      <w:r w:rsidR="0080693D">
        <w:rPr>
          <w:rFonts w:ascii="Times New Roman" w:eastAsia="Times New Roman" w:hAnsi="Times New Roman" w:cs="Times New Roman"/>
          <w:sz w:val="24"/>
          <w:szCs w:val="24"/>
        </w:rPr>
        <w:t>3.05.2012 года, при этом ……..</w:t>
      </w:r>
      <w:r w:rsidRPr="00F20F69">
        <w:rPr>
          <w:rFonts w:ascii="Times New Roman" w:eastAsia="Times New Roman" w:hAnsi="Times New Roman" w:cs="Times New Roman"/>
          <w:sz w:val="24"/>
          <w:szCs w:val="24"/>
        </w:rPr>
        <w:t xml:space="preserve"> отказано в удовлетворении ее требования (</w:t>
      </w:r>
      <w:proofErr w:type="gramStart"/>
      <w:r w:rsidRPr="00F20F69">
        <w:rPr>
          <w:rFonts w:ascii="Times New Roman" w:eastAsia="Times New Roman" w:hAnsi="Times New Roman" w:cs="Times New Roman"/>
          <w:sz w:val="24"/>
          <w:szCs w:val="24"/>
        </w:rPr>
        <w:t>л</w:t>
      </w:r>
      <w:proofErr w:type="gramEnd"/>
      <w:r w:rsidRPr="00F20F69">
        <w:rPr>
          <w:rFonts w:ascii="Times New Roman" w:eastAsia="Times New Roman" w:hAnsi="Times New Roman" w:cs="Times New Roman"/>
          <w:sz w:val="24"/>
          <w:szCs w:val="24"/>
        </w:rPr>
        <w:t xml:space="preserve">.д. 17-18). </w:t>
      </w:r>
    </w:p>
    <w:p w:rsidR="00F20F69" w:rsidRPr="00F20F69" w:rsidRDefault="0080693D"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своей претензии ……</w:t>
      </w:r>
      <w:r w:rsidR="00F20F69" w:rsidRPr="00F20F69">
        <w:rPr>
          <w:rFonts w:ascii="Times New Roman" w:eastAsia="Times New Roman" w:hAnsi="Times New Roman" w:cs="Times New Roman"/>
          <w:sz w:val="24"/>
          <w:szCs w:val="24"/>
        </w:rPr>
        <w:t>. фактически заявила требования об устранении недостатков услуги, так как предоставленная ей Банком услуга (предоставление ипотечного кредита) имеет недостаток - условие о взимании комиссии за ведение ссудного счета, ущемляющее установленные законом права потребителя. Право на устранение недостатка услуги предоставлено потребителю частью 1 статьи 29 Закона «О защите прав потребителей».</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Предоставленный истцом срок для устранения недостатка услуги (10 дней), истек 14.05.2012 года, учитывая, что претензия получена ответчиком 03.05.2012 года. До настоящего времени требования, из</w:t>
      </w:r>
      <w:r w:rsidR="0080693D">
        <w:rPr>
          <w:rFonts w:ascii="Times New Roman" w:eastAsia="Times New Roman" w:hAnsi="Times New Roman" w:cs="Times New Roman"/>
          <w:sz w:val="24"/>
          <w:szCs w:val="24"/>
        </w:rPr>
        <w:t>ложенные в претензии ……</w:t>
      </w:r>
      <w:r w:rsidRPr="00F20F69">
        <w:rPr>
          <w:rFonts w:ascii="Times New Roman" w:eastAsia="Times New Roman" w:hAnsi="Times New Roman" w:cs="Times New Roman"/>
          <w:sz w:val="24"/>
          <w:szCs w:val="24"/>
        </w:rPr>
        <w:t>., ответчиком не исполнены.</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При этом статья 30 Закона «О защите прав потребителей» устанавливает, что 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статьи 28 настоящего Закона.</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Как установл</w:t>
      </w:r>
      <w:r w:rsidR="0080693D">
        <w:rPr>
          <w:rFonts w:ascii="Times New Roman" w:eastAsia="Times New Roman" w:hAnsi="Times New Roman" w:cs="Times New Roman"/>
          <w:sz w:val="24"/>
          <w:szCs w:val="24"/>
        </w:rPr>
        <w:t>ено судом требование ……</w:t>
      </w:r>
      <w:r w:rsidRPr="00F20F69">
        <w:rPr>
          <w:rFonts w:ascii="Times New Roman" w:eastAsia="Times New Roman" w:hAnsi="Times New Roman" w:cs="Times New Roman"/>
          <w:sz w:val="24"/>
          <w:szCs w:val="24"/>
        </w:rPr>
        <w:t>. о возврате суммы, уплаченной в счет комиссии за открытие и ведение ссудного счета (выдачу кредита), является законным, однако до настоящего времени оно ответчиком в добровольном порядке не удовлетворено. В связи с этим суд находит требование истца о взы</w:t>
      </w:r>
      <w:r w:rsidR="0080693D">
        <w:rPr>
          <w:rFonts w:ascii="Times New Roman" w:eastAsia="Times New Roman" w:hAnsi="Times New Roman" w:cs="Times New Roman"/>
          <w:sz w:val="24"/>
          <w:szCs w:val="24"/>
        </w:rPr>
        <w:t>скании с Банка в пользу …….</w:t>
      </w:r>
      <w:r w:rsidRPr="00F20F69">
        <w:rPr>
          <w:rFonts w:ascii="Times New Roman" w:eastAsia="Times New Roman" w:hAnsi="Times New Roman" w:cs="Times New Roman"/>
          <w:sz w:val="24"/>
          <w:szCs w:val="24"/>
        </w:rPr>
        <w:t>. неустойки за период с 14.05.2012 года по 13.11.2012 года обоснованным.</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lastRenderedPageBreak/>
        <w:t>Приведенный истцом расчет указанной неустойки произведен в строгом соответствии с требованиями пункта 5 статьи 28 Закона «О защите прав потребителей», соответствует фактическим обстоятельствам дела и является арифметически верным. Согласно этому расчету размер неустойки за вышеназванный период составил 145485 рублей, однако истец просит взыскать неустойку в размере 26500 рублей.</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Заявленный истцом размер неустойки за период с 14.05.2012 года по 13.11.2012 года отвечает принципам разумности и справедливости, и соразмерен последствиям допущенного ответчиком нарушения обязательств.</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С учетом изложенного требование истца о взыскании неустойки за период с 14.05.2012 года по 13.11.2012 года в размере 26500 рублей подлежит удовлетворению.</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Учитывая, что судом достоверно установлен факт нарушения ответчиком прав истицы, как потребителя услуги по предоставлению кредита, суд, руководствуясь статьей 15 Закона «О защите прав потребителей», полагает возможным взыскать с ответчика в пользу истицы компенсацию морального вреда в размере 5000 рублей. Такой размер компенсации морального вреда в полной мере отвечает принципам разумности и справедливости, характеру нарушенного права истицы, соответствует степени ее нравственных страданий, причиненных ей по вине ответчика.</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Требование истца о взыскании с ответчика в пользу истца процентов за пользование чужими денежными средствами суд находит не подлежащим удовлетворению в связи со следующим.</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Проценты за пользование чужими денежными средствами являются мерой гражданско-правовой ответственности за неисполнение денежного обязательства, а потому взыскание этих процентов наряду с применением меры ответственности в виде неустойки, предусмотренной частью 5 статьи 28 и статьей 30 Закона «О защите прав потребителей» привело бы к нарушению общих принципов права о недопустимости применения двух мер ответственности за одно и то же правонарушение не</w:t>
      </w:r>
      <w:proofErr w:type="gramEnd"/>
      <w:r w:rsidRPr="00F20F69">
        <w:rPr>
          <w:rFonts w:ascii="Times New Roman" w:eastAsia="Times New Roman" w:hAnsi="Times New Roman" w:cs="Times New Roman"/>
          <w:sz w:val="24"/>
          <w:szCs w:val="24"/>
        </w:rPr>
        <w:t xml:space="preserve"> допускается.</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Вместе с тем суд находит подлежащим удовлетворению требование истца о взыскании штрафа, предусмотренного пунктом 6 статьи 3 Закона «О Защите прав потребителей». Так, согласно указанной норме Закона при удовлетворении судом требований потребителя,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добровольного порядка удовлетворения требований потребителя штраф в размере пятидесяти процентов от суммы, присужденной судом в пользу потребителя. 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 xml:space="preserve">Исходя из изложенной нормы, учитывая, что ответчиком были нарушены права потребителя, суд находит необходимым взыскать </w:t>
      </w:r>
      <w:r w:rsidR="0080693D">
        <w:rPr>
          <w:rFonts w:ascii="Times New Roman" w:eastAsia="Times New Roman" w:hAnsi="Times New Roman" w:cs="Times New Roman"/>
          <w:sz w:val="24"/>
          <w:szCs w:val="24"/>
        </w:rPr>
        <w:t>с ответчика в пользу ……</w:t>
      </w:r>
      <w:r w:rsidRPr="00F20F69">
        <w:rPr>
          <w:rFonts w:ascii="Times New Roman" w:eastAsia="Times New Roman" w:hAnsi="Times New Roman" w:cs="Times New Roman"/>
          <w:sz w:val="24"/>
          <w:szCs w:val="24"/>
        </w:rPr>
        <w:t>. штраф в размере 13262,50 рубля, а также штраф в таком же размере в пользу МООП.</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Кроме того, в соответствии со статьей 103 ГПК РФ и статьей 333.19 Налогового кодекса Российской Федерации, с ответчика в доход бюджета Санкт-Петербурга подлежит взысканию госпошлина в размере 2785,00 рубля ((26500 + 26500 + 13262,50 + 13262,50) * 0,03 + 800 + 200 (за требование о взыскании компенсации морального вреда).</w:t>
      </w:r>
      <w:proofErr w:type="gramEnd"/>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lastRenderedPageBreak/>
        <w:t>На основании изложенного, руководствуясь статьями 56, 67, 167, 103, 194 – 199 Гражданско-процессуального кодекса Российской Федерации, суд</w:t>
      </w:r>
    </w:p>
    <w:p w:rsidR="00F20F69" w:rsidRPr="00F20F69" w:rsidRDefault="00F20F69" w:rsidP="00F20F69">
      <w:pPr>
        <w:spacing w:before="100" w:beforeAutospacing="1" w:after="100" w:afterAutospacing="1" w:line="240" w:lineRule="auto"/>
        <w:ind w:firstLine="720"/>
        <w:jc w:val="center"/>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b/>
          <w:bCs/>
          <w:sz w:val="24"/>
          <w:szCs w:val="24"/>
        </w:rPr>
        <w:t>Р</w:t>
      </w:r>
      <w:proofErr w:type="gramEnd"/>
      <w:r w:rsidRPr="00F20F69">
        <w:rPr>
          <w:rFonts w:ascii="Times New Roman" w:eastAsia="Times New Roman" w:hAnsi="Times New Roman" w:cs="Times New Roman"/>
          <w:b/>
          <w:bCs/>
          <w:sz w:val="24"/>
          <w:szCs w:val="24"/>
        </w:rPr>
        <w:t xml:space="preserve"> Е Ш И Л:</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Иск Межрегиональной общественной организации потребителей «Союз защиты прав потребителей финансовых услуг», действующе</w:t>
      </w:r>
      <w:r w:rsidR="0080693D">
        <w:rPr>
          <w:rFonts w:ascii="Times New Roman" w:eastAsia="Times New Roman" w:hAnsi="Times New Roman" w:cs="Times New Roman"/>
          <w:sz w:val="24"/>
          <w:szCs w:val="24"/>
        </w:rPr>
        <w:t>й в защиту интересов ……</w:t>
      </w:r>
      <w:r w:rsidRPr="00F20F69">
        <w:rPr>
          <w:rFonts w:ascii="Times New Roman" w:eastAsia="Times New Roman" w:hAnsi="Times New Roman" w:cs="Times New Roman"/>
          <w:sz w:val="24"/>
          <w:szCs w:val="24"/>
        </w:rPr>
        <w:t>. – удовлетворить частично.</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F20F69">
        <w:rPr>
          <w:rFonts w:ascii="Times New Roman" w:eastAsia="Times New Roman" w:hAnsi="Times New Roman" w:cs="Times New Roman"/>
          <w:sz w:val="24"/>
          <w:szCs w:val="24"/>
        </w:rPr>
        <w:t>Взыскать с ОАО «Социальный коммерческий банк Приморья «</w:t>
      </w:r>
      <w:proofErr w:type="spellStart"/>
      <w:r w:rsidRPr="00F20F69">
        <w:rPr>
          <w:rFonts w:ascii="Times New Roman" w:eastAsia="Times New Roman" w:hAnsi="Times New Roman" w:cs="Times New Roman"/>
          <w:sz w:val="24"/>
          <w:szCs w:val="24"/>
        </w:rPr>
        <w:t>П</w:t>
      </w:r>
      <w:r w:rsidR="0080693D">
        <w:rPr>
          <w:rFonts w:ascii="Times New Roman" w:eastAsia="Times New Roman" w:hAnsi="Times New Roman" w:cs="Times New Roman"/>
          <w:sz w:val="24"/>
          <w:szCs w:val="24"/>
        </w:rPr>
        <w:t>римСоцБанк</w:t>
      </w:r>
      <w:proofErr w:type="spellEnd"/>
      <w:r w:rsidR="0080693D">
        <w:rPr>
          <w:rFonts w:ascii="Times New Roman" w:eastAsia="Times New Roman" w:hAnsi="Times New Roman" w:cs="Times New Roman"/>
          <w:sz w:val="24"/>
          <w:szCs w:val="24"/>
        </w:rPr>
        <w:t>» в пользу …..</w:t>
      </w:r>
      <w:r w:rsidRPr="00F20F69">
        <w:rPr>
          <w:rFonts w:ascii="Times New Roman" w:eastAsia="Times New Roman" w:hAnsi="Times New Roman" w:cs="Times New Roman"/>
          <w:sz w:val="24"/>
          <w:szCs w:val="24"/>
        </w:rPr>
        <w:t>. – комиссию за ведение ссудного счета в размере 26500 (двадцать шесть тысяч пятьсот) рублей, неустойку в размере 26500 (двадцать шесть тысяч пятьсот) рублей, компенсацию морального вреда в размере 5000 (пять тысяч) рублей, штраф в размере 13262 (тринадцать тысяч двести шестьдесят два) рубля 50 копеек.</w:t>
      </w:r>
      <w:proofErr w:type="gramEnd"/>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Взыскать с ОАО «Социальный коммерческий банк Приморья «</w:t>
      </w:r>
      <w:proofErr w:type="spellStart"/>
      <w:r w:rsidRPr="00F20F69">
        <w:rPr>
          <w:rFonts w:ascii="Times New Roman" w:eastAsia="Times New Roman" w:hAnsi="Times New Roman" w:cs="Times New Roman"/>
          <w:sz w:val="24"/>
          <w:szCs w:val="24"/>
        </w:rPr>
        <w:t>ПриомСоцБанк</w:t>
      </w:r>
      <w:proofErr w:type="spellEnd"/>
      <w:r w:rsidRPr="00F20F69">
        <w:rPr>
          <w:rFonts w:ascii="Times New Roman" w:eastAsia="Times New Roman" w:hAnsi="Times New Roman" w:cs="Times New Roman"/>
          <w:sz w:val="24"/>
          <w:szCs w:val="24"/>
        </w:rPr>
        <w:t>» в пользу Межрегиональной общественной организации потребителей «Союз защиты прав потребителей финансовых услуг» штраф в размере 13262 (тринадцать тысяч двести шестьдесят два) рубля 50 копеек.</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Взыскать с ОАО «Социальный коммерческий банк Приморья «</w:t>
      </w:r>
      <w:proofErr w:type="spellStart"/>
      <w:r w:rsidRPr="00F20F69">
        <w:rPr>
          <w:rFonts w:ascii="Times New Roman" w:eastAsia="Times New Roman" w:hAnsi="Times New Roman" w:cs="Times New Roman"/>
          <w:sz w:val="24"/>
          <w:szCs w:val="24"/>
        </w:rPr>
        <w:t>ПримСоцБанк</w:t>
      </w:r>
      <w:proofErr w:type="spellEnd"/>
      <w:r w:rsidRPr="00F20F69">
        <w:rPr>
          <w:rFonts w:ascii="Times New Roman" w:eastAsia="Times New Roman" w:hAnsi="Times New Roman" w:cs="Times New Roman"/>
          <w:sz w:val="24"/>
          <w:szCs w:val="24"/>
        </w:rPr>
        <w:t>» в доход бюджета Санкт-Петербурга госпошлину в размере 2785 (две тысячи семьсот восемьдесят пять) рублей.</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Решение может быть обжаловано в Санкт–Петербургский городской суд через Московский районный суд Санкт–Петербурга в течение одного месяца со дня изготовления в окончательной форме.</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&lt;данные изъяты&gt;</w:t>
      </w:r>
    </w:p>
    <w:p w:rsidR="00F20F69" w:rsidRPr="00F20F69" w:rsidRDefault="00F20F69" w:rsidP="00F20F69">
      <w:pPr>
        <w:spacing w:before="100" w:beforeAutospacing="1" w:after="100" w:afterAutospacing="1" w:line="240" w:lineRule="auto"/>
        <w:ind w:firstLine="720"/>
        <w:jc w:val="both"/>
        <w:rPr>
          <w:rFonts w:ascii="Times New Roman" w:eastAsia="Times New Roman" w:hAnsi="Times New Roman" w:cs="Times New Roman"/>
          <w:sz w:val="24"/>
          <w:szCs w:val="24"/>
        </w:rPr>
      </w:pPr>
      <w:r w:rsidRPr="00F20F69">
        <w:rPr>
          <w:rFonts w:ascii="Times New Roman" w:eastAsia="Times New Roman" w:hAnsi="Times New Roman" w:cs="Times New Roman"/>
          <w:sz w:val="24"/>
          <w:szCs w:val="24"/>
        </w:rPr>
        <w:t>Судья:</w:t>
      </w:r>
    </w:p>
    <w:p w:rsidR="00CF6701" w:rsidRDefault="00CF6701"/>
    <w:sectPr w:rsidR="00CF6701" w:rsidSect="005E41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20F69"/>
    <w:rsid w:val="005E417E"/>
    <w:rsid w:val="0080693D"/>
    <w:rsid w:val="00C32726"/>
    <w:rsid w:val="00CF6701"/>
    <w:rsid w:val="00D04F8C"/>
    <w:rsid w:val="00F20F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1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20F69"/>
    <w:rPr>
      <w:b/>
      <w:bCs/>
    </w:rPr>
  </w:style>
  <w:style w:type="character" w:styleId="a4">
    <w:name w:val="Hyperlink"/>
    <w:basedOn w:val="a0"/>
    <w:uiPriority w:val="99"/>
    <w:semiHidden/>
    <w:unhideWhenUsed/>
    <w:rsid w:val="00F20F69"/>
    <w:rPr>
      <w:color w:val="0000FF"/>
      <w:u w:val="single"/>
    </w:rPr>
  </w:style>
  <w:style w:type="character" w:customStyle="1" w:styleId="fio7">
    <w:name w:val="fio7"/>
    <w:basedOn w:val="a0"/>
    <w:rsid w:val="00F20F69"/>
  </w:style>
  <w:style w:type="paragraph" w:customStyle="1" w:styleId="consplusnormal">
    <w:name w:val="consplusnormal"/>
    <w:basedOn w:val="a"/>
    <w:rsid w:val="00F20F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thers1">
    <w:name w:val="others1"/>
    <w:basedOn w:val="a0"/>
    <w:rsid w:val="00F20F69"/>
  </w:style>
</w:styles>
</file>

<file path=word/webSettings.xml><?xml version="1.0" encoding="utf-8"?>
<w:webSettings xmlns:r="http://schemas.openxmlformats.org/officeDocument/2006/relationships" xmlns:w="http://schemas.openxmlformats.org/wordprocessingml/2006/main">
  <w:divs>
    <w:div w:id="1399550281">
      <w:bodyDiv w:val="1"/>
      <w:marLeft w:val="0"/>
      <w:marRight w:val="0"/>
      <w:marTop w:val="0"/>
      <w:marBottom w:val="0"/>
      <w:divBdr>
        <w:top w:val="none" w:sz="0" w:space="0" w:color="auto"/>
        <w:left w:val="none" w:sz="0" w:space="0" w:color="auto"/>
        <w:bottom w:val="none" w:sz="0" w:space="0" w:color="auto"/>
        <w:right w:val="none" w:sz="0" w:space="0" w:color="auto"/>
      </w:divBdr>
      <w:divsChild>
        <w:div w:id="1190415878">
          <w:marLeft w:val="0"/>
          <w:marRight w:val="0"/>
          <w:marTop w:val="0"/>
          <w:marBottom w:val="0"/>
          <w:divBdr>
            <w:top w:val="none" w:sz="0" w:space="0" w:color="auto"/>
            <w:left w:val="none" w:sz="0" w:space="0" w:color="auto"/>
            <w:bottom w:val="none" w:sz="0" w:space="0" w:color="auto"/>
            <w:right w:val="none" w:sz="0" w:space="0" w:color="auto"/>
          </w:divBdr>
        </w:div>
      </w:divsChild>
    </w:div>
    <w:div w:id="1725517463">
      <w:bodyDiv w:val="1"/>
      <w:marLeft w:val="0"/>
      <w:marRight w:val="0"/>
      <w:marTop w:val="0"/>
      <w:marBottom w:val="0"/>
      <w:divBdr>
        <w:top w:val="none" w:sz="0" w:space="0" w:color="auto"/>
        <w:left w:val="none" w:sz="0" w:space="0" w:color="auto"/>
        <w:bottom w:val="none" w:sz="0" w:space="0" w:color="auto"/>
        <w:right w:val="none" w:sz="0" w:space="0" w:color="auto"/>
      </w:divBdr>
      <w:divsChild>
        <w:div w:id="719673802">
          <w:marLeft w:val="0"/>
          <w:marRight w:val="0"/>
          <w:marTop w:val="0"/>
          <w:marBottom w:val="0"/>
          <w:divBdr>
            <w:top w:val="none" w:sz="0" w:space="0" w:color="auto"/>
            <w:left w:val="none" w:sz="0" w:space="0" w:color="auto"/>
            <w:bottom w:val="none" w:sz="0" w:space="0" w:color="auto"/>
            <w:right w:val="none" w:sz="0" w:space="0" w:color="auto"/>
          </w:divBdr>
          <w:divsChild>
            <w:div w:id="2144149584">
              <w:marLeft w:val="0"/>
              <w:marRight w:val="0"/>
              <w:marTop w:val="0"/>
              <w:marBottom w:val="0"/>
              <w:divBdr>
                <w:top w:val="none" w:sz="0" w:space="0" w:color="auto"/>
                <w:left w:val="none" w:sz="0" w:space="0" w:color="auto"/>
                <w:bottom w:val="none" w:sz="0" w:space="0" w:color="auto"/>
                <w:right w:val="none" w:sz="0" w:space="0" w:color="auto"/>
              </w:divBdr>
            </w:div>
          </w:divsChild>
        </w:div>
        <w:div w:id="658970628">
          <w:marLeft w:val="0"/>
          <w:marRight w:val="0"/>
          <w:marTop w:val="0"/>
          <w:marBottom w:val="0"/>
          <w:divBdr>
            <w:top w:val="none" w:sz="0" w:space="0" w:color="auto"/>
            <w:left w:val="none" w:sz="0" w:space="0" w:color="auto"/>
            <w:bottom w:val="none" w:sz="0" w:space="0" w:color="auto"/>
            <w:right w:val="none" w:sz="0" w:space="0" w:color="auto"/>
          </w:divBdr>
          <w:divsChild>
            <w:div w:id="846166444">
              <w:marLeft w:val="0"/>
              <w:marRight w:val="0"/>
              <w:marTop w:val="0"/>
              <w:marBottom w:val="0"/>
              <w:divBdr>
                <w:top w:val="none" w:sz="0" w:space="0" w:color="FDF9F3"/>
                <w:left w:val="single" w:sz="24" w:space="0" w:color="FDF9F3"/>
                <w:bottom w:val="none" w:sz="0" w:space="0" w:color="FDF9F3"/>
                <w:right w:val="none" w:sz="0" w:space="0" w:color="FDF9F3"/>
              </w:divBdr>
            </w:div>
            <w:div w:id="1840533332">
              <w:marLeft w:val="0"/>
              <w:marRight w:val="0"/>
              <w:marTop w:val="0"/>
              <w:marBottom w:val="0"/>
              <w:divBdr>
                <w:top w:val="none" w:sz="0" w:space="0" w:color="FDF9F3"/>
                <w:left w:val="single" w:sz="24" w:space="0" w:color="FDF9F3"/>
                <w:bottom w:val="none" w:sz="0" w:space="0" w:color="FDF9F3"/>
                <w:right w:val="none" w:sz="0" w:space="0" w:color="FDF9F3"/>
              </w:divBdr>
            </w:div>
            <w:div w:id="1822505554">
              <w:marLeft w:val="0"/>
              <w:marRight w:val="0"/>
              <w:marTop w:val="0"/>
              <w:marBottom w:val="0"/>
              <w:divBdr>
                <w:top w:val="none" w:sz="0" w:space="0" w:color="FDF9F3"/>
                <w:left w:val="single" w:sz="24" w:space="0" w:color="FDF9F3"/>
                <w:bottom w:val="none" w:sz="0" w:space="0" w:color="FDF9F3"/>
                <w:right w:val="none" w:sz="0" w:space="0" w:color="FDF9F3"/>
              </w:divBdr>
            </w:div>
            <w:div w:id="2092848160">
              <w:marLeft w:val="0"/>
              <w:marRight w:val="0"/>
              <w:marTop w:val="0"/>
              <w:marBottom w:val="0"/>
              <w:divBdr>
                <w:top w:val="none" w:sz="0" w:space="0" w:color="FDF9F3"/>
                <w:left w:val="single" w:sz="24" w:space="0" w:color="FDF9F3"/>
                <w:bottom w:val="none" w:sz="0" w:space="0" w:color="FDF9F3"/>
                <w:right w:val="none" w:sz="0" w:space="0" w:color="FDF9F3"/>
              </w:divBdr>
            </w:div>
            <w:div w:id="1655912059">
              <w:marLeft w:val="0"/>
              <w:marRight w:val="0"/>
              <w:marTop w:val="0"/>
              <w:marBottom w:val="0"/>
              <w:divBdr>
                <w:top w:val="none" w:sz="0" w:space="0" w:color="FDF9F3"/>
                <w:left w:val="single" w:sz="24" w:space="0" w:color="FDF9F3"/>
                <w:bottom w:val="none" w:sz="0" w:space="0" w:color="FDF9F3"/>
                <w:right w:val="none" w:sz="0" w:space="0" w:color="FDF9F3"/>
              </w:divBdr>
            </w:div>
            <w:div w:id="671495281">
              <w:marLeft w:val="0"/>
              <w:marRight w:val="0"/>
              <w:marTop w:val="0"/>
              <w:marBottom w:val="0"/>
              <w:divBdr>
                <w:top w:val="none" w:sz="0" w:space="0" w:color="FDF9F3"/>
                <w:left w:val="single" w:sz="24" w:space="0" w:color="FDF9F3"/>
                <w:bottom w:val="none" w:sz="0" w:space="0" w:color="FDF9F3"/>
                <w:right w:val="none" w:sz="0" w:space="0" w:color="FDF9F3"/>
              </w:divBdr>
            </w:div>
            <w:div w:id="1650941972">
              <w:marLeft w:val="0"/>
              <w:marRight w:val="0"/>
              <w:marTop w:val="0"/>
              <w:marBottom w:val="0"/>
              <w:divBdr>
                <w:top w:val="none" w:sz="0" w:space="0" w:color="FDF9F3"/>
                <w:left w:val="single" w:sz="24" w:space="0" w:color="FDF9F3"/>
                <w:bottom w:val="none" w:sz="0" w:space="0" w:color="FDF9F3"/>
                <w:right w:val="single" w:sz="6" w:space="0" w:color="FDF9F3"/>
              </w:divBdr>
            </w:div>
            <w:div w:id="1914970237">
              <w:marLeft w:val="0"/>
              <w:marRight w:val="0"/>
              <w:marTop w:val="0"/>
              <w:marBottom w:val="0"/>
              <w:divBdr>
                <w:top w:val="none" w:sz="0" w:space="0" w:color="FDF9F3"/>
                <w:left w:val="single" w:sz="24" w:space="0" w:color="FDF9F3"/>
                <w:bottom w:val="none" w:sz="0" w:space="0" w:color="FDF9F3"/>
                <w:right w:val="single" w:sz="6" w:space="0" w:color="FDF9F3"/>
              </w:divBdr>
            </w:div>
            <w:div w:id="1939368236">
              <w:marLeft w:val="0"/>
              <w:marRight w:val="0"/>
              <w:marTop w:val="0"/>
              <w:marBottom w:val="0"/>
              <w:divBdr>
                <w:top w:val="none" w:sz="0" w:space="0" w:color="FDF9F3"/>
                <w:left w:val="single" w:sz="24" w:space="0" w:color="FDF9F3"/>
                <w:bottom w:val="none" w:sz="0" w:space="0" w:color="FDF9F3"/>
                <w:right w:val="single" w:sz="6" w:space="0" w:color="FDF9F3"/>
              </w:divBdr>
            </w:div>
            <w:div w:id="1874882998">
              <w:marLeft w:val="0"/>
              <w:marRight w:val="0"/>
              <w:marTop w:val="0"/>
              <w:marBottom w:val="0"/>
              <w:divBdr>
                <w:top w:val="none" w:sz="0" w:space="0" w:color="FDF9F3"/>
                <w:left w:val="single" w:sz="24" w:space="0" w:color="FDF9F3"/>
                <w:bottom w:val="none" w:sz="0" w:space="0" w:color="FDF9F3"/>
                <w:right w:val="single" w:sz="6" w:space="0" w:color="FDF9F3"/>
              </w:divBdr>
            </w:div>
            <w:div w:id="221991788">
              <w:marLeft w:val="0"/>
              <w:marRight w:val="0"/>
              <w:marTop w:val="0"/>
              <w:marBottom w:val="0"/>
              <w:divBdr>
                <w:top w:val="none" w:sz="0" w:space="0" w:color="FDF9F3"/>
                <w:left w:val="single" w:sz="24" w:space="0" w:color="FDF9F3"/>
                <w:bottom w:val="none" w:sz="0" w:space="0" w:color="FDF9F3"/>
                <w:right w:val="single" w:sz="6" w:space="0" w:color="FDF9F3"/>
              </w:divBdr>
            </w:div>
            <w:div w:id="1708525092">
              <w:marLeft w:val="0"/>
              <w:marRight w:val="0"/>
              <w:marTop w:val="0"/>
              <w:marBottom w:val="0"/>
              <w:divBdr>
                <w:top w:val="none" w:sz="0" w:space="0" w:color="FDF9F3"/>
                <w:left w:val="single" w:sz="24" w:space="0" w:color="FDF9F3"/>
                <w:bottom w:val="none" w:sz="0" w:space="0" w:color="FDF9F3"/>
                <w:right w:val="single" w:sz="6" w:space="0" w:color="FDF9F3"/>
              </w:divBdr>
            </w:div>
            <w:div w:id="654795019">
              <w:marLeft w:val="0"/>
              <w:marRight w:val="0"/>
              <w:marTop w:val="0"/>
              <w:marBottom w:val="0"/>
              <w:divBdr>
                <w:top w:val="none" w:sz="0" w:space="0" w:color="FDF9F3"/>
                <w:left w:val="single" w:sz="24" w:space="0" w:color="FDF9F3"/>
                <w:bottom w:val="none" w:sz="0" w:space="0" w:color="FDF9F3"/>
                <w:right w:val="single" w:sz="6" w:space="0" w:color="FDF9F3"/>
              </w:divBdr>
            </w:div>
            <w:div w:id="1634486969">
              <w:marLeft w:val="0"/>
              <w:marRight w:val="0"/>
              <w:marTop w:val="0"/>
              <w:marBottom w:val="0"/>
              <w:divBdr>
                <w:top w:val="none" w:sz="0" w:space="0" w:color="FDF9F3"/>
                <w:left w:val="single" w:sz="24" w:space="0" w:color="FDF9F3"/>
                <w:bottom w:val="none" w:sz="0" w:space="0" w:color="FDF9F3"/>
                <w:right w:val="single" w:sz="6" w:space="0" w:color="FDF9F3"/>
              </w:divBdr>
              <w:divsChild>
                <w:div w:id="41590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3045</Words>
  <Characters>17358</Characters>
  <Application>Microsoft Office Word</Application>
  <DocSecurity>0</DocSecurity>
  <Lines>144</Lines>
  <Paragraphs>40</Paragraphs>
  <ScaleCrop>false</ScaleCrop>
  <Company/>
  <LinksUpToDate>false</LinksUpToDate>
  <CharactersWithSpaces>20363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Admin</cp:lastModifiedBy>
  <cp:revision>4</cp:revision>
  <cp:lastPrinted>2013-02-21T11:52:00Z</cp:lastPrinted>
  <dcterms:created xsi:type="dcterms:W3CDTF">2013-04-04T09:37:00Z</dcterms:created>
  <dcterms:modified xsi:type="dcterms:W3CDTF">2013-04-04T09:45:00Z</dcterms:modified>
</cp:coreProperties>
</file>