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26" w:rsidRDefault="00E27A23">
      <w:r>
        <w:rPr>
          <w:noProof/>
          <w:lang w:eastAsia="ru-RU"/>
        </w:rPr>
        <w:drawing>
          <wp:inline distT="0" distB="0" distL="0" distR="0">
            <wp:extent cx="4036695" cy="2159635"/>
            <wp:effectExtent l="19050" t="0" r="1905" b="0"/>
            <wp:docPr id="1" name="Рисунок 1" descr="C:\Users\1\Desktop\ОТЕЦ\компенс. СКЛ,льготы тверичам\документы из санатория для компесации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ТЕЦ\компенс. СКЛ,льготы тверичам\документы из санатория для компесации\IM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695" cy="215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6D26" w:rsidSect="008B0352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oNotDisplayPageBoundaries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27A23"/>
    <w:rsid w:val="002A6D26"/>
    <w:rsid w:val="002D610F"/>
    <w:rsid w:val="006A6EA9"/>
    <w:rsid w:val="008A329B"/>
    <w:rsid w:val="008B0352"/>
    <w:rsid w:val="00E27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2013-05-21T09:27:00Z</dcterms:created>
  <dcterms:modified xsi:type="dcterms:W3CDTF">2013-05-21T09:27:00Z</dcterms:modified>
</cp:coreProperties>
</file>