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sz w:val="28"/>
          <w:szCs w:val="28"/>
        </w:rPr>
        <w:t>Оснований для выплаты премии заявителю не имелось, и указанная премия рассчитана и перечислена ему неправомерно.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Относительно удержания размера выплаченной премии из денежного довольствия, суд исходит из следующего.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Пунктом 7 Порядка обеспечения денежным довольствием военнослужащих Вооруженных Сил РФ, утв. Приказом Министра обороны РФ от 30.12.2011 №2700 зарегистрировано в Минюсте России 12.05.2012 года №24125 определено, что в случае если денежное довольствие военнослужащему выплачено в большем, чем следовало размере, при выплате денежного довольствия за очередной месяц производится его перерасчет, но не более, чем за три года, предшествовавшие перерасчету.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Ранее суд пришел к выводу, что в рассматриваемом случае, заявитель не имел права на получение премии, следовательно, удержание излишне выплаченной премии — правомерно и право заявителя на получение денежного довольствия  в положенном размере не нарушено.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Проверив размер удержаний с излишне выплаченной суммой, суд приходит к выводу об их соответствии.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Принимая во внимание изложенное, суд не находит причин признавать действия руководителя ЕРЦ незаконными  и в удовлетворения требований заявителя отказывает.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По этим же основаниям, суд находит необоснованными ссылки заявителя на международное законодательство, Положения Конституции РФ и Гражданского кодекса РФ.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Ссылки заявителя на положение статьи 137 ТК РФ суд находит необоснованными, поскольку абзацами 8 и 9 статьи 11  этого же кодекса предусмотрено, что трудовое законодательство и иные акты, содержащие нормы трудового права, не распространяются на военнослужащих при исполнении ими обязанностей военной службы.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Руководствуясь положениями ст.98 ГПК РФ, суд отказывает заявителю и в возмещении 200 руб. уплаченных в качестве государственной пошлины.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 xml:space="preserve">На основании изложенного и руководствуясь ст.ст.195-198 ГПК РФ 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 xml:space="preserve">военный суд , - </w:t>
      </w:r>
    </w:p>
    <w:p>
      <w:pPr>
        <w:pStyle w:val="style0"/>
        <w:spacing w:line="360" w:lineRule="auto"/>
        <w:jc w:val="center"/>
      </w:pPr>
      <w:r>
        <w:rPr>
          <w:sz w:val="28"/>
          <w:szCs w:val="28"/>
        </w:rPr>
        <w:t>решил:</w:t>
      </w:r>
    </w:p>
    <w:p>
      <w:pPr>
        <w:pStyle w:val="style0"/>
        <w:spacing w:line="360" w:lineRule="auto"/>
        <w:jc w:val="both"/>
      </w:pPr>
      <w:r>
        <w:rPr>
          <w:sz w:val="28"/>
          <w:szCs w:val="28"/>
        </w:rPr>
        <w:t>Заявление _______________________ об оспаривании действий руководителя ФКУ ЕРЦ МО РФ, связанных с производством удержаний из денежного довольствия — оставить без удовлетворения.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  <w:font w:name="Arial"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 w:val="false"/>
      <w:suppressAutoHyphens w:val="true"/>
      <w:kinsoku w:val="true"/>
      <w:overflowPunct w:val="true"/>
      <w:autoSpaceDE w:val="true"/>
    </w:pPr>
    <w:rPr>
      <w:rFonts w:ascii="Times New Roman" w:cs="FreeSans" w:eastAsia="Droid Sans Fallback" w:hAnsi="Times New Roman"/>
      <w:color w:val="auto"/>
      <w:sz w:val="24"/>
      <w:szCs w:val="24"/>
      <w:lang w:bidi="hi-IN" w:eastAsia="zh-CN" w:val="ru-RU"/>
    </w:rPr>
  </w:style>
  <w:style w:styleId="style15" w:type="paragraph">
    <w:name w:val="Заголовок"/>
    <w:basedOn w:val="style0"/>
    <w:next w:val="style16"/>
    <w:pPr>
      <w:keepNext/>
      <w:spacing w:after="120" w:before="240"/>
      <w:contextualSpacing w:val="false"/>
    </w:pPr>
    <w:rPr>
      <w:rFonts w:ascii="Arial" w:cs="FreeSans" w:eastAsia="Droid Sans Fallback" w:hAnsi="Arial"/>
      <w:sz w:val="28"/>
      <w:szCs w:val="28"/>
    </w:rPr>
  </w:style>
  <w:style w:styleId="style16" w:type="paragraph">
    <w:name w:val="Основной текст"/>
    <w:basedOn w:val="style0"/>
    <w:next w:val="style16"/>
    <w:pPr>
      <w:spacing w:after="120" w:before="0"/>
      <w:contextualSpacing w:val="false"/>
    </w:pPr>
    <w:rPr/>
  </w:style>
  <w:style w:styleId="style17" w:type="paragraph">
    <w:name w:val="Список"/>
    <w:basedOn w:val="style16"/>
    <w:next w:val="style17"/>
    <w:pPr/>
    <w:rPr>
      <w:rFonts w:cs="FreeSans"/>
    </w:rPr>
  </w:style>
  <w:style w:styleId="style18" w:type="paragraph">
    <w:name w:val="Название"/>
    <w:basedOn w:val="style0"/>
    <w:next w:val="style18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19" w:type="paragraph">
    <w:name w:val="Указатель"/>
    <w:basedOn w:val="style0"/>
    <w:next w:val="style19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LibreOffice/4.0.4.2$Linux_x86 LibreOffice_project/400m0$Build-2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2013-07-08T13:11:11.00Z</dcterms:created>
  <dcterms:modified xsi:type="dcterms:W3CDTF">2013-07-08T13:26:03.00Z</dcterms:modified>
  <cp:revision>1</cp:revision>
</cp:coreProperties>
</file>