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C11" w:rsidRPr="005A6C11" w:rsidRDefault="005A6C11" w:rsidP="005A6C11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Председательствующий по делу судья </w:t>
      </w:r>
      <w:proofErr w:type="spellStart"/>
      <w:r w:rsidRPr="005A6C1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Котляренко</w:t>
      </w:r>
      <w:proofErr w:type="spellEnd"/>
      <w:r w:rsidRPr="005A6C1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В.В.</w:t>
      </w:r>
    </w:p>
    <w:p w:rsidR="005A6C11" w:rsidRPr="005A6C11" w:rsidRDefault="005A6C11" w:rsidP="005A6C11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color w:val="000000"/>
          <w:kern w:val="36"/>
          <w:sz w:val="24"/>
          <w:szCs w:val="24"/>
          <w:lang w:eastAsia="ru-RU"/>
        </w:rPr>
      </w:pPr>
      <w:r w:rsidRPr="005A6C11">
        <w:rPr>
          <w:rFonts w:ascii="Tahoma" w:eastAsia="Times New Roman" w:hAnsi="Tahoma" w:cs="Tahoma"/>
          <w:color w:val="000000"/>
          <w:kern w:val="36"/>
          <w:sz w:val="24"/>
          <w:szCs w:val="24"/>
          <w:lang w:eastAsia="ru-RU"/>
        </w:rPr>
        <w:t xml:space="preserve">К А С </w:t>
      </w:r>
      <w:proofErr w:type="spellStart"/>
      <w:proofErr w:type="gramStart"/>
      <w:r w:rsidRPr="005A6C11">
        <w:rPr>
          <w:rFonts w:ascii="Tahoma" w:eastAsia="Times New Roman" w:hAnsi="Tahoma" w:cs="Tahoma"/>
          <w:color w:val="000000"/>
          <w:kern w:val="36"/>
          <w:sz w:val="24"/>
          <w:szCs w:val="24"/>
          <w:lang w:eastAsia="ru-RU"/>
        </w:rPr>
        <w:t>С</w:t>
      </w:r>
      <w:proofErr w:type="spellEnd"/>
      <w:proofErr w:type="gramEnd"/>
      <w:r w:rsidRPr="005A6C11">
        <w:rPr>
          <w:rFonts w:ascii="Tahoma" w:eastAsia="Times New Roman" w:hAnsi="Tahoma" w:cs="Tahoma"/>
          <w:color w:val="000000"/>
          <w:kern w:val="36"/>
          <w:sz w:val="24"/>
          <w:szCs w:val="24"/>
          <w:lang w:eastAsia="ru-RU"/>
        </w:rPr>
        <w:t xml:space="preserve"> А Ц И О Н </w:t>
      </w:r>
      <w:proofErr w:type="spellStart"/>
      <w:r w:rsidRPr="005A6C11">
        <w:rPr>
          <w:rFonts w:ascii="Tahoma" w:eastAsia="Times New Roman" w:hAnsi="Tahoma" w:cs="Tahoma"/>
          <w:color w:val="000000"/>
          <w:kern w:val="36"/>
          <w:sz w:val="24"/>
          <w:szCs w:val="24"/>
          <w:lang w:eastAsia="ru-RU"/>
        </w:rPr>
        <w:t>Н</w:t>
      </w:r>
      <w:proofErr w:type="spellEnd"/>
      <w:r w:rsidRPr="005A6C11">
        <w:rPr>
          <w:rFonts w:ascii="Tahoma" w:eastAsia="Times New Roman" w:hAnsi="Tahoma" w:cs="Tahoma"/>
          <w:color w:val="000000"/>
          <w:kern w:val="36"/>
          <w:sz w:val="24"/>
          <w:szCs w:val="24"/>
          <w:lang w:eastAsia="ru-RU"/>
        </w:rPr>
        <w:t xml:space="preserve"> О Е О П Р Е Д Е Л Е Н И Е № КГ- 562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31 марта 2011 года город Москва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Судебная коллегия по гражданским делам Московского окружного военного суда в составе: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председательствующего - Романова В.С.,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судей: </w:t>
      </w:r>
      <w:proofErr w:type="spell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Батаева</w:t>
      </w:r>
      <w:proofErr w:type="spell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А.В.,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proofErr w:type="spell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Линкина</w:t>
      </w:r>
      <w:proofErr w:type="spell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А.И.,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proofErr w:type="gram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при секретаре Шалимовой М.Д., с участием заявителя </w:t>
      </w:r>
      <w:proofErr w:type="spell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Драваленко</w:t>
      </w:r>
      <w:proofErr w:type="spell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С.Б. и военного прокурора отдела военной прокуратуры Западного военного округа подполковника юстиции Кузнецовой С.А. рассмотрела в открытом судебном заседании гражданское дело по кассационной жалобе заявителя на решение Воронежского гарнизонного военного суда от 28 февраля 2011 года, согласно которому частично удовлетворено заявление майора запаса </w:t>
      </w:r>
      <w:proofErr w:type="spell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Драваленко</w:t>
      </w:r>
      <w:proofErr w:type="spell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С. Б. об оспаривании действий</w:t>
      </w:r>
      <w:proofErr w:type="gram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</w:t>
      </w:r>
      <w:proofErr w:type="gram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командира войсковой части 000, связанных с представлением заявителя к увольнению с военной службы и исключением из списков личного состава этой воинской части.</w:t>
      </w:r>
      <w:proofErr w:type="gramEnd"/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Заслушав доклад судьи </w:t>
      </w:r>
      <w:proofErr w:type="spell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Линкина</w:t>
      </w:r>
      <w:proofErr w:type="spell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А.И., объяснения заявителя в обоснование доводов кассационной жалобы, а также заключение прокурора, полагавшего необходимым решение суда оставить без изменения, а кассационную жалобу - без удовлетворения, судебная коллегия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ru-RU"/>
        </w:rPr>
        <w:t>У С Т А Н О В И Л А: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proofErr w:type="gram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Как видно из решения суда и материалов дела, </w:t>
      </w:r>
      <w:proofErr w:type="spell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Драваленко</w:t>
      </w:r>
      <w:proofErr w:type="spell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в связи с увольнением с военной службы по основанию, предусмотренному подпунктом «а» пункта 2 статьи 51 Федерального закона «О воинской обязанности и военной службе» (в связи с организационно-штатными мероприятиями), приказом командира войсковой части 000 от 18 ноября 2010 года № 232 с 31 декабря того же года был исключен из списков личного</w:t>
      </w:r>
      <w:proofErr w:type="gram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состава этой воинской части без обеспечения жилым помещением по установленным нормам по месту прохождения военной службы в городе Воронеже, денежным довольствием, а также предметами вещевого имущества.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proofErr w:type="gram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Полагая свои права нарушенными, </w:t>
      </w:r>
      <w:proofErr w:type="spell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Драваленко</w:t>
      </w:r>
      <w:proofErr w:type="spell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обратился в военный суд с заявлением, в котором просил признать незаконными действия командира войсковой части 000 по оформлению документов к досрочному увольнению его с военной службы, а также приказ указанного воинского должностного лица от 18 ноября 2010 года № 232 об исключении его из списков личного состава этой воинской части и обязать это должностное лицо восстановить</w:t>
      </w:r>
      <w:proofErr w:type="gram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его в этих списках до обеспечения жилым помещением по установленным нормам и всеми положенным видами довольствия.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Кроме того, заявитель просил взыскать с войсковой части 000 в его пользу понесенные им судебные расходы в виде уплаты государственной пошлины за обращение с заявлением в суд в размере 200 рублей.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Судом первой инстанции заявление </w:t>
      </w:r>
      <w:proofErr w:type="spell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Драваленко</w:t>
      </w:r>
      <w:proofErr w:type="spell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удовлетворено частично.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proofErr w:type="gram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Суд признал незаконными действия командира войсковой части 000, связанные с </w:t>
      </w:r>
      <w:proofErr w:type="spell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необеспечением</w:t>
      </w:r>
      <w:proofErr w:type="spell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заявителя положенным вещевым имуществом при исключении его из списков личного состава воинской части, и обязал командира этой воинской части выдать </w:t>
      </w:r>
      <w:proofErr w:type="spell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Драваленко</w:t>
      </w:r>
      <w:proofErr w:type="spell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положенное ему вещевое имущество.</w:t>
      </w:r>
      <w:proofErr w:type="gramEnd"/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Кроме того, суд взыскал с войсковой части 000 в пользу </w:t>
      </w:r>
      <w:proofErr w:type="spell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Драваленко</w:t>
      </w:r>
      <w:proofErr w:type="spell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судебные расходы в размере 200 рублей за уплату государственной пошлины при обращении с заявлением в суд.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В удовлетворении остальных требований заявителю отказано.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proofErr w:type="gram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lastRenderedPageBreak/>
        <w:t>В кассационной жалобе заявитель просит решение гарнизонного военного суда в части отказа в удовлетворении его требований отменить и направить дело в этой части на новое рассмотрение в суд первой инстанции по тем основаниям, что в соответствии со статьей 40 Конституции Российской Федерации он имеет право на жилище, однако в нарушение требований статей 15 и 23 Федерального закона «О статусе военнослужащих</w:t>
      </w:r>
      <w:proofErr w:type="gram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» был уволен с военной службы без предоставления ему жилья по нормам жилищного законодательства.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Ссылаясь на статью 27 Конституции Российской Федерации, обращает внимание на то, что он имеет право свободно передвигаться по территории Российской Федерации, выбирать место пребывания и жительства. Таким образом, по мнению автора кассационной жалобы, он правомерно отказался от предоставленной ему квартиры, расположенной по адресу: 000, кв. 88, общей площадью 54.4 кв.м., поскольку она находится в экологически неблагополучном районе города 000, и её рыночная стоимость значительно ниже аналогичного жилья в других районах города.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Обращает внимание на то, что при исключении из списков личного состава воинской части он не был обеспечен в полном объеме предметами вещевого имущества. Однако названные обстоятельства не были приняты во внимание судом при рассмотрении по существу его заявления.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Рассмотрев </w:t>
      </w:r>
      <w:proofErr w:type="gram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материалы дела и обсудив</w:t>
      </w:r>
      <w:proofErr w:type="gram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доводы, изложенные в кассационной жалобе, судебная коллегия находит решение гарнизонного военного суда законным и обоснованным.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Судебное разбирательство по данному делу проведено всесторонне, полно и объективно, с выяснением всех обстоятельств, имеющих значение для дела, которым судом в решении дана надлежащая правовая оценка.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proofErr w:type="gram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Так, в соответствии с п. 16 ст. 34 Положения о порядке прохождения военной службы (далее - Положение), утвержденного Указом Президента Российской Федерации от 16 сентября 1999 года № 1237, военнослужащий,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обеспечением.</w:t>
      </w:r>
      <w:proofErr w:type="gram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До проведения с военнослужащим всех необходимых расчетов он из списков личного состава воинской части без его согласия не исключается.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Из имеющейся в материалах дела накладной следует, что заявителю не выдано незначительное количество предметов вещевого имущества.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proofErr w:type="gram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Таким образом, вопреки мнению, выраженному в кассационной жалобе, суд правомерно отказал </w:t>
      </w:r>
      <w:proofErr w:type="spell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Драваленко</w:t>
      </w:r>
      <w:proofErr w:type="spell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в удовлетворении требования об отмене приказа командира войсковой части 000 от 18 ноября 2010 года № 232 и восстановлении его в списках личного состава этой воинской части до обеспечения вещевым имуществом, поскольку неполучение заявителем незначительного количества предметов вещевого имущества не может являться достаточным основанием для восстановления его в списках</w:t>
      </w:r>
      <w:proofErr w:type="gram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личного состава воинской части.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proofErr w:type="gram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Возлагая на командира войсковой части 000 обязанность обеспечить </w:t>
      </w:r>
      <w:proofErr w:type="spell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Драваленко</w:t>
      </w:r>
      <w:proofErr w:type="spell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положенными ему предметами вещевого имущества, суд правомерно руководствовался разъяснениями, содержащимися в п. 25 постановления Пленума Верховного Суда Российской Федерации от 14 февраля 2000 года № 9 «О некоторых вопросах применения судами законодательства о воинской обязанности, военной службе и статусе военнослужащих» о том, что в случае, если нарушение прав военнослужащего может быть устранено</w:t>
      </w:r>
      <w:proofErr w:type="gram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без восстановления его на военной службе или в списках личного состава воинской части, судом выносится решение только об устранении допущенного нарушения.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proofErr w:type="gram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Согласно материалам дела решением жилищной комиссии войсковой части 000 от 29 мая 2010 года (протокол № 9) </w:t>
      </w:r>
      <w:proofErr w:type="spell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Драваленко</w:t>
      </w:r>
      <w:proofErr w:type="spell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на состав семьи три человека (он, жена, сын) была распределена 2-х комнатная квартира, расположенная по адресу: 000, кв. 88, общей площадью 54,4 кв.м. Рапортом от 29 мая 2010 года заявитель отказался от получения названного жилого помещения, поскольку оно находится в экологически неблагополучном</w:t>
      </w:r>
      <w:proofErr w:type="gram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</w:t>
      </w:r>
      <w:proofErr w:type="gram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районе</w:t>
      </w:r>
      <w:proofErr w:type="gram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города 000.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lastRenderedPageBreak/>
        <w:t xml:space="preserve">Каких-либо документов, указывающих на то, что названное жилое помещение </w:t>
      </w:r>
      <w:proofErr w:type="gram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находится в экологически неблагополучном районе города 000 в материалах дела не имеется</w:t>
      </w:r>
      <w:proofErr w:type="gram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и заявителем суду не представлено, как и не имеется документов, указывающих на невозможность проживания в этом жилом помещении.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proofErr w:type="gram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При таких данных, вопреки мнению, выраженному в кассационной жалобе, суд правомерно пришел к выводу о том, что у командира войсковой части 000 не имелось каких-либо препятствий для представления </w:t>
      </w:r>
      <w:proofErr w:type="spell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Драваленко</w:t>
      </w:r>
      <w:proofErr w:type="spell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к увольнению с военной службы по основанию, предусмотренному подпунктом «а» п. 2 ст. 51 Федерального закона «О воинской обязанности и военной службе» (в связи с организационно-штатными мероприятиями), поскольку он отказался от</w:t>
      </w:r>
      <w:proofErr w:type="gram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</w:t>
      </w:r>
      <w:proofErr w:type="gram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получения жилого помещения по месту прохождения военной службы в городе Воронеже, распределенного ему по установленной статьей 15.1 Федерального закона «О статусе военнослужащих» норме предоставления площади жилого помещения.</w:t>
      </w:r>
      <w:proofErr w:type="gramEnd"/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Кроме того, </w:t>
      </w:r>
      <w:proofErr w:type="spell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Драваленко</w:t>
      </w:r>
      <w:proofErr w:type="spell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в настоящее время состоит в списке очередников на получение жилья в Департаменте жилищного обеспечения Министерства обороны Российской Федерации.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proofErr w:type="gram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Ссылка в кассационной жалобе на то, что он в нарушение требований статей 15 и 23 Федерального закона «О статусе военнослужащих» неправомерно уволен с военной службы, не может быть принята во внимание, поскольку предметом судебного разбирательства по настоящему делу являлись действия воинских должностных лиц, связанные с представлением заявителя к увольнению с военной службы, а не приказ командира войсковой части 09436 от</w:t>
      </w:r>
      <w:proofErr w:type="gram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8 июля 2010 года № 066 об увольнении </w:t>
      </w:r>
      <w:proofErr w:type="spell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Драваленко</w:t>
      </w:r>
      <w:proofErr w:type="spell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с военной службы по основанию, предусмотренному подпунктом «а» пункта 2 статьи 51 Федерального закона «О воинской обязанности и военной службе» (в связи с организационно-штатными мероприятиями).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Согласно протоколу судебного заседания </w:t>
      </w:r>
      <w:proofErr w:type="spell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Драваленко</w:t>
      </w:r>
      <w:proofErr w:type="spell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пояснил, что был согласен с увольнением с военной службы по названному основанию.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Иная оценка обстоятельств дела и иное толкование указанных норм законодательства, которого придерживается автор кассационной жалобы, по вышеизложенным основаниям не могут быть признаны обоснованными.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При таких данных судебная коллегия не находит оснований для отмены или изменения решения суда.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На основании </w:t>
      </w:r>
      <w:proofErr w:type="gram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изложенного</w:t>
      </w:r>
      <w:proofErr w:type="gram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и руководствуясь ст.ст. 347, 361, </w:t>
      </w:r>
      <w:proofErr w:type="spell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абз</w:t>
      </w:r>
      <w:proofErr w:type="spell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. 2, и 366 ГПК РФ, судебная коллегия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ru-RU"/>
        </w:rPr>
        <w:t xml:space="preserve">О </w:t>
      </w:r>
      <w:proofErr w:type="gramStart"/>
      <w:r w:rsidRPr="005A6C11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ru-RU"/>
        </w:rPr>
        <w:t>П</w:t>
      </w:r>
      <w:proofErr w:type="gramEnd"/>
      <w:r w:rsidRPr="005A6C11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ru-RU"/>
        </w:rPr>
        <w:t xml:space="preserve"> Р Е Д Е Л И Л А: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решение Воронежского гарнизонного военного суда от 28 февраля 2011 года по заявлению </w:t>
      </w:r>
      <w:proofErr w:type="spellStart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Драваленко</w:t>
      </w:r>
      <w:proofErr w:type="spellEnd"/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С. Б. оставить без изменения, а его кассационную жалобу - без удовлетворения.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Председательствующий:</w:t>
      </w:r>
    </w:p>
    <w:p w:rsidR="005A6C11" w:rsidRPr="005A6C11" w:rsidRDefault="005A6C11" w:rsidP="005A6C11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5A6C11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Судьи</w:t>
      </w:r>
    </w:p>
    <w:p w:rsidR="00FC074B" w:rsidRDefault="005A6C11"/>
    <w:sectPr w:rsidR="00FC074B" w:rsidSect="00FF4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5A6C11"/>
    <w:rsid w:val="004B68A2"/>
    <w:rsid w:val="005A6C11"/>
    <w:rsid w:val="00E71644"/>
    <w:rsid w:val="00FF4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3FB"/>
  </w:style>
  <w:style w:type="paragraph" w:styleId="1">
    <w:name w:val="heading 1"/>
    <w:basedOn w:val="a"/>
    <w:link w:val="10"/>
    <w:uiPriority w:val="9"/>
    <w:qFormat/>
    <w:rsid w:val="005A6C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A6C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6C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A6C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5A6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5A6C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rsid w:val="005A6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5A6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5A6C1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1423</Words>
  <Characters>8115</Characters>
  <Application>Microsoft Office Word</Application>
  <DocSecurity>0</DocSecurity>
  <Lines>67</Lines>
  <Paragraphs>19</Paragraphs>
  <ScaleCrop>false</ScaleCrop>
  <Company>Microsoft</Company>
  <LinksUpToDate>false</LinksUpToDate>
  <CharactersWithSpaces>9519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2012-10-29T10:06:00Z</dcterms:created>
  <dcterms:modified xsi:type="dcterms:W3CDTF">2012-10-29T10:08:00Z</dcterms:modified>
</cp:coreProperties>
</file>