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22"/>
          <w:szCs w:val="22"/>
        </w:rPr>
        <w:t xml:space="preserve"> РЕШЕНИЕ Именем Российской Федерации город Чита 2 апреля 2014 года Читинский гарнизонный военный суд в составе: председательствующего – судьи Ждановича А.В., при секретаре Кудрявцевой О.В., с участием заявителя Зубкова А.Г., в открытом судебном заседании в помещении суда, рассмотрев гражданское дело по заявлению военнослужащего войсковой части № Зубкова А.Г. об оспаривании действий начальника 4 отдела Федерального государственного казённого учреждения «Восточное региональное управление жилищного обеспечения» Министерства обороны Российской Федерации, связанных с невыдачей решения о предоставлении жилых помещений, установил: Зубков А.Г. обратился в суд с заявлением, в котором указал, что он проходит военную службу по контракту в войсковой части № находясь в распоряжении её командира. В соответствии с извещением о распределении жилого помещения № от ДД.ММ.ГГГГ ему предоставлены в собственность бесплатно две квартиры №№, расположенные по адресу: &lt;адрес&gt;, &lt;адрес&gt;, &lt;адрес&gt; &lt;адрес&gt; Вместе с тем, при оформлении соответствующих документов начальник 4 отдела Федерального государственного казённого учреждения «Восточное региональное управление жилищного обеспечения» Министерства обороны Российской Федерации (далее – ФГКУ «Востокрегионжильё» МО РФ) до выдачи Решения о предоставлении жилого помещения, требует от него, а также от членов его семьи, сдать служебное жильё, расположенное по адресу: &lt;адрес&gt; Полагая указанные действия начальника 4 отдела ФГКУ «Востокрегионжильё» МО РФ незаконными, Зубков А.Г. просил суд признать их таковыми и обязать указанное должностное лицо передать ему Решение о предоставлении жилых помещений в собственность бесплатно. В судебном заседании заявитель Зубков А.Г. поддержал требования и подтвердил доводы, изложенные в заявлении, при этом настаивал на его удовлетворении в полном объёме. Привлечённые к участию в деле в качестве заинтересованных лиц руководитель ФГКУ «Востокрегионжильё» МО РФ и начальник Федерального казённого учреждения «Управление финансового обеспечения Министерства обороны Российской Федерации по &lt;адрес&gt;» (далее – ФКУ «УФО МО РФ по &lt;адрес&gt;»), надлежащим образом извещённые о месте и времени судебного заседания, в суд не явились. Поскольку о причинах неявки они суду не сообщили и не ходатайствовали о рассмотрении дела исключительно в их присутствии, то суд, в соответствии с пунктом 2 статьи 257 ГПК РФ, полагал возможным рассмотреть данное дело в их отсутствие. В своих возражениях начальник 4 отдела ФГКУ «Востокрегионжильё» МО РФ просил рассмотреть дело без его участия. При этом требования заявителя он не признал и просил в их удовлетворении отказать, указав, что Зубкову А.Г. не может быть выдано решение о предоставлении двух жилых помещении в собственность бесплатно до сдачи им служебного жилья и его фактического освобождения. Представитель начальника ФКУ «УФО МО РФ по &lt;адрес&gt;» - Клименко А.В., надлежащим образом извещённый о месте и времени судебного заседания, в суд не явился и в представленных на заявление возражениях также просил рассмотреть дело без его участия. При этом, полагал в случае удовлетворения судом требований о взыскании в пользу заявителя судебных расходов произвести их с ФГКУ «Востокрегионжильё», через лицевой счёт ФКУ «УФО МО РФ по &lt;адрес&gt;». Выслушав доводы заявителя, исследовав материалы дела, суд приходит к следующему. Так, согласно пункту 1 статьи 15 Федерального закона «О статусе военнослужащих», государство гарантирует военнослужащим предоставление жилых помещений или выделение денежных средств на их приобретение в порядке и на условиях, которые устанавливаются федеральными законами и иными нормативными правовыми актами Российской Федерации. Военнослужащим - гражданам, проходящим военную службу по контракту, и совместно проживающим с ними членам их семей предоставляются не позднее трёхмесячного срока со дня прибытия на новое место военной службы служебные жилые помещения по нормам и в порядке, которые предусмотрены федеральными законами и иными нормативными правовыми актами Российской Федерации, с учётом права на дополнительную жилую площадь. Служебные жилые помещения предоставляются в населённых пунктах, в которых располагаются воинские части, а при отсутствии возможности предоставить служебные жилые помещения в указанных населённых пунктах - в других близлежащих населённых пунктах. Военнослужащим - гражданам, заключившим контракт о прохождении военной службы до 1 января 1998 года (за исключением курсантов военных профессиональных образовательных организаций и военных образовательных организаций высшего образования), и совместно проживающим с ними членам их семей, признанным нуждающимися в улучшении жилищных условий до 1 марта 2005 года или признанным нуждающимися в жилых помещениях в соответствии со статьёй 51 ЖК РФ после 1 марта 2005 года, предоставляются жилые помещения, находящиеся в федеральной собственности, по выбору указанных граждан в собственность бесплатно на основании решения федерального органа исполнительной власти, в котором федеральным законом предусмотрена военная служба, или по договору социального найма с указанным федеральным органом исполнительной власти по месту военной службы, а при увольнении с военной службы по достижении ими предельного возраста пребывания на военной службе, по состоянию здоровья или в связи с организационно-штатными мероприятиями при общей продолжительности военной службы 10 лет и более - по избранному месту жительства в соответствии с нормами предоставления площади жилого помещения, предусмотренными статьёй 15.1 настоящего Федерального закона. Военнослужащие, обеспечиваемые служебными жилыми помещениями, заключают с Министерством обороны Российской Федерации (иным федеральным органом исполнительной власти, в котором федеральным законом предусмотрена военная служба) договор найма служебного жилого помещения. В указанном договоре определяется порядок предоставления служебного жилого помещения, его содержания и освобождения. Условия и порядок заключения такого договора определяются уполномоченным федеральным органом исполнительной власти. В соответствие с пунктом 4 Положения об условиях и порядке заключения жилищного договора между военнослужащим и Министерством обороны Российской Федерации или иным федеральным органом, в котором предусмотрена военная служба, утверждённом Постановлением Правительства Российской Федерации от 4 мая 1999 года № 487 (далее – Положение) жилищный договор заключается на срок действия контракта о прохождении военной службы военнослужащими. Согласно пункту 5 Положения, жилищный договор расторгается в случаях: досрочного увольнения военнослужащих, кроме военнослужащих, имеющих общую продолжительность военной службы 20 лет и более, а также уволенных по достижении ими предельного возраста пребывания на военной службе, состоянию здоровья или в связи с организационно - штатными мероприятиями при общей продолжительности военной службы 10 лет и более; обеспечения военнослужащих и (или) совместно проживающих с ними членов их семей жилыми помещениями для постоянного проживания по месту прохождения военной службы по нормам, установленным законами и иными нормативными правовыми актами Российской Федерации. Жилищный договор может быть расторгнут по соглашению сторон. В случае расторжения жилищного договора военнослужащие и совместно проживающие с ними члены их семей обязаны в трёхмесячный срок освободить предоставленное им служебное жилое помещение в порядке, определяемом жилищным законодательством и жилищным договором. Частью 1 статьи 104 ЖК РФ предусмотрено, что служебные жилые помещения предоставляются гражданам в виде жилого дома, отдельной квартиры. В соответствие с частью 3 той же статьи Кодекса договор найма служебного жилого помещения заключается на период прохождения службы, при этом, увольнение со службы является основанием прекращения договора найма служебного жилого помещения. В соответствии с пунктами 17-18 Инструкции «О предоставлении военнослужащим – гражданам Российской Федерации, проходящим военную службу по контракту в Вооруженных Силах Российской Федерации, жилых помещений по договору социального найма», утверждённой приказом Министра обороны РФ от 30 сентября 2010 года № 1280 (далее – Инструкция), в случае освобождения жилых помещений, занимаемых военнослужащими и совместно проживающими с ними членами их семей, за исключением жилых помещений, находящихся в их собственности, военнослужащие обязаны направить в структурное подразделение уполномоченного органа по месту нахождения освобождаемого жилого помещения документы, подтверждающие освобождение этого помещения, о чём военнослужащим структурным подразделением уполномоченного органа выдается (направляется) справка по рекомендуемому образцу согласно приложению № 10 к Инструкции. С военнослужащими не может быть заключён договор социального найма предоставленного жилого помещения до сдачи жилого помещения, указанного в пункте 17 настоящей Инструкции, в случаях истечения срока реализации решения о предоставлении им жилых помещений, а также утраты ими до заключения договора социального найма жилого помещения оснований на получение предоставляемого ему жилого помещения, о чём уполномоченный орган вручает под расписку или иным способом, свидетельствующим о факте и дате его получения, военнослужащим мотивированный отказ. Абзацем 2 пункта 13 Инструкции предусмотрена норма, направленная на обеспечение прав военнослужащего на жилище, в том числе до заключения договора социального найма, предоставленного жилого помещения, в соответствии с которой в случае отсутствия права собственности Российской Федерации на жилые помещения, соответствующие требованиям жилищного законодательства Российской Федерации, военнослужащий при согласии с предоставлением и заселением распределённого жилого помещения вправе обратиться в уполномоченный орган и (или) структурное подразделение уполномоченного органа с заявлением по рекомендуемому образцу (приложение № 7 к настоящей Инструкции). Уполномоченный орган и (или) структурное подразделение уполномоченного органа принимают решение о заселении жилого помещения по рекомендуемому образцу (приложение № 8 к настоящей Инструкции), на основании которого заключается договор о пользовании. Анализ названных правовых норм указывает на то, что увольнение с военной службы военнослужащего, заключившего договор найма служебного жилого помещения, является основанием прекращения договора найма служебного жилого помещения, кроме военнослужащих, имеющих общую продолжительность военной службы 20 лет и более, а также уволенных в связи с организационно - штатными мероприятиями при общей продолжительности военной службы 10 лет и более, либо после обеспечения военнослужащих и (или) совместно проживающих с ними членов их семей жилыми помещениями для постоянного проживания по месту прохождения военной службы по нормам, установленным законами и иными нормативными правовыми актами Российской Федерации. Из типового договора найма служебного жилого помещения от ДД.ММ.ГГГГ № видно, что он заключён между Зубковым А.Г. и начальником ФГКУ «Востокрегионжильё» МО РФ для проживания заявителя по адресу: &lt;адрес&gt;, на время прохождения им военной службы в Читинском гарнизоне. Как видно из справки войсковой части № от ДД.ММ.ГГГГ № Зубков А.Г. предполагается к увольнению в запас в связи с организационно-штатными мероприятиями. Согласно извещению начальника 4 отдела ФГКУ «Востокрегионжильё» МО РФ от ДД.ММ.ГГГГ №, Решение о предоставлении Зубкову А.Г. двух жилых помещений в собственность бесплатно, распределённых ему на основании извещения № от ДД.ММ.ГГГГ, расположенных по адресу: &lt;адрес&gt; соответственно, будут ему вручены только после сдачи заявителем, а также членами его семьи служебного жилого помещения и предоставления подтверждающих документов об этом. Как сообщил в судебном заседании заявитель, он и члены его семьи зарегистрированы и проживают в служебном жилом помещении расположенном по адресу: &lt;адрес&gt;, что объективно подтверждается вышеуказанной копией договора найма служебного жилого помещения. Как усматривается из возражений начальника 4 отдела ФГКУ «Востокрегионжильё» МО РФ, Зубкову А.Г. действительно отказано в получении Решения о предоставлении двух вышеуказанных жилых помещений в собственность бесплатно до сдачи им служебного жилья, расположенного по адресу: &lt;адрес&gt;, микрорайон Батарейный, &lt;адрес&gt;. Таким образом, суд приходит к выводу, что поскольку заявитель является военнослужащим и обеспечен в городе Чита служебным жилым помещением на время прохождения военной службы, увольняется в связи с организационно-штатными мероприятиями, а предоставленные ему жилые помещения находятся на значительном удалении от места службы, то действия начальника 4 отдела ФГКУ «Востокрегионжильё» МО РФ, связанные с требованием освободить служебную квартиру до выдачи Решения о предоставления Зубкову А.Г. двух жилых помещений в собственность бесплатно, расположенных в &lt;адрес&gt;, являются неправомерными, а требования заявителя обоснованными и подлежащими удовлетворению. Что же касается довода начальника 4 отдела ФГКУ «Востокрегионжильё» МО РФ о невозможности выдачи Решения о предоставлении Зубкову А.Г. двух жилых помещений в собственность бесплатно до сдачи им служебного жилья и его фактического освобождения, то суд находит его не состоятельным, поскольку пунктом 18 Инструкции предусмотрен порядок сдачи указанного жилья, в случаях истечения срока реализации решения о предоставлении жилых помещений, а также утраты им оснований на получение предоставляемого ему жилого помещения. В соответствии со статьёй 98 ГПК РФ стороне, в пользу которой состоялось решение, суд присуждает возместить с другой стороны все понесённые по делу судебные расходы. К судебным расходам согласно статьи 88 ГПК РФ, в том числе относится государственная пошлина. Как усматривается из квитанции, заявитель при обращении в суд уплатил государственную пошлину в размере 200 рублей. В связи с удовлетворением заявления в пользу Зубкова А.Г. на основании части 1 статьи 98 ГПК РФ подлежат взысканию понесённые последним расходы по оплате госпошлины в размере 200 рублей, которые надлежит взыскать в его пользу с ФГКУ «Востокрегионжильё» МО РФ через лицевой счёт ФКУ «УФО МО РФ по &lt;адрес&gt;». На основании изложенного, руководствуясь статьями 98, 194-199 и 258 ГПК РФ, суд решил: заявление Зубкова А.Г. удовлетворить. Действия начальника 4 отдела Федерального государственного казённого учреждения «Восточное региональное управление жилищного обеспечения» Министерства обороны Российской Федерации, связанные с отказом в выдаче Зубкову А.Г. Решения о предоставления двух жилых помещений в собственность бесплатно до сдачи служебного жилья по месту службы, признать незаконными. Обязать начальника 4 отдела Федерального государственного казённого учреждения «Восточное региональное управление жилищного обеспечения» Министерства обороны Российской Федерации выдать Зубкову А.Г. Решение о предоставления двух жилых помещений в собственность бесплатно, о чём не позднее чем в течение месяца со дня получения извещения о вступлении решения в законную силу сообщить в суд и заявителю. Взыскать с Федерального государственного казённого учреждения «Восточное региональное управление жилищного обеспечения» Министерства обороны Российской Федерации через лицевой счёт Федерального казённого учреждения «Управление финансового обеспечения Министерства обороны Российской Федерации по &lt;адрес&gt;» в пользу Зубкова А.Г. 200 (двести) рублей 00 копеек, в счёт возмещения судебных расходов. Решение может быть обжаловано в апелляционном порядке в Восточно-Сибирский окружной военный суд через Читинский гарнизонный военный суд в течение месяца. Председательствующий А.В. Жданович Секретарь судебного заседания О.В. Кудрявцева</w:t>
      </w:r>
    </w:p>
    <w:sectPr>
      <w:footerReference w:type="default" r:id="rId7"/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>
      <w:jc w:val="right"/>
    </w:pPr>
    <w:r>
      <w:rPr>
        <w:color w:val="A0A0A0"/>
      </w:rPr>
      <w:t xml:space="preserve">RosPravosudie.com - cтраница </w:t>
    </w:r>
    <w:r>
      <w:fldChar w:fldCharType="begin"/>
    </w:r>
    <w:r>
      <w:rPr>
        <w:color w:val="A0A0A0"/>
      </w:rPr>
      <w:instrText xml:space="preserve">PAGE</w:instrText>
    </w:r>
    <w:r>
      <w:fldChar w:fldCharType="separate"/>
    </w:r>
    <w:r>
      <w:fldChar w:fldCharType="end"/>
    </w:r>
    <w:r>
      <w:rPr>
        <w:color w:val="A0A0A0"/>
      </w:rPr>
      <w:t xml:space="preserve"> из </w:t>
    </w:r>
    <w:r>
      <w:fldChar w:fldCharType="begin"/>
    </w:r>
    <w:r>
      <w:rPr>
        <w:color w:val="A0A0A0"/>
      </w:rP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footer" Target="foot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2014-05-06T21:43:21+02:00</dcterms:created>
  <dcterms:modified xsi:type="dcterms:W3CDTF">2014-05-06T21:43:21+02:00</dcterms:modified>
  <dc:title/>
  <dc:description/>
  <dc:subject/>
  <cp:keywords/>
  <cp:category/>
</cp:coreProperties>
</file>