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F4" w:rsidRDefault="004E56F4" w:rsidP="004E56F4">
      <w:pPr>
        <w:ind w:firstLine="709"/>
      </w:pPr>
      <w:r w:rsidRPr="004E56F4">
        <w:t>МИНИСТЕРСТВО ФИНАНСОВ РОССИЙСКОЙ ФЕДЕРАЦИИ</w:t>
      </w:r>
      <w:r w:rsidRPr="004E56F4">
        <w:br/>
      </w:r>
      <w:r w:rsidRPr="004E56F4">
        <w:br/>
        <w:t>ПИСЬМО</w:t>
      </w:r>
      <w:r>
        <w:t xml:space="preserve"> </w:t>
      </w:r>
      <w:r w:rsidRPr="004E56F4">
        <w:t xml:space="preserve">от 23 сентября 2008 г. </w:t>
      </w:r>
      <w:proofErr w:type="spellStart"/>
      <w:r w:rsidRPr="004E56F4">
        <w:t>N</w:t>
      </w:r>
      <w:proofErr w:type="spellEnd"/>
      <w:r w:rsidRPr="004E56F4">
        <w:t xml:space="preserve"> 03-05-05-03/37</w:t>
      </w:r>
      <w:r>
        <w:t xml:space="preserve"> </w:t>
      </w:r>
    </w:p>
    <w:p w:rsidR="00893D3F" w:rsidRDefault="004E56F4" w:rsidP="004E56F4">
      <w:pPr>
        <w:ind w:firstLine="709"/>
      </w:pPr>
      <w:r w:rsidRPr="004E56F4">
        <w:t xml:space="preserve">Департамент налоговой и </w:t>
      </w:r>
      <w:proofErr w:type="spellStart"/>
      <w:r w:rsidRPr="004E56F4">
        <w:t>таможенно-тарифной</w:t>
      </w:r>
      <w:proofErr w:type="spellEnd"/>
      <w:r w:rsidRPr="004E56F4">
        <w:t xml:space="preserve"> политики рассмотрел письмо по вопросу уплаты физическими лицами государственной пошлины при государственной регистрации права общей долевой собственности на недвижимое имущество и сообщает.</w:t>
      </w:r>
      <w:r w:rsidRPr="004E56F4">
        <w:br/>
        <w:t>Согласно ст. 244 Гражданского кодекса Российской Федерации (далее - ГК РФ) имущество, находящееся в собственности двух или нескольких лиц, принадлежит им на праве общей собственности и может находиться в общей собственности с определением доли каждого из собственников в праве собственности как долевая собственность.</w:t>
      </w:r>
      <w:r w:rsidRPr="004E56F4">
        <w:br/>
        <w:t>Права на имущество, подлежащие государственной регистрации, возникают с момента регистрации соответствующих прав на него, если иное не установлено законом (ст. 8 ГК РФ).</w:t>
      </w:r>
      <w:r w:rsidRPr="004E56F4">
        <w:br/>
        <w:t xml:space="preserve">За государственную регистрацию прав на недвижимое имущество в соответствии с налоговым законодательством взимается государственная пошлина на основании ст. 11 Федерального закона от 21.07.1997 </w:t>
      </w:r>
      <w:proofErr w:type="spellStart"/>
      <w:r w:rsidRPr="004E56F4">
        <w:t>N</w:t>
      </w:r>
      <w:proofErr w:type="spellEnd"/>
      <w:r w:rsidRPr="004E56F4">
        <w:t xml:space="preserve"> 122-ФЗ "О государственной регистрации прав на недвижимое имущество и сделок с ним" (далее - Закон </w:t>
      </w:r>
      <w:proofErr w:type="spellStart"/>
      <w:r w:rsidRPr="004E56F4">
        <w:t>N</w:t>
      </w:r>
      <w:proofErr w:type="spellEnd"/>
      <w:r w:rsidRPr="004E56F4">
        <w:t xml:space="preserve"> 122-ФЗ).</w:t>
      </w:r>
      <w:r w:rsidRPr="004E56F4">
        <w:br/>
        <w:t xml:space="preserve">В соответствии с </w:t>
      </w:r>
      <w:proofErr w:type="spellStart"/>
      <w:r w:rsidRPr="004E56F4">
        <w:t>пп</w:t>
      </w:r>
      <w:proofErr w:type="spellEnd"/>
      <w:r w:rsidRPr="004E56F4">
        <w:t xml:space="preserve">. 20 п. 1 ст. 333.33 Налогового кодекса Российской Федерации (далее - Кодекс) за государственную регистрацию прав, ограничений (обременений) прав на недвижимое имущество, договоров об отчуждении недвижимого имущества, за исключением юридически значимых действий, предусмотренных </w:t>
      </w:r>
      <w:proofErr w:type="spellStart"/>
      <w:r w:rsidRPr="004E56F4">
        <w:t>пп</w:t>
      </w:r>
      <w:proofErr w:type="spellEnd"/>
      <w:r w:rsidRPr="004E56F4">
        <w:t>. 19, 20.1, 20.2, 22 - 24 и 52 данного пункта, государственная пошлина уплачивается, в частности, физическими лицами в размере 500 руб.</w:t>
      </w:r>
      <w:r w:rsidRPr="004E56F4">
        <w:br/>
        <w:t>При этом п. 2 ст. 333.18 Кодекса установлено, что, в случае если за совершением юридически значимого действия одновременно обратились несколько плательщиков, не имеющих права на льготы, установленные гл. 25.3 Кодекса, государственная пошлина уплачивается плательщиками в равных долях. В случае если среди лиц, обратившихся за совершением юридически значимого действия, одно лицо (несколько лиц) в соответствии с гл. 25.3 Кодекса освобождено (освобождены) от уплаты государственной пошлины, размер государственной пошлины уменьшается пропорционально количеству лиц, освобожденных от ее уплаты в соответствии с данной главой Кодекса. При этом оставшаяся часть суммы государственной пошлины уплачивается лицом (лицами), не освобожденным (не освобожденными) от уплаты государственной пошлины согласно гл. 25.3 Кодекса.</w:t>
      </w:r>
      <w:r w:rsidRPr="004E56F4">
        <w:br/>
        <w:t>Учитывая изложенное, государственная пошлина уплачивается физическим лицом за государственную регистрацию:</w:t>
      </w:r>
      <w:r w:rsidRPr="004E56F4">
        <w:br/>
        <w:t>доли в праве общей собственности, возникающей с момента государственной регистрации права, в размере 500 руб., умноженных на размер доли в праве собственности;</w:t>
      </w:r>
      <w:r w:rsidRPr="004E56F4">
        <w:br/>
        <w:t>доли в праве общей долевой собственности, возникновение которой не связано с государственной регистрацией права (например, наследование, внесение паевого взноса членам жилищного, дачного, гаражного или иного потребительского кооператива), каждым собственником в размере 500 руб.</w:t>
      </w:r>
      <w:r w:rsidRPr="004E56F4">
        <w:br/>
        <w:t xml:space="preserve">Данная позиция Минфина России по расчетам размеров государственной пошлины, уплачиваемой за совершение вышеуказанных регистрационных действий, согласована с </w:t>
      </w:r>
      <w:proofErr w:type="spellStart"/>
      <w:r w:rsidRPr="004E56F4">
        <w:t>Росрегистрацией</w:t>
      </w:r>
      <w:proofErr w:type="spellEnd"/>
      <w:r w:rsidRPr="004E56F4">
        <w:t xml:space="preserve"> и доведена до ее территориальных органов Письмом </w:t>
      </w:r>
      <w:proofErr w:type="spellStart"/>
      <w:r w:rsidRPr="004E56F4">
        <w:t>Росрегистрации</w:t>
      </w:r>
      <w:proofErr w:type="spellEnd"/>
      <w:r w:rsidRPr="004E56F4">
        <w:t xml:space="preserve"> от 15.06.2007 </w:t>
      </w:r>
      <w:proofErr w:type="spellStart"/>
      <w:r w:rsidRPr="004E56F4">
        <w:t>N</w:t>
      </w:r>
      <w:proofErr w:type="spellEnd"/>
      <w:r w:rsidRPr="004E56F4">
        <w:t xml:space="preserve"> </w:t>
      </w:r>
      <w:proofErr w:type="spellStart"/>
      <w:r w:rsidRPr="004E56F4">
        <w:t>9-1879-СВ</w:t>
      </w:r>
      <w:proofErr w:type="spellEnd"/>
      <w:r w:rsidRPr="004E56F4">
        <w:t>.</w:t>
      </w:r>
      <w:r w:rsidRPr="004E56F4">
        <w:br/>
        <w:t xml:space="preserve">Одновременно сообщаем, что в соответствии с Положением о Министерстве финансов Российской Федерации (далее - Минфин России), утвержденным Постановлением Правительства Российской Федерации от 30.06.2004 </w:t>
      </w:r>
      <w:proofErr w:type="spellStart"/>
      <w:r w:rsidRPr="004E56F4">
        <w:t>N</w:t>
      </w:r>
      <w:proofErr w:type="spellEnd"/>
      <w:r w:rsidRPr="004E56F4">
        <w:t xml:space="preserve"> 329, в компетенцию Минфина России не входят вопросы, связанные с нормативно-правовым регулированием в сфере регистрации прав на недвижимое имущество и сделок с ним, а также осуществление координации и контроля деятельности территориальных органов </w:t>
      </w:r>
      <w:proofErr w:type="spellStart"/>
      <w:r w:rsidRPr="004E56F4">
        <w:t>Росрегистрации</w:t>
      </w:r>
      <w:proofErr w:type="spellEnd"/>
      <w:r w:rsidRPr="004E56F4">
        <w:t>.</w:t>
      </w:r>
      <w:r w:rsidRPr="004E56F4">
        <w:br/>
      </w:r>
      <w:r w:rsidRPr="004E56F4">
        <w:br/>
        <w:t>Заместитель директора</w:t>
      </w:r>
      <w:r>
        <w:t xml:space="preserve"> </w:t>
      </w:r>
      <w:r w:rsidRPr="004E56F4">
        <w:t>Департамента налоговой</w:t>
      </w:r>
      <w:r>
        <w:t xml:space="preserve"> </w:t>
      </w:r>
      <w:r w:rsidRPr="004E56F4">
        <w:t xml:space="preserve">и </w:t>
      </w:r>
      <w:proofErr w:type="spellStart"/>
      <w:r w:rsidRPr="004E56F4">
        <w:t>таможенно-тарифной</w:t>
      </w:r>
      <w:proofErr w:type="spellEnd"/>
      <w:r w:rsidRPr="004E56F4">
        <w:t xml:space="preserve"> политики</w:t>
      </w:r>
      <w:r>
        <w:t xml:space="preserve"> </w:t>
      </w:r>
      <w:proofErr w:type="spellStart"/>
      <w:r w:rsidRPr="004E56F4">
        <w:t>С.В.РАЗГУЛИН</w:t>
      </w:r>
      <w:proofErr w:type="spellEnd"/>
      <w:r w:rsidRPr="004E56F4">
        <w:br/>
        <w:t>23.09.2008</w:t>
      </w:r>
    </w:p>
    <w:p w:rsidR="004E56F4" w:rsidRDefault="004E56F4" w:rsidP="004E56F4">
      <w:pPr>
        <w:ind w:firstLine="709"/>
      </w:pPr>
      <w:r>
        <w:br w:type="page"/>
      </w:r>
    </w:p>
    <w:p w:rsidR="004E56F4" w:rsidRDefault="004E56F4" w:rsidP="004E56F4">
      <w:pPr>
        <w:ind w:firstLine="709"/>
      </w:pPr>
      <w:r w:rsidRPr="004E56F4">
        <w:lastRenderedPageBreak/>
        <w:t>МИНИСТЕРСТВО ФИНАНСОВ РОССИЙСКОЙ ФЕДЕРАЦИИ</w:t>
      </w:r>
      <w:r w:rsidRPr="004E56F4">
        <w:br/>
      </w:r>
      <w:r w:rsidRPr="004E56F4">
        <w:br/>
        <w:t>ПИСЬМО</w:t>
      </w:r>
      <w:r>
        <w:t xml:space="preserve"> </w:t>
      </w:r>
      <w:r w:rsidRPr="004E56F4">
        <w:t xml:space="preserve">от 13 мая 2011 г. </w:t>
      </w:r>
      <w:proofErr w:type="spellStart"/>
      <w:r w:rsidRPr="004E56F4">
        <w:t>N</w:t>
      </w:r>
      <w:proofErr w:type="spellEnd"/>
      <w:r w:rsidRPr="004E56F4">
        <w:t xml:space="preserve"> 03-05-05-03/15</w:t>
      </w:r>
    </w:p>
    <w:p w:rsidR="004E56F4" w:rsidRPr="004E56F4" w:rsidRDefault="004E56F4" w:rsidP="004E56F4">
      <w:pPr>
        <w:ind w:firstLine="709"/>
      </w:pPr>
      <w:r w:rsidRPr="004E56F4">
        <w:t xml:space="preserve">В связи с письмом по вопросу уплаты государственной пошлины за государственную регистрацию договора купли-продажи квартиры Департамент налоговой и </w:t>
      </w:r>
      <w:proofErr w:type="spellStart"/>
      <w:r w:rsidRPr="004E56F4">
        <w:t>таможенно-тарифной</w:t>
      </w:r>
      <w:proofErr w:type="spellEnd"/>
      <w:r w:rsidRPr="004E56F4">
        <w:t xml:space="preserve"> политики сообщает, что в соответствии с Регламентом Минфина России, утвержденным Приказом Минфина России от 23.03.2005 </w:t>
      </w:r>
      <w:proofErr w:type="spellStart"/>
      <w:r w:rsidRPr="004E56F4">
        <w:t>N</w:t>
      </w:r>
      <w:proofErr w:type="spellEnd"/>
      <w:r w:rsidRPr="004E56F4">
        <w:t xml:space="preserve"> </w:t>
      </w:r>
      <w:proofErr w:type="spellStart"/>
      <w:r w:rsidRPr="004E56F4">
        <w:t>45н</w:t>
      </w:r>
      <w:proofErr w:type="spellEnd"/>
      <w:r w:rsidRPr="004E56F4">
        <w:t>, Минфином России не рассматриваются обращения по практике применения нормативных правовых актов, а также по оценке конкретных хозяйственных ситуаций.</w:t>
      </w:r>
      <w:r w:rsidRPr="004E56F4">
        <w:br/>
        <w:t xml:space="preserve">При этом необходимо учитывать, что в соответствии с </w:t>
      </w:r>
      <w:proofErr w:type="spellStart"/>
      <w:r w:rsidRPr="004E56F4">
        <w:t>пп</w:t>
      </w:r>
      <w:proofErr w:type="spellEnd"/>
      <w:r w:rsidRPr="004E56F4">
        <w:t>. 22 п. 1 ст. 333.33 Налогового кодекса Российской Федерации (далее - Кодекс) за государственную регистрацию прав, ограничений (обременений) прав на недвижимое имущество, договоров об отчуждении недвижимого имущества уплачивается государственная пошлина физическими лицами в размере 1000 руб., юридическими лицами - в размере 15 000 руб.</w:t>
      </w:r>
      <w:r w:rsidRPr="004E56F4">
        <w:br/>
        <w:t>При этом п. 2 ст. 333.18 Кодекса предусмотрено, что в случае, если за совершением юридически значимого действия одновременно обратилось несколько плательщиков, не имеющих права на льготы, установленные гл. 25.3 "Государственная пошлина" Кодекса, государственная пошлина уплачивается плательщиками в равных долях.</w:t>
      </w:r>
      <w:r w:rsidRPr="004E56F4">
        <w:br/>
        <w:t>В силу п. 2 ст. 333.18 Кодекса государственная пошлина при наличии нескольких плательщиков представляет единый платеж и подлежит уплате в равных долях, т.е. предполагается, что суммы, которые подлежат уплате плательщиком в зависимости от его категории, должны быть одинаковыми.</w:t>
      </w:r>
      <w:r w:rsidRPr="004E56F4">
        <w:br/>
        <w:t>С учетом изложенного при государственной регистрации договора об отчуждении недвижимого имущества государственная пошлина должна уплачиваться плательщиком в зависимости от его категории пропорционально количеству участников сторон договора.</w:t>
      </w:r>
      <w:r w:rsidRPr="004E56F4">
        <w:br/>
        <w:t>Поэтому в случае, если договор об отчуждении квартиры заключен между юридическим лицом (продавцом) и физическими лицами (тремя покупателями), то за государственную регистрацию данного договора юридическое лицо должно уплатить государственную пошлину в размере 1/4 от 15 000 руб. (15 000 : 4), физические лица - по 1/4 от 1000 руб. (1000 : 4).</w:t>
      </w:r>
      <w:r w:rsidRPr="004E56F4">
        <w:br/>
        <w:t xml:space="preserve">Указанная позиция Департамента по изложенному в письме вопросу ранее была согласована Минфином России с </w:t>
      </w:r>
      <w:proofErr w:type="spellStart"/>
      <w:r w:rsidRPr="004E56F4">
        <w:t>Росрегистрацией</w:t>
      </w:r>
      <w:proofErr w:type="spellEnd"/>
      <w:r w:rsidRPr="004E56F4">
        <w:t xml:space="preserve"> Письмом от 30.05.2007 </w:t>
      </w:r>
      <w:proofErr w:type="spellStart"/>
      <w:r w:rsidRPr="004E56F4">
        <w:t>N</w:t>
      </w:r>
      <w:proofErr w:type="spellEnd"/>
      <w:r w:rsidRPr="004E56F4">
        <w:t xml:space="preserve"> 03-05-05-03/23 и доведена </w:t>
      </w:r>
      <w:proofErr w:type="spellStart"/>
      <w:r w:rsidRPr="004E56F4">
        <w:t>Росрегистрацией</w:t>
      </w:r>
      <w:proofErr w:type="spellEnd"/>
      <w:r w:rsidRPr="004E56F4">
        <w:t xml:space="preserve"> до своих территориальных органов Письмом от 15.06.2007 </w:t>
      </w:r>
      <w:proofErr w:type="spellStart"/>
      <w:r w:rsidRPr="004E56F4">
        <w:t>N</w:t>
      </w:r>
      <w:proofErr w:type="spellEnd"/>
      <w:r w:rsidRPr="004E56F4">
        <w:t xml:space="preserve"> </w:t>
      </w:r>
      <w:proofErr w:type="spellStart"/>
      <w:r w:rsidRPr="004E56F4">
        <w:t>9-1879-СВ</w:t>
      </w:r>
      <w:proofErr w:type="spellEnd"/>
      <w:r w:rsidRPr="004E56F4">
        <w:t>.</w:t>
      </w:r>
      <w:r w:rsidRPr="004E56F4">
        <w:br/>
        <w:t xml:space="preserve">При рассмотрении данного вопроса полагаем целесообразным учитывать, в частности, Постановление ФАС </w:t>
      </w:r>
      <w:proofErr w:type="spellStart"/>
      <w:r w:rsidRPr="004E56F4">
        <w:t>Восточно-Сибирского</w:t>
      </w:r>
      <w:proofErr w:type="spellEnd"/>
      <w:r w:rsidRPr="004E56F4">
        <w:t xml:space="preserve"> округа от 17.01.2007 </w:t>
      </w:r>
      <w:proofErr w:type="spellStart"/>
      <w:r w:rsidRPr="004E56F4">
        <w:t>N</w:t>
      </w:r>
      <w:proofErr w:type="spellEnd"/>
      <w:r w:rsidRPr="004E56F4">
        <w:t xml:space="preserve"> </w:t>
      </w:r>
      <w:proofErr w:type="spellStart"/>
      <w:r w:rsidRPr="004E56F4">
        <w:t>А33-8583</w:t>
      </w:r>
      <w:proofErr w:type="spellEnd"/>
      <w:r w:rsidRPr="004E56F4">
        <w:t>/</w:t>
      </w:r>
      <w:proofErr w:type="spellStart"/>
      <w:r w:rsidRPr="004E56F4">
        <w:t>06-Ф02-6698</w:t>
      </w:r>
      <w:proofErr w:type="spellEnd"/>
      <w:r w:rsidRPr="004E56F4">
        <w:t>/</w:t>
      </w:r>
      <w:proofErr w:type="spellStart"/>
      <w:r w:rsidRPr="004E56F4">
        <w:t>06-С2</w:t>
      </w:r>
      <w:proofErr w:type="spellEnd"/>
      <w:r w:rsidRPr="004E56F4">
        <w:t>.</w:t>
      </w:r>
      <w:r w:rsidRPr="004E56F4">
        <w:br/>
        <w:t xml:space="preserve">Одновременно сообщаем, что в соответствии с Положением о Федеральной службе государственной регистрации, кадастра и картографии, утвержденным Постановлением Правительства Российской Федерации от 01.06.2009 </w:t>
      </w:r>
      <w:proofErr w:type="spellStart"/>
      <w:r w:rsidRPr="004E56F4">
        <w:t>N</w:t>
      </w:r>
      <w:proofErr w:type="spellEnd"/>
      <w:r w:rsidRPr="004E56F4">
        <w:t xml:space="preserve"> 457, осуществление контроля за деятельностью территориальных органов Федеральной службы государственной регистрации, кадастра и картографии (далее - Росреестр) относится к компетенции Росреестра.</w:t>
      </w:r>
      <w:r w:rsidRPr="004E56F4">
        <w:br/>
      </w:r>
      <w:r w:rsidRPr="004E56F4">
        <w:br/>
        <w:t>Заместитель директора</w:t>
      </w:r>
      <w:r w:rsidRPr="004E56F4">
        <w:br/>
        <w:t>Департамента налоговой</w:t>
      </w:r>
      <w:r w:rsidRPr="004E56F4">
        <w:br/>
        <w:t xml:space="preserve">и </w:t>
      </w:r>
      <w:proofErr w:type="spellStart"/>
      <w:r w:rsidRPr="004E56F4">
        <w:t>таможенно-тарифной</w:t>
      </w:r>
      <w:proofErr w:type="spellEnd"/>
      <w:r w:rsidRPr="004E56F4">
        <w:t xml:space="preserve"> политики</w:t>
      </w:r>
      <w:r w:rsidRPr="004E56F4">
        <w:br/>
      </w:r>
      <w:proofErr w:type="spellStart"/>
      <w:r w:rsidRPr="004E56F4">
        <w:t>С.В.РАЗГУЛИН</w:t>
      </w:r>
      <w:proofErr w:type="spellEnd"/>
      <w:r w:rsidRPr="004E56F4">
        <w:br/>
        <w:t>13.05.2011</w:t>
      </w:r>
    </w:p>
    <w:sectPr w:rsidR="004E56F4" w:rsidRPr="004E56F4" w:rsidSect="00661FCC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isplayBackgroundShape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93D3F"/>
    <w:rsid w:val="004A1BBF"/>
    <w:rsid w:val="004E56F4"/>
    <w:rsid w:val="00661FCC"/>
    <w:rsid w:val="00893D3F"/>
    <w:rsid w:val="008F4020"/>
    <w:rsid w:val="00900351"/>
    <w:rsid w:val="00AC50E9"/>
    <w:rsid w:val="00B86459"/>
    <w:rsid w:val="00BB1028"/>
    <w:rsid w:val="00F007B9"/>
    <w:rsid w:val="00F16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2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Начальный 12"/>
    <w:basedOn w:val="a3"/>
    <w:link w:val="120"/>
    <w:qFormat/>
    <w:rsid w:val="008F4020"/>
    <w:pPr>
      <w:ind w:firstLine="709"/>
    </w:pPr>
  </w:style>
  <w:style w:type="paragraph" w:styleId="a3">
    <w:name w:val="No Spacing"/>
    <w:uiPriority w:val="1"/>
    <w:qFormat/>
    <w:rsid w:val="008F4020"/>
  </w:style>
  <w:style w:type="character" w:customStyle="1" w:styleId="120">
    <w:name w:val="Начальный 12 Знак"/>
    <w:basedOn w:val="a0"/>
    <w:link w:val="12"/>
    <w:rsid w:val="008F4020"/>
    <w:rPr>
      <w:rFonts w:ascii="Times New Roman" w:hAnsi="Times New Roman" w:cs="Times New Roman"/>
      <w:sz w:val="24"/>
    </w:rPr>
  </w:style>
  <w:style w:type="character" w:styleId="a4">
    <w:name w:val="Hyperlink"/>
    <w:basedOn w:val="a0"/>
    <w:uiPriority w:val="99"/>
    <w:unhideWhenUsed/>
    <w:rsid w:val="00893D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Porsh</dc:creator>
  <cp:lastModifiedBy>Porsh</cp:lastModifiedBy>
  <cp:revision>1</cp:revision>
  <cp:lastPrinted>2014-01-23T16:12:00Z</cp:lastPrinted>
  <dcterms:created xsi:type="dcterms:W3CDTF">2014-01-23T14:55:00Z</dcterms:created>
  <dcterms:modified xsi:type="dcterms:W3CDTF">2014-01-23T16:13:00Z</dcterms:modified>
</cp:coreProperties>
</file>