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EF3" w:rsidRPr="00463EF3" w:rsidRDefault="00463EF3" w:rsidP="00463EF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  <w:bookmarkStart w:id="0" w:name="_GoBack"/>
    </w:p>
    <w:p w:rsidR="00463EF3" w:rsidRPr="00463EF3" w:rsidRDefault="00463EF3" w:rsidP="00463EF3">
      <w:pPr>
        <w:shd w:val="clear" w:color="auto" w:fill="FFFFFF"/>
        <w:spacing w:after="0" w:line="240" w:lineRule="auto"/>
        <w:jc w:val="center"/>
        <w:rPr>
          <w:rFonts w:eastAsia="Times New Roman" w:cs="Times New Roman"/>
          <w:color w:val="000000"/>
          <w:sz w:val="27"/>
          <w:szCs w:val="27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lang w:eastAsia="ru-RU"/>
        </w:rPr>
        <w:t>Решение по гражданскому делу</w:t>
      </w:r>
    </w:p>
    <w:p w:rsidR="00463EF3" w:rsidRPr="00463EF3" w:rsidRDefault="00463EF3" w:rsidP="00463EF3">
      <w:pPr>
        <w:shd w:val="clear" w:color="auto" w:fill="FFFFFF"/>
        <w:spacing w:after="0" w:line="240" w:lineRule="auto"/>
        <w:jc w:val="right"/>
        <w:rPr>
          <w:rFonts w:eastAsia="Times New Roman" w:cs="Times New Roman"/>
          <w:color w:val="000000"/>
          <w:sz w:val="27"/>
          <w:szCs w:val="27"/>
          <w:lang w:eastAsia="ru-RU"/>
        </w:rPr>
      </w:pP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center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center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ИМЕНЕМ РОССИЙСКОЙ ФЕДЕРАЦИИ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center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г.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ААААААА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Астраханской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обл.                                         22 мая 2014 года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ААААААА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ий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гарнизонный военный суд в составе: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председательствующего - судьи Назарова Р.А.,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при секретарях Якуниной М.Ю. и Жаровой Е.С.,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 участием заявителя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С.В.,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представителей командира войсковой части &lt;данные изъяты&gt; Терновской Е.В. и подполковника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Бурлакова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Ю.В.,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рассмотрев в открытом судебном заседании в помещении суда гражданское дело по заявлению военнослужащего войсковой части &lt;данные изъяты&gt; майора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Сергея Владимировича об оспаривании бездействия командира войсковой части &lt;данные изъяты&gt;, связанного с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неизданием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приказа на выплату денежного вознаграждения за проведение летных испытаний, и действий руководителя Филиала № ФКУ «Управление финансового обеспечения МО РФ по &lt;адрес&gt;», связанных с невыплатой указанного денежного вознаграждения,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center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УСТАНОВИЛ: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 с заявлением обратился майор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С.В. об оспаривании действий руководителя Филиала №ФКУ «Управление финансового обеспечения МО РФ по &lt;адрес&gt;» (далее - Филиал № ФКУ «УФО МО РФ по АО» или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Филиал), в котором просил:</w:t>
      </w:r>
      <w:proofErr w:type="gramEnd"/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1. Признать действия руководителя Филиала № ФКУ «УФО МО РФ по АО», связанные с отказом в выплате денежного вознаграждения за проведение летных испытаний в размере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ХХХХХ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рублей, незаконными.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2. Взыскать с Филиала № ФКУ «УФО МО РФ по АО» сумму денежного вознаграждения за проведение летных испытаний в размере &lt;данные изъяты&gt; рублей, а также сумму за уплаченную государственную пошлину в размере 200 рублей.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ходе судебного разбирательства к участию в деле был привлечен командир в/ч &lt;данные изъяты&gt;, при этом заявитель в своих уточненных 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требованиях помимо указанных требований к руководителю Филиала просил признать незаконным издание приказа командиром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«Об отмене приказа командира в/ч &lt;данные изъяты&gt;».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Определением суда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ГГГ производство по делу в части вышеуказанных требований к командиру в/ч &lt;данные изъяты&gt; и руководителю Филиала было прекращено, при этом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окончательной редакции своих требований просил: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1. Признать бездействие командира в/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ч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&lt;данные изъяты&gt;, связанное с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неизданием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приказа на выплату денежного вознаграждения за проведение совместных специальных летных испытаний образца авиационной техники, незаконным.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2. Обязать Филиал № ФКУ «УФО МО РФ по АО» выплатить денежное вознаграждение за проведение совместных специальных летных испытаний в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размере, установленном приказом командира в/ч &lt;данные изъяты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&gt;, а также взыскать с Филиала сумму за уплаченную государственную пошлину в размере 200 рублей.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В судебном заседании заявитель поддержал свои требования по основаниям, изложенным в заявлении, при этом пояснил, что он проходит военную службу по контракту на должности &lt;данные изъяты&gt;; в соответствии с приказом командира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он участвовал в проведении&lt;данные изъяты&gt; испытаний (далее - ССЛИ) &lt;данные изъяты&gt;, которые завершились ДД.ММ.ГГГГ. Командиром указанной воинской части был издан приказ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           № №, в соответствии с которым ему полагалось к выплате денежное вознаграждение. Данный приказ впоследствии был отменен приказом того же должностного лица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№. В марте 2014 года он обращался с рапортом по команде о выплате ему данного вознаграждения, рапорт был направлен в Филиал, руководитель которого отказал в выплате денежного вознаграждения.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также пояснил, что приказ командира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ГГГ № был отменен незаконно, командир воинской части при его издании руководствовался приказом МО РФ и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Минпромторга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РФ от 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31.08.2010г.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 №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1141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 №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742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, который не отменен. Поскольку приказ командиром воинской части на выплату денежного вознаграждения за проведение ССЛИ как таковой в настоящий момент не издан, то бездействие командира части является незаконным. По его мнению, указанное денежное вознаграждение не входит в денежное довольствие военнослужащих, поэтому должно производиться Филиалом, а не ФКУ «Единый расчетный центр МО РФ».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Командир войсковой части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ХХХХХ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его представитель майор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Кантемирова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О.А., руководитель Филиала№ ФКУ «УФО МО РФ по АО», 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извещенные надлежащим образом о времени и месте судебного заседания, в суд не явились, не представили сведения об уважительных причинах неявки.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 командира в/ч &lt;данные изъяты&gt; Терновская Е.В. в судебном заседании требования заявителя к командиру воинской части не признала по основаниям, изложенным в возражениях и дополнениях к ним, при этом пояснила, что действительно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командиром в/ч &lt;данные изъяты&gt; был издан приказ № «&lt;данные изъяты&gt;». Вместе с тем, указанный приказ был отменен приказом того же должностного лица, поскольку в настоящее время командир в/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ч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 &lt;данные изъяты&gt; полномочиями по изданию приказов о выплате денежного вознаграждения не обладает, т.к. в/ч &lt;данные изъяты&gt; не оснащена ПО «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Алушта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». Проекты приказов по личному составу и строевой части (в части, касающейся обеспечения денежным довольствием военнослужащих, проходящих военную службу по контракту), требующих внесения сведений в базу данных ФКУ «ЕРЦ МО РФ», предписано представлять в отдел кадров Главного командования ВВС.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Кроме того, Терновская пояснила, что согласно протесту прокурора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ЩЩЩЩЩ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ого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гарнизона от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приказ командира в/ч &lt;данные изъяты&gt; в части, касающейся выплаты военнослужащим данной части денежного вознаграждения за проведение ССЛИ, является незаконным.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 командира в/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ч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ХХХХХ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Бурлаков Ю.В. в суде пояснил, что с требованиями заявителя не согласен, однако считает, что денежное вознаграждение за проведение ССЛИ не входит в состав денежного довольствия военнослужащих. По его мнению, в настоящий момент издавать приказ на выплату денежного вознаграждения за проведение летных испытаний уполномочен главнокомандующий ВВС, а не командир воинской части.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 руководителя Филиала № ФКУ «УФО МО РФ по АО» Егорова Е.В., извещенная надлежащим образом о времени и месте судебного заседания, в суд не явилась, не представила сведения об уважительных причинах неявки, просила рассмотреть дело без участия ее и руководителя Филиала; в своих возражениях и дополнениях к ним требования заявителя не признала, указав, что выплата вознаграждения за проведение летных испытаний относится к числу дополнительных выплат, установленных Правительством РФ. Согласно разъяснениям Департамента финансового планирования МО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№, расчет и перечисление дополнительной выплаты могут быть произведены только через финансовый орган, в который воинская часть зачислена на финансовое обеспечение по выплатам денежного довольствия, т.е. через ФКУ «ЕРЦ МО РФ». Выплата, оспариваемая заявителем, входит в состав денежного довольствия военнослужащих и не содержится в перечне выплат, которые производят территориальные финансовые органы (указания заместителя МО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№).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Суд, заслушав объяснения заявителя, представителей командира в/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ч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&lt;данные изъяты&gt; Терновской Е.В. и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Бурлакова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Ю.В., исследовав и оценив имеющиеся в деле доказательства в их совокупности, приходит к следующему.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судебном заседании установлено, что майор </w:t>
      </w:r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С.В. проходит военную службу по контракту в Вооруженных Силах РФ на должности &lt;данные изъяты&gt;. С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по ДД.ММ.ГГГГ заявитель участвовал в проведении совместных специальных летных испытаний образца авиационной техники. Приказом командира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у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 качественное проведение испытаний было определено денежное вознаграждение в размере &lt;данные изъяты&gt; рублей, которое выплачено не было.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командир в/ч &lt;данные изъяты&gt; приказом № отменил свой вышеуказанный приказ об определении размера и выплате денежного вознаграждения. Приказом командира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были внесены изменения в приказ от ДД.ММ.ГГГГ, а приказом от ДД.ММ.ГГГГ№ установлен размер денежного вознаграждения для военнослужащих и командирам подчиненных воинских частей было предписано подать данные в приказ ГК ВВС на выплату указанного вознаграждения. Кроме того, согласно приказу командира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ГГГ № командиром воинской части в соответствии с протестом военного прокурора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ЩЩЩЩЩ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ого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гарнизона отменен свой приказ от ДД.ММ.ГГГГ№ №.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Данные обстоятельства подтверждаются объяснениями заявителя и представителей командира воинской части, копиями приказов командира в/ч &lt;данные изъяты&gt; 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№ ДД.ММ.ГГГГ № и приложений к нему, ДД.ММ.ГГГГ № №, ДД.ММ.ГГГГ №№ и №, ДД.ММ.ГГГГ № №, справкой из в/ч &lt;данные изъяты&gt; от ДД.ММ.ГГГГ № №, расчетными листками заявителя за январь 2013 года - март 2014 года, копией отчета по счету карты из отделения ОАО «Сбербанк России»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ГГГ, справкой о состоянии вклада заявителя из филиала № указанного акционерного общества от ДД.ММ.ГГГГ.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В п. 2 ст. 2 Федерального закона от 7 ноября 2011 года № 306-ФЗ «О денежном довольствии военнослужащих и предоставлении им отдельных выплат», предметом регулирования которого являются денежное довольствие военнослужащих и отдельные выплаты, определено, что денежное довольствие военнослужащего, проходящего военную службу по контракту, состоит из месячного оклада в соответствии с присвоенным воинским званием и месячного оклада в соответствии с занимаемой воинской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должностью, которые составляют оклад месячного денежного содержания военнослужащего, и из ежемесячных и иных дополнительных выплат.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В п. 12 этой же статьи приведен перечень дополнительных выплат, которые устанавливаются военнослужащему (ежемесячных и иных выплат). Денежное вознаграждение за проведение летных испытаний в данном перечне отсутствует.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Однако п. 34 ст. 2 этого же Федерального закона установлено, что кроме выплат, предусмотренных ст. 2 указанного ФЗ, Президент РФ и (или) Правительство РФ в зависимости от сложности, объема и важности задач, выполняемых военнослужащими, могут устанавливать иные выплаты.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По мнению суда, денежное вознаграждение за проведение летных испытаний входит в состав денежного довольствия военнослужащих, относится к категории иных дополнительных выплат, и не содержится в перечне выплат, которые производят территориальные финансовые органы (указания заместителя МО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ГГГ № №). Данный вывод суда согласуется и с п. 10 приказа МО РФ и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Минпромторга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№, согласно которому выплата денежного вознаграждения военнослужащим в/ч &lt;данные изъяты&gt; производится по статье «денежное довольствие военнослужащих».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Анализируя нормы указанного Федерального закона, суд приходит к выводу, что сохраняя дополнительные выплаты, включаемые в состав денежного довольствия военнослужащих, законодатель в то же время скорректировал последние как количественно, так и качественно, фактически проведя объединение всех возможных денежных выплат военнослужащим, которые могут иметь место при прохождении ими военной службы, в рамках единого нормативного акта.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Законодатель также ограничил полномочия руководителей федеральных органов исполнительной власти, в которых законом предусмотрена военная служба, в вопросах установления дополнительных выплат сверх перечня, предусмотренного этим Федеральным законом.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При этом с введением новой системы денежного довольствия с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в ст. 6 данного Федерального закона установлены пределы действия нормативных правовых актов, принятых до вступления его в силу, - законодательные и иные нормативные правовые акты Российской Федерации (СССР) по вопросам денежного довольствия военнослужащих и установления им отдельных выплат применяются в части, не противоречащей настоящему Федеральному закону, а в последующем подлежат отмене в установленном порядке.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Распоряжением Правительства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№ установлено вознаграждение за проведение летных испытаний и исследований различных комплексов на новых физических принципах.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Во исполнение указанного распоряжения Правительства РФ было разработано Положение «О выплате денежного вознаграждения за проведение летных испытаний и исследований комплексов, образцов, систем авиационной, ракетной, парашютно-десантной, воздухоплавательной техники, беспилотных авиационных комплексов и комплексов специального вооружения на новых физических принципах» (далее - Положение), утвержденное совместным приказом МО РФ и Министерства промышленности и торговли РФ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отДД.ММ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 № №.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Однако указанное Положение с 1 января 2012 года (момента вступления в силу Федерального закона от 7 ноября 2011 года № 306-ФЗ) вошло в противоречие с отдельными положениями упомянутого Федерального закона и других нормативных правовых актов РФ, что выражается в следующем.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1.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Денежное вознаграждение, установленное Положением, максимальными размерами не ограничено, в то время как в силу Правил выплаты ежемесячной надбавки за выполнение задач, связанных с риском (повышенной опасностью) для жизни здоровья в мирное время, утвержденных Постановлением Правительства РФ от 24 декабря 2011 года № 1122, такая надбавка устанавливается в размере (суммарно) не более одного оклада по воинской должности.</w:t>
      </w:r>
      <w:proofErr w:type="gramEnd"/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2.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Размер денежного вознаграждения согласно Положению исчисляется от оклада по воинской должности командира мотострелкового (танкового) взвода, но при новой системе денежного довольствия все дополнительные надбавки, выплачиваемые военнослужащим, в том числе и надбавка за выполнение задач, непосредственно связанных с риском для жизни здоровья в мирное время, к которым, безусловно, могут быть отнесены и летные испытания, исчисляются от оклада по занимаемой воинской должности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3.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Согласно порядку выплаты денежного вознаграждения, установленному Положением, приказ на выплату денежного вознаграждения издается должностным лицом, издавшим приказ о проведении испытаний (п. 7), который согласно Положению может издаваться командиром войсковой части &lt;данные изъяты&gt;. В то же время это должностное лицо при новой системе денежного довольствия и в соответствии с приказами МО РФ от 5 октября 2011 года № 1818 «О приказах по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личному составу» и 17 декабря 2012 года № 3733 «О мерах по реализации правовых актов по вопросам назначения военнослужащих, проходящих военную службу по контракту, на воинские должности, освобождению их от воинских должностей, увольнению с военной службы и присвоению им воинских званий» не обладает полномочиями по изданию приказов по личному составу о производстве денежных выплат.</w:t>
      </w:r>
      <w:proofErr w:type="gramEnd"/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Отсутствие у командира в/ч &lt;данные изъяты&gt; полномочий по изданию указанных приказов до обеспечения вверенной ему воинской части программным изделием ресурсного обеспечения «&lt;данные изъяты&gt;» подтверждается также указаниями МО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ГГГ № №, разъяснениями Департамента финансового планирования МО РФ от ДД.ММ.ГГГГ № и телеграммой из Главного командования ВВС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отДД.ММ.ГГГГ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 №.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Ч. 5 ст. 76 Конституции РФ установлено, что в случае противоречия между федеральным законом и иным актом, изданным в Российской Федерации, действует федеральный закон.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Таким образом, в силу законодательного запрета, сформулированного в ст. 6 упомянутого Федерального закона, совместный приказ МО РФ и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Минпромторга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РФ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в отношении военнослужащих, проходящих военную службу по контракту, как противоречащий этому Федеральному закону и установленной им с ДД.ММ.ГГГГ новой системе денежного довольствия военнослужащих, в данном случае применению не подлежит.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Не остается без внимания суда то обстоятельство, что приказ командира в/ч &lt;данные изъяты&gt; 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отДД.ММ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 № «Об определении размера и выплате денежного вознаграждения за проведение &lt;данные изъяты&gt;» в соответствии с протестом военного прокурора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ЩЩЩЩЩ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ого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гарнизона от ДД.ММ.ГГГГ № отменен как незаконный в части, касающейся выплаты военнослужащим денежного вознаграждения согласно соответствующей ведомости.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На основании изложенного довод заявителя о том, что приказ командира в/ч &lt;данные изъяты&gt; 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отДД.ММ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 № №, которым ему установлено денежное вознаграждение за проведение испытаний, был отменен незаконно, суд считает неубедительным.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этой связи требование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признании незаконным бездействия командира в/ч &lt;данные изъяты&gt;, связанного с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неизданием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приказа на выплату денежного вознаграждения за проведение ССЛИ, суд считает не подлежащим удовлетворению, поскольку на момент издания приказа от ДД.ММ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.Г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ГГГ № и впоследствии при отмене его и других приказов, регламентирующих размер и выплату денежного вознаграждения военнослужащим в/ч &lt;данные изъяты&gt; за проведение ССЛИ, данное должностное лицо не обладало соответствующими полномочиями.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Что касается требования заявителя о возложении обязанности на Филиал № ФКУ «УФО МО РФ по АО» выплатить ему денежное вознаграждение за проведение ССЛИ в размере, установленном приказом командира в/ч &lt;данные изъяты&gt;, то суд также отказывает в его удовлетворении, поскольку, во-первых, у командира в/ч&lt;данные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изъяты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&gt; отсутствуют полномочия по изданию приказов, требующих внесения сведений в базу данных ФКУ «ЕРЦ МО РФ», во-вторых, соответствующий приказ главнокомандующим ВВС в настоящий момент не издан, и, в третьих, указанная выплата, входящая в состав денежного довольствия военнослужащих, должна производиться ФКУ «ЕРЦ МО РФ», а не Филиалом.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Таким образом, суд приходит к выводу, что требования заявителя удовлетворению не подлежат.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 основании 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изложенного</w:t>
      </w:r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руководствуясь </w:t>
      </w:r>
      <w:proofErr w:type="spell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ст.ст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. 194 - 198, 258 ГПК РФ, суд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center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РЕШИЛ: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В удовлетворении требований заявления военнослужащего войсковой части &lt;данные изъяты&gt; майора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LLLLL</w:t>
      </w:r>
      <w:proofErr w:type="gramStart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proofErr w:type="spellEnd"/>
      <w:proofErr w:type="gram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Сергея Владимировича - отказать.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Решение может быть обжаловано в апелляционном порядке в судебную коллегию по гражданским делам 3-го окружного военного суда через </w:t>
      </w:r>
      <w:proofErr w:type="spellStart"/>
      <w:r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ААААААА</w:t>
      </w: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ий</w:t>
      </w:r>
      <w:proofErr w:type="spellEnd"/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гарнизонный военный суд в течение месяца со дня его изготовления в окончательной форме.</w:t>
      </w:r>
    </w:p>
    <w:p w:rsidR="00463EF3" w:rsidRPr="00463EF3" w:rsidRDefault="00463EF3" w:rsidP="00463EF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463EF3">
        <w:rPr>
          <w:rFonts w:eastAsia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Председательствующий                                   Р.А. Назаров</w:t>
      </w:r>
    </w:p>
    <w:tbl>
      <w:tblPr>
        <w:tblW w:w="0" w:type="auto"/>
        <w:tblCellSpacing w:w="0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"/>
      </w:tblGrid>
      <w:tr w:rsidR="00463EF3" w:rsidRPr="00463EF3" w:rsidTr="00463EF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63EF3" w:rsidRPr="00463EF3" w:rsidRDefault="00463EF3" w:rsidP="00463EF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bookmarkEnd w:id="0"/>
    </w:tbl>
    <w:p w:rsidR="006D528D" w:rsidRDefault="006D528D"/>
    <w:sectPr w:rsidR="006D5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EF3"/>
    <w:rsid w:val="00463EF3"/>
    <w:rsid w:val="006D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E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bodytext2">
    <w:name w:val="body_text_2"/>
    <w:basedOn w:val="a"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3EF3"/>
  </w:style>
  <w:style w:type="character" w:customStyle="1" w:styleId="others3">
    <w:name w:val="others3"/>
    <w:basedOn w:val="a0"/>
    <w:rsid w:val="00463EF3"/>
  </w:style>
  <w:style w:type="paragraph" w:customStyle="1" w:styleId="a5">
    <w:name w:val="___"/>
    <w:basedOn w:val="a"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463EF3"/>
  </w:style>
  <w:style w:type="character" w:customStyle="1" w:styleId="others2">
    <w:name w:val="others2"/>
    <w:basedOn w:val="a0"/>
    <w:rsid w:val="00463EF3"/>
  </w:style>
  <w:style w:type="character" w:customStyle="1" w:styleId="nomer2">
    <w:name w:val="nomer2"/>
    <w:basedOn w:val="a0"/>
    <w:rsid w:val="00463EF3"/>
  </w:style>
  <w:style w:type="character" w:customStyle="1" w:styleId="address2">
    <w:name w:val="address2"/>
    <w:basedOn w:val="a0"/>
    <w:rsid w:val="00463EF3"/>
  </w:style>
  <w:style w:type="character" w:customStyle="1" w:styleId="others4">
    <w:name w:val="others4"/>
    <w:basedOn w:val="a0"/>
    <w:rsid w:val="00463EF3"/>
  </w:style>
  <w:style w:type="character" w:customStyle="1" w:styleId="others5">
    <w:name w:val="others5"/>
    <w:basedOn w:val="a0"/>
    <w:rsid w:val="00463EF3"/>
  </w:style>
  <w:style w:type="character" w:customStyle="1" w:styleId="others6">
    <w:name w:val="others6"/>
    <w:basedOn w:val="a0"/>
    <w:rsid w:val="00463EF3"/>
  </w:style>
  <w:style w:type="character" w:customStyle="1" w:styleId="data2">
    <w:name w:val="data2"/>
    <w:basedOn w:val="a0"/>
    <w:rsid w:val="00463EF3"/>
  </w:style>
  <w:style w:type="character" w:customStyle="1" w:styleId="others7">
    <w:name w:val="others7"/>
    <w:basedOn w:val="a0"/>
    <w:rsid w:val="00463EF3"/>
  </w:style>
  <w:style w:type="character" w:customStyle="1" w:styleId="others8">
    <w:name w:val="others8"/>
    <w:basedOn w:val="a0"/>
    <w:rsid w:val="00463EF3"/>
  </w:style>
  <w:style w:type="character" w:customStyle="1" w:styleId="others9">
    <w:name w:val="others9"/>
    <w:basedOn w:val="a0"/>
    <w:rsid w:val="00463EF3"/>
  </w:style>
  <w:style w:type="character" w:customStyle="1" w:styleId="others10">
    <w:name w:val="others10"/>
    <w:basedOn w:val="a0"/>
    <w:rsid w:val="00463EF3"/>
  </w:style>
  <w:style w:type="character" w:customStyle="1" w:styleId="others11">
    <w:name w:val="others11"/>
    <w:basedOn w:val="a0"/>
    <w:rsid w:val="00463EF3"/>
  </w:style>
  <w:style w:type="character" w:customStyle="1" w:styleId="others12">
    <w:name w:val="others12"/>
    <w:basedOn w:val="a0"/>
    <w:rsid w:val="00463EF3"/>
  </w:style>
  <w:style w:type="character" w:customStyle="1" w:styleId="others13">
    <w:name w:val="others13"/>
    <w:basedOn w:val="a0"/>
    <w:rsid w:val="00463EF3"/>
  </w:style>
  <w:style w:type="character" w:customStyle="1" w:styleId="others14">
    <w:name w:val="others14"/>
    <w:basedOn w:val="a0"/>
    <w:rsid w:val="00463EF3"/>
  </w:style>
  <w:style w:type="paragraph" w:customStyle="1" w:styleId="a6">
    <w:name w:val="_"/>
    <w:basedOn w:val="a"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others15">
    <w:name w:val="others15"/>
    <w:basedOn w:val="a0"/>
    <w:rsid w:val="00463EF3"/>
  </w:style>
  <w:style w:type="character" w:customStyle="1" w:styleId="others16">
    <w:name w:val="others16"/>
    <w:basedOn w:val="a0"/>
    <w:rsid w:val="00463EF3"/>
  </w:style>
  <w:style w:type="character" w:customStyle="1" w:styleId="others17">
    <w:name w:val="others17"/>
    <w:basedOn w:val="a0"/>
    <w:rsid w:val="00463EF3"/>
  </w:style>
  <w:style w:type="character" w:customStyle="1" w:styleId="others18">
    <w:name w:val="others18"/>
    <w:basedOn w:val="a0"/>
    <w:rsid w:val="00463EF3"/>
  </w:style>
  <w:style w:type="character" w:customStyle="1" w:styleId="others19">
    <w:name w:val="others19"/>
    <w:basedOn w:val="a0"/>
    <w:rsid w:val="00463EF3"/>
  </w:style>
  <w:style w:type="character" w:customStyle="1" w:styleId="others20">
    <w:name w:val="others20"/>
    <w:basedOn w:val="a0"/>
    <w:rsid w:val="00463EF3"/>
  </w:style>
  <w:style w:type="character" w:customStyle="1" w:styleId="others21">
    <w:name w:val="others21"/>
    <w:basedOn w:val="a0"/>
    <w:rsid w:val="00463EF3"/>
  </w:style>
  <w:style w:type="character" w:customStyle="1" w:styleId="others22">
    <w:name w:val="others22"/>
    <w:basedOn w:val="a0"/>
    <w:rsid w:val="00463EF3"/>
  </w:style>
  <w:style w:type="character" w:customStyle="1" w:styleId="others23">
    <w:name w:val="others23"/>
    <w:basedOn w:val="a0"/>
    <w:rsid w:val="00463EF3"/>
  </w:style>
  <w:style w:type="character" w:customStyle="1" w:styleId="others24">
    <w:name w:val="others24"/>
    <w:basedOn w:val="a0"/>
    <w:rsid w:val="00463EF3"/>
  </w:style>
  <w:style w:type="character" w:customStyle="1" w:styleId="others25">
    <w:name w:val="others25"/>
    <w:basedOn w:val="a0"/>
    <w:rsid w:val="00463EF3"/>
  </w:style>
  <w:style w:type="character" w:customStyle="1" w:styleId="others26">
    <w:name w:val="others26"/>
    <w:basedOn w:val="a0"/>
    <w:rsid w:val="00463EF3"/>
  </w:style>
  <w:style w:type="character" w:customStyle="1" w:styleId="others27">
    <w:name w:val="others27"/>
    <w:basedOn w:val="a0"/>
    <w:rsid w:val="00463EF3"/>
  </w:style>
  <w:style w:type="character" w:customStyle="1" w:styleId="others28">
    <w:name w:val="others28"/>
    <w:basedOn w:val="a0"/>
    <w:rsid w:val="00463EF3"/>
  </w:style>
  <w:style w:type="character" w:customStyle="1" w:styleId="others29">
    <w:name w:val="others29"/>
    <w:basedOn w:val="a0"/>
    <w:rsid w:val="00463EF3"/>
  </w:style>
  <w:style w:type="character" w:customStyle="1" w:styleId="others30">
    <w:name w:val="others30"/>
    <w:basedOn w:val="a0"/>
    <w:rsid w:val="00463EF3"/>
  </w:style>
  <w:style w:type="character" w:customStyle="1" w:styleId="others31">
    <w:name w:val="others31"/>
    <w:basedOn w:val="a0"/>
    <w:rsid w:val="00463EF3"/>
  </w:style>
  <w:style w:type="character" w:customStyle="1" w:styleId="others32">
    <w:name w:val="others32"/>
    <w:basedOn w:val="a0"/>
    <w:rsid w:val="00463EF3"/>
  </w:style>
  <w:style w:type="character" w:customStyle="1" w:styleId="others33">
    <w:name w:val="others33"/>
    <w:basedOn w:val="a0"/>
    <w:rsid w:val="00463EF3"/>
  </w:style>
  <w:style w:type="character" w:customStyle="1" w:styleId="others34">
    <w:name w:val="others34"/>
    <w:basedOn w:val="a0"/>
    <w:rsid w:val="00463EF3"/>
  </w:style>
  <w:style w:type="character" w:customStyle="1" w:styleId="others35">
    <w:name w:val="others35"/>
    <w:basedOn w:val="a0"/>
    <w:rsid w:val="00463EF3"/>
  </w:style>
  <w:style w:type="character" w:customStyle="1" w:styleId="others36">
    <w:name w:val="others36"/>
    <w:basedOn w:val="a0"/>
    <w:rsid w:val="00463EF3"/>
  </w:style>
  <w:style w:type="character" w:customStyle="1" w:styleId="others37">
    <w:name w:val="others37"/>
    <w:basedOn w:val="a0"/>
    <w:rsid w:val="00463EF3"/>
  </w:style>
  <w:style w:type="character" w:customStyle="1" w:styleId="others38">
    <w:name w:val="others38"/>
    <w:basedOn w:val="a0"/>
    <w:rsid w:val="00463EF3"/>
  </w:style>
  <w:style w:type="character" w:customStyle="1" w:styleId="others39">
    <w:name w:val="others39"/>
    <w:basedOn w:val="a0"/>
    <w:rsid w:val="00463EF3"/>
  </w:style>
  <w:style w:type="character" w:customStyle="1" w:styleId="others40">
    <w:name w:val="others40"/>
    <w:basedOn w:val="a0"/>
    <w:rsid w:val="00463EF3"/>
  </w:style>
  <w:style w:type="character" w:customStyle="1" w:styleId="others41">
    <w:name w:val="others41"/>
    <w:basedOn w:val="a0"/>
    <w:rsid w:val="00463EF3"/>
  </w:style>
  <w:style w:type="character" w:customStyle="1" w:styleId="others42">
    <w:name w:val="others42"/>
    <w:basedOn w:val="a0"/>
    <w:rsid w:val="00463EF3"/>
  </w:style>
  <w:style w:type="character" w:customStyle="1" w:styleId="others43">
    <w:name w:val="others43"/>
    <w:basedOn w:val="a0"/>
    <w:rsid w:val="00463E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3EF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bodytext2">
    <w:name w:val="body_text_2"/>
    <w:basedOn w:val="a"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63EF3"/>
  </w:style>
  <w:style w:type="character" w:customStyle="1" w:styleId="others3">
    <w:name w:val="others3"/>
    <w:basedOn w:val="a0"/>
    <w:rsid w:val="00463EF3"/>
  </w:style>
  <w:style w:type="paragraph" w:customStyle="1" w:styleId="a5">
    <w:name w:val="___"/>
    <w:basedOn w:val="a"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463EF3"/>
  </w:style>
  <w:style w:type="character" w:customStyle="1" w:styleId="others2">
    <w:name w:val="others2"/>
    <w:basedOn w:val="a0"/>
    <w:rsid w:val="00463EF3"/>
  </w:style>
  <w:style w:type="character" w:customStyle="1" w:styleId="nomer2">
    <w:name w:val="nomer2"/>
    <w:basedOn w:val="a0"/>
    <w:rsid w:val="00463EF3"/>
  </w:style>
  <w:style w:type="character" w:customStyle="1" w:styleId="address2">
    <w:name w:val="address2"/>
    <w:basedOn w:val="a0"/>
    <w:rsid w:val="00463EF3"/>
  </w:style>
  <w:style w:type="character" w:customStyle="1" w:styleId="others4">
    <w:name w:val="others4"/>
    <w:basedOn w:val="a0"/>
    <w:rsid w:val="00463EF3"/>
  </w:style>
  <w:style w:type="character" w:customStyle="1" w:styleId="others5">
    <w:name w:val="others5"/>
    <w:basedOn w:val="a0"/>
    <w:rsid w:val="00463EF3"/>
  </w:style>
  <w:style w:type="character" w:customStyle="1" w:styleId="others6">
    <w:name w:val="others6"/>
    <w:basedOn w:val="a0"/>
    <w:rsid w:val="00463EF3"/>
  </w:style>
  <w:style w:type="character" w:customStyle="1" w:styleId="data2">
    <w:name w:val="data2"/>
    <w:basedOn w:val="a0"/>
    <w:rsid w:val="00463EF3"/>
  </w:style>
  <w:style w:type="character" w:customStyle="1" w:styleId="others7">
    <w:name w:val="others7"/>
    <w:basedOn w:val="a0"/>
    <w:rsid w:val="00463EF3"/>
  </w:style>
  <w:style w:type="character" w:customStyle="1" w:styleId="others8">
    <w:name w:val="others8"/>
    <w:basedOn w:val="a0"/>
    <w:rsid w:val="00463EF3"/>
  </w:style>
  <w:style w:type="character" w:customStyle="1" w:styleId="others9">
    <w:name w:val="others9"/>
    <w:basedOn w:val="a0"/>
    <w:rsid w:val="00463EF3"/>
  </w:style>
  <w:style w:type="character" w:customStyle="1" w:styleId="others10">
    <w:name w:val="others10"/>
    <w:basedOn w:val="a0"/>
    <w:rsid w:val="00463EF3"/>
  </w:style>
  <w:style w:type="character" w:customStyle="1" w:styleId="others11">
    <w:name w:val="others11"/>
    <w:basedOn w:val="a0"/>
    <w:rsid w:val="00463EF3"/>
  </w:style>
  <w:style w:type="character" w:customStyle="1" w:styleId="others12">
    <w:name w:val="others12"/>
    <w:basedOn w:val="a0"/>
    <w:rsid w:val="00463EF3"/>
  </w:style>
  <w:style w:type="character" w:customStyle="1" w:styleId="others13">
    <w:name w:val="others13"/>
    <w:basedOn w:val="a0"/>
    <w:rsid w:val="00463EF3"/>
  </w:style>
  <w:style w:type="character" w:customStyle="1" w:styleId="others14">
    <w:name w:val="others14"/>
    <w:basedOn w:val="a0"/>
    <w:rsid w:val="00463EF3"/>
  </w:style>
  <w:style w:type="paragraph" w:customStyle="1" w:styleId="a6">
    <w:name w:val="_"/>
    <w:basedOn w:val="a"/>
    <w:rsid w:val="00463EF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others15">
    <w:name w:val="others15"/>
    <w:basedOn w:val="a0"/>
    <w:rsid w:val="00463EF3"/>
  </w:style>
  <w:style w:type="character" w:customStyle="1" w:styleId="others16">
    <w:name w:val="others16"/>
    <w:basedOn w:val="a0"/>
    <w:rsid w:val="00463EF3"/>
  </w:style>
  <w:style w:type="character" w:customStyle="1" w:styleId="others17">
    <w:name w:val="others17"/>
    <w:basedOn w:val="a0"/>
    <w:rsid w:val="00463EF3"/>
  </w:style>
  <w:style w:type="character" w:customStyle="1" w:styleId="others18">
    <w:name w:val="others18"/>
    <w:basedOn w:val="a0"/>
    <w:rsid w:val="00463EF3"/>
  </w:style>
  <w:style w:type="character" w:customStyle="1" w:styleId="others19">
    <w:name w:val="others19"/>
    <w:basedOn w:val="a0"/>
    <w:rsid w:val="00463EF3"/>
  </w:style>
  <w:style w:type="character" w:customStyle="1" w:styleId="others20">
    <w:name w:val="others20"/>
    <w:basedOn w:val="a0"/>
    <w:rsid w:val="00463EF3"/>
  </w:style>
  <w:style w:type="character" w:customStyle="1" w:styleId="others21">
    <w:name w:val="others21"/>
    <w:basedOn w:val="a0"/>
    <w:rsid w:val="00463EF3"/>
  </w:style>
  <w:style w:type="character" w:customStyle="1" w:styleId="others22">
    <w:name w:val="others22"/>
    <w:basedOn w:val="a0"/>
    <w:rsid w:val="00463EF3"/>
  </w:style>
  <w:style w:type="character" w:customStyle="1" w:styleId="others23">
    <w:name w:val="others23"/>
    <w:basedOn w:val="a0"/>
    <w:rsid w:val="00463EF3"/>
  </w:style>
  <w:style w:type="character" w:customStyle="1" w:styleId="others24">
    <w:name w:val="others24"/>
    <w:basedOn w:val="a0"/>
    <w:rsid w:val="00463EF3"/>
  </w:style>
  <w:style w:type="character" w:customStyle="1" w:styleId="others25">
    <w:name w:val="others25"/>
    <w:basedOn w:val="a0"/>
    <w:rsid w:val="00463EF3"/>
  </w:style>
  <w:style w:type="character" w:customStyle="1" w:styleId="others26">
    <w:name w:val="others26"/>
    <w:basedOn w:val="a0"/>
    <w:rsid w:val="00463EF3"/>
  </w:style>
  <w:style w:type="character" w:customStyle="1" w:styleId="others27">
    <w:name w:val="others27"/>
    <w:basedOn w:val="a0"/>
    <w:rsid w:val="00463EF3"/>
  </w:style>
  <w:style w:type="character" w:customStyle="1" w:styleId="others28">
    <w:name w:val="others28"/>
    <w:basedOn w:val="a0"/>
    <w:rsid w:val="00463EF3"/>
  </w:style>
  <w:style w:type="character" w:customStyle="1" w:styleId="others29">
    <w:name w:val="others29"/>
    <w:basedOn w:val="a0"/>
    <w:rsid w:val="00463EF3"/>
  </w:style>
  <w:style w:type="character" w:customStyle="1" w:styleId="others30">
    <w:name w:val="others30"/>
    <w:basedOn w:val="a0"/>
    <w:rsid w:val="00463EF3"/>
  </w:style>
  <w:style w:type="character" w:customStyle="1" w:styleId="others31">
    <w:name w:val="others31"/>
    <w:basedOn w:val="a0"/>
    <w:rsid w:val="00463EF3"/>
  </w:style>
  <w:style w:type="character" w:customStyle="1" w:styleId="others32">
    <w:name w:val="others32"/>
    <w:basedOn w:val="a0"/>
    <w:rsid w:val="00463EF3"/>
  </w:style>
  <w:style w:type="character" w:customStyle="1" w:styleId="others33">
    <w:name w:val="others33"/>
    <w:basedOn w:val="a0"/>
    <w:rsid w:val="00463EF3"/>
  </w:style>
  <w:style w:type="character" w:customStyle="1" w:styleId="others34">
    <w:name w:val="others34"/>
    <w:basedOn w:val="a0"/>
    <w:rsid w:val="00463EF3"/>
  </w:style>
  <w:style w:type="character" w:customStyle="1" w:styleId="others35">
    <w:name w:val="others35"/>
    <w:basedOn w:val="a0"/>
    <w:rsid w:val="00463EF3"/>
  </w:style>
  <w:style w:type="character" w:customStyle="1" w:styleId="others36">
    <w:name w:val="others36"/>
    <w:basedOn w:val="a0"/>
    <w:rsid w:val="00463EF3"/>
  </w:style>
  <w:style w:type="character" w:customStyle="1" w:styleId="others37">
    <w:name w:val="others37"/>
    <w:basedOn w:val="a0"/>
    <w:rsid w:val="00463EF3"/>
  </w:style>
  <w:style w:type="character" w:customStyle="1" w:styleId="others38">
    <w:name w:val="others38"/>
    <w:basedOn w:val="a0"/>
    <w:rsid w:val="00463EF3"/>
  </w:style>
  <w:style w:type="character" w:customStyle="1" w:styleId="others39">
    <w:name w:val="others39"/>
    <w:basedOn w:val="a0"/>
    <w:rsid w:val="00463EF3"/>
  </w:style>
  <w:style w:type="character" w:customStyle="1" w:styleId="others40">
    <w:name w:val="others40"/>
    <w:basedOn w:val="a0"/>
    <w:rsid w:val="00463EF3"/>
  </w:style>
  <w:style w:type="character" w:customStyle="1" w:styleId="others41">
    <w:name w:val="others41"/>
    <w:basedOn w:val="a0"/>
    <w:rsid w:val="00463EF3"/>
  </w:style>
  <w:style w:type="character" w:customStyle="1" w:styleId="others42">
    <w:name w:val="others42"/>
    <w:basedOn w:val="a0"/>
    <w:rsid w:val="00463EF3"/>
  </w:style>
  <w:style w:type="character" w:customStyle="1" w:styleId="others43">
    <w:name w:val="others43"/>
    <w:basedOn w:val="a0"/>
    <w:rsid w:val="00463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6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46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1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2625</Words>
  <Characters>14963</Characters>
  <Application>Microsoft Office Word</Application>
  <DocSecurity>0</DocSecurity>
  <Lines>124</Lines>
  <Paragraphs>35</Paragraphs>
  <ScaleCrop>false</ScaleCrop>
  <Company/>
  <LinksUpToDate>false</LinksUpToDate>
  <CharactersWithSpaces>17553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LION</dc:creator>
  <cp:lastModifiedBy>LION</cp:lastModifiedBy>
  <cp:revision>2</cp:revision>
  <dcterms:created xsi:type="dcterms:W3CDTF">2014-05-29T18:28:00Z</dcterms:created>
  <dcterms:modified xsi:type="dcterms:W3CDTF">2014-05-29T18:43:00Z</dcterms:modified>
</cp:coreProperties>
</file>