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Р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Е Ш Е Н И Е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Style w:val="fio1"/>
          <w:rFonts w:ascii="Arial" w:hAnsi="Arial" w:cs="Arial"/>
          <w:color w:val="000000"/>
          <w:sz w:val="17"/>
          <w:szCs w:val="17"/>
        </w:rPr>
        <w:t>ФИО</w:t>
      </w:r>
      <w:proofErr w:type="gramStart"/>
      <w:r>
        <w:rPr>
          <w:rStyle w:val="fio1"/>
          <w:rFonts w:ascii="Arial" w:hAnsi="Arial" w:cs="Arial"/>
          <w:color w:val="000000"/>
          <w:sz w:val="17"/>
          <w:szCs w:val="17"/>
        </w:rPr>
        <w:t>1</w:t>
      </w:r>
      <w:proofErr w:type="gramEnd"/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data2"/>
          <w:rFonts w:ascii="Arial" w:hAnsi="Arial" w:cs="Arial"/>
          <w:color w:val="000000"/>
          <w:sz w:val="17"/>
          <w:szCs w:val="17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7"/>
          <w:szCs w:val="17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7"/>
          <w:szCs w:val="17"/>
        </w:rPr>
        <w:t>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                     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Калининградский гарнизонный военный суд в составе: председательствующего – судьи БОРИСОВА А.Е. при секретаре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3"/>
          <w:rFonts w:ascii="Arial" w:hAnsi="Arial" w:cs="Arial"/>
          <w:color w:val="000000"/>
          <w:sz w:val="17"/>
          <w:szCs w:val="17"/>
        </w:rPr>
        <w:t>ФИО3</w:t>
      </w:r>
      <w:r>
        <w:rPr>
          <w:rFonts w:ascii="Arial" w:hAnsi="Arial" w:cs="Arial"/>
          <w:color w:val="000000"/>
          <w:sz w:val="17"/>
          <w:szCs w:val="17"/>
        </w:rPr>
        <w:t>, с участием заявителя, его представителя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4"/>
          <w:rFonts w:ascii="Arial" w:hAnsi="Arial" w:cs="Arial"/>
          <w:color w:val="000000"/>
          <w:sz w:val="17"/>
          <w:szCs w:val="17"/>
        </w:rPr>
        <w:t>ФИО</w:t>
      </w:r>
      <w:proofErr w:type="gramStart"/>
      <w:r>
        <w:rPr>
          <w:rStyle w:val="fio4"/>
          <w:rFonts w:ascii="Arial" w:hAnsi="Arial" w:cs="Arial"/>
          <w:color w:val="000000"/>
          <w:sz w:val="17"/>
          <w:szCs w:val="17"/>
        </w:rPr>
        <w:t>4</w:t>
      </w:r>
      <w:proofErr w:type="gramEnd"/>
      <w:r>
        <w:rPr>
          <w:rFonts w:ascii="Arial" w:hAnsi="Arial" w:cs="Arial"/>
          <w:color w:val="000000"/>
          <w:sz w:val="17"/>
          <w:szCs w:val="17"/>
        </w:rPr>
        <w:t>, представителя начальника отдела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(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) ФГКУ «Западное региональное управление жилищного обеспечения» МО РФ (далее – отдел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(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) ФГУ ЗРУЖО МО РФ)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5"/>
          <w:rFonts w:ascii="Arial" w:hAnsi="Arial" w:cs="Arial"/>
          <w:color w:val="000000"/>
          <w:sz w:val="17"/>
          <w:szCs w:val="17"/>
        </w:rPr>
        <w:t>ФИО5</w:t>
      </w:r>
      <w:r>
        <w:rPr>
          <w:rFonts w:ascii="Arial" w:hAnsi="Arial" w:cs="Arial"/>
          <w:color w:val="000000"/>
          <w:sz w:val="17"/>
          <w:szCs w:val="17"/>
        </w:rPr>
        <w:t>, рассмотрев в судебном заседании, в расположении суда гражданское дело по заявлению старшего прапорщика запаса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2"/>
          <w:rFonts w:ascii="Arial" w:hAnsi="Arial" w:cs="Arial"/>
          <w:color w:val="000000"/>
          <w:sz w:val="17"/>
          <w:szCs w:val="17"/>
        </w:rPr>
        <w:t>ФИО2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об оспаривании действий начальника отдела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(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</w:t>
      </w:r>
      <w:proofErr w:type="gramStart"/>
      <w:r>
        <w:rPr>
          <w:rStyle w:val="address2"/>
          <w:rFonts w:ascii="Arial" w:hAnsi="Arial" w:cs="Arial"/>
          <w:color w:val="000000"/>
          <w:sz w:val="17"/>
          <w:szCs w:val="17"/>
        </w:rPr>
        <w:t>адрес&gt;</w:t>
      </w:r>
      <w:r>
        <w:rPr>
          <w:rFonts w:ascii="Arial" w:hAnsi="Arial" w:cs="Arial"/>
          <w:color w:val="000000"/>
          <w:sz w:val="17"/>
          <w:szCs w:val="17"/>
        </w:rPr>
        <w:t>) ФГУ ЗРУЖО МО РФ), связанных с отказом предоставить субсидию для приобретения или строительства жилого помещения,</w:t>
      </w:r>
      <w:proofErr w:type="gramEnd"/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УСТАНОВИЛ: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Заявитель в заявлении указал, а в судебном заседании он и его представитель пояснили, что 12 марта 2014 года он обратился в адрес начальника отдела № 5 (г. Калининград) ФГУ ЗРУЖО МО РФ с просьбой предоставить субсидию для приобретения или строительства жилого помещения. 19 марта 2014 года ему в его просьбе было отказано.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Отказ был мотивирован тем, что до настоящего времени в Министерстве обороны РФ не определен порядок предоставления субсидии для приобретения или строительства жилого помещения. Заявитель просил суд обязать должностное лицо произвести расчет и предоставить ему субсидию для приобретения или строительства жилого помещения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Представитель должностного лица требований заявителя не признал и в суде пояснил, что субсидия должна предоставляться в порядке очередности. До настоящего времени в Министерстве обороны РФ не определен порядок предоставления субсидии для приобретения или строительства жилого помещения.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Заслушав заявителя, представителей, исследовав представленные доказательства, военный суд находит установленным следующее.</w:t>
      </w:r>
      <w:proofErr w:type="gramEnd"/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справки начальника отдела военного комиссариата Калининградской области по городам Балтийск и Светлый усматривается, что заявитель уволен с военной службы по подпункту «а» ч. 2 ст. 51 Федерального закона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7"/>
          <w:szCs w:val="17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7"/>
          <w:szCs w:val="17"/>
        </w:rPr>
        <w:t>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№ 53-ФЗ «О воинской обязанности и военной службе» (в связи с организационно-штатными мероприятиями), его выслуга составляет более 11 лет, первый контракт заключен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В соответствии с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абз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4, 7, 12 ч. 1, ч. 16 ст. 15 Федерального закона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7"/>
          <w:szCs w:val="17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7"/>
          <w:szCs w:val="17"/>
        </w:rPr>
        <w:t>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№ 76-ФЗ «О статусе военнослужащих» на весь срок военной службы служебными жилыми помещениями обеспечиваются прапорщики и мичманы, являющиеся гражданами, поступившие на военную службу по контракту после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Fonts w:ascii="Arial" w:hAnsi="Arial" w:cs="Arial"/>
          <w:color w:val="000000"/>
          <w:sz w:val="17"/>
          <w:szCs w:val="17"/>
        </w:rPr>
        <w:t>, и совместно проживающие с ними члены их семей.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Военнослужащим - гражданам, обеспечиваемым на весь срок военной службы служебными жилыми помещениями и признанным нуждающимися в жилых помещениях, по достижении общей продолжительности военной службы 20 лет и более, а при увольнении с военной службы по достижении ими предельного возраста пребывания на военной службе, по состоянию здоровья или в связи с организационно-штатными мероприятиями при общей продолжительности военной службы 10 лет и более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федеральным органом исполнительной власти, в котором федеральным законом предусмотрена военная служба, предоставляется жилищная субсидия.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 предоставлении гражданам, указанным в абзацах третьем и двенадцатом пункта 1 настоящей статьи, жилищной субсидии ее размер определяется исходя из норматива общей площади жилого помещения, определенного в соответствии с пунктом 4 статьи 15.1 настоящего Федерального закона, норматива стоимости одного квадратного метра общей площади жилого помещения по Российской Федерации, определяемого уполномоченным федеральным органом исполнительной власти, и поправочных коэффициентов с учетом общей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продолжительности военной службы,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устанавливаемых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Правительством Российской Федерации.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Порядок расчета жилищной субсидии утверждается Правительством Российской Федерации.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Такой порядок установлен Постановлением Правительства РФ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7"/>
          <w:szCs w:val="17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7"/>
          <w:szCs w:val="17"/>
        </w:rPr>
        <w:t>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«Об утверждении Правил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"О статусе военнослужащих». В пункте 2 Правил установлено, что расчет субсидии осуществляется федеральным органом исполнительной власти, в котором федеральным законом предусмотрена военная служба.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Из смысла вышеназванных правовых норм не вытекает, что жилищная субсидия предоставляется в порядке очередности.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То обстоятельство, что до настоящего времени в Министерстве обороны РФ не определен порядок предоставления субсидии для приобретения или строительства жилого помещения не может служить основанием для лишения заявителя его права, установленных Федеральным законом и Постановлением Правительства РФ, 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значит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требования заявителя подлежат удовлетворению.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На основании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вышеизложенного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, руководствуясь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ст.ст</w:t>
      </w:r>
      <w:proofErr w:type="spellEnd"/>
      <w:r>
        <w:rPr>
          <w:rFonts w:ascii="Arial" w:hAnsi="Arial" w:cs="Arial"/>
          <w:color w:val="000000"/>
          <w:sz w:val="17"/>
          <w:szCs w:val="17"/>
        </w:rPr>
        <w:t>. 194-198, 258 ГПК РФ военный суд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center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РЕШИЛ: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Заявление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2"/>
          <w:rFonts w:ascii="Arial" w:hAnsi="Arial" w:cs="Arial"/>
          <w:color w:val="000000"/>
          <w:sz w:val="17"/>
          <w:szCs w:val="17"/>
        </w:rPr>
        <w:t>ФИО</w:t>
      </w:r>
      <w:proofErr w:type="gramStart"/>
      <w:r>
        <w:rPr>
          <w:rStyle w:val="fio2"/>
          <w:rFonts w:ascii="Arial" w:hAnsi="Arial" w:cs="Arial"/>
          <w:color w:val="000000"/>
          <w:sz w:val="17"/>
          <w:szCs w:val="17"/>
        </w:rPr>
        <w:t>2</w:t>
      </w:r>
      <w:proofErr w:type="gramEnd"/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удовлетворить.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Обязать начальника отдела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(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) ФГКУ «Западное региональное управление жилищного обеспечения» МО РФ произвести расчет и предоставить заявителю субсидию для приобретения или строительства жилого помещения в соответствии со ст. 15 Федерального закона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7"/>
          <w:szCs w:val="17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7"/>
          <w:szCs w:val="17"/>
        </w:rPr>
        <w:t>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№ 76-ФЗ «О статусе военнослужащих» и Постановлением Правительства РФ от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data2"/>
          <w:rFonts w:ascii="Arial" w:hAnsi="Arial" w:cs="Arial"/>
          <w:color w:val="000000"/>
          <w:sz w:val="17"/>
          <w:szCs w:val="17"/>
        </w:rPr>
        <w:t>ДД.ММ.ГГГГ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«Об утверждении Правил расчета субсидии для приобретения или строительства жилого помещения (жилых помещений), предоставляемой военнослужащим - гражданам Российской Федерации и иным лицам в соответствии с Федеральным законом "О статусе военнослужащих».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Взыскать с отдела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nomer2"/>
          <w:rFonts w:ascii="Arial" w:hAnsi="Arial" w:cs="Arial"/>
          <w:color w:val="000000"/>
          <w:sz w:val="17"/>
          <w:szCs w:val="17"/>
        </w:rPr>
        <w:t>№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(</w:t>
      </w:r>
      <w:r>
        <w:rPr>
          <w:rStyle w:val="address2"/>
          <w:rFonts w:ascii="Arial" w:hAnsi="Arial" w:cs="Arial"/>
          <w:color w:val="000000"/>
          <w:sz w:val="17"/>
          <w:szCs w:val="17"/>
        </w:rPr>
        <w:t>&lt;адрес&gt;</w:t>
      </w:r>
      <w:r>
        <w:rPr>
          <w:rFonts w:ascii="Arial" w:hAnsi="Arial" w:cs="Arial"/>
          <w:color w:val="000000"/>
          <w:sz w:val="17"/>
          <w:szCs w:val="17"/>
        </w:rPr>
        <w:t>) ФГКУ «Западное региональное управление жилищного обеспечения» МО РФ в соответствии со ст. 98 ГПК РФ в пользу заявителя судебные расходы, связанные с оплатой государственной пошлины, в размере 200 рублей.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Решение может быть обжаловано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 апелляционном порядке в Балтийский флотский военный суд через Калининградский гарнизонный военный суд в месячный срок со дня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вынесения решения судом в окончательной форме.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Подлинное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за надлежащей подписью.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Верно.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Судья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Калининградского гарнизонного военного суда А.Е. Борисов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Style w:val="data2"/>
          <w:rFonts w:ascii="Arial" w:hAnsi="Arial" w:cs="Arial"/>
          <w:color w:val="000000"/>
          <w:sz w:val="17"/>
          <w:szCs w:val="17"/>
        </w:rPr>
        <w:t>ДД.ММ</w:t>
      </w:r>
      <w:proofErr w:type="gramStart"/>
      <w:r>
        <w:rPr>
          <w:rStyle w:val="data2"/>
          <w:rFonts w:ascii="Arial" w:hAnsi="Arial" w:cs="Arial"/>
          <w:color w:val="000000"/>
          <w:sz w:val="17"/>
          <w:szCs w:val="17"/>
        </w:rPr>
        <w:t>.Г</w:t>
      </w:r>
      <w:proofErr w:type="gramEnd"/>
      <w:r>
        <w:rPr>
          <w:rStyle w:val="data2"/>
          <w:rFonts w:ascii="Arial" w:hAnsi="Arial" w:cs="Arial"/>
          <w:color w:val="000000"/>
          <w:sz w:val="17"/>
          <w:szCs w:val="17"/>
        </w:rPr>
        <w:t>ГГГ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Fonts w:ascii="Arial" w:hAnsi="Arial" w:cs="Arial"/>
          <w:color w:val="000000"/>
          <w:sz w:val="17"/>
          <w:szCs w:val="17"/>
        </w:rPr>
        <w:t>года</w:t>
      </w:r>
    </w:p>
    <w:p w:rsidR="00FF2EC8" w:rsidRDefault="00FF2EC8" w:rsidP="00FF2EC8">
      <w:pPr>
        <w:pStyle w:val="a3"/>
        <w:shd w:val="clear" w:color="auto" w:fill="FFFFFF"/>
        <w:spacing w:before="0" w:beforeAutospacing="0" w:after="0" w:afterAutospacing="0" w:line="252" w:lineRule="atLeast"/>
        <w:ind w:firstLine="720"/>
        <w:jc w:val="both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Секретарь судебного заседания</w:t>
      </w:r>
      <w:r>
        <w:rPr>
          <w:rStyle w:val="apple-converted-space"/>
          <w:rFonts w:ascii="Arial" w:hAnsi="Arial" w:cs="Arial"/>
          <w:color w:val="000000"/>
          <w:sz w:val="17"/>
          <w:szCs w:val="17"/>
        </w:rPr>
        <w:t> </w:t>
      </w:r>
      <w:r>
        <w:rPr>
          <w:rStyle w:val="fio7"/>
          <w:rFonts w:ascii="Arial" w:hAnsi="Arial" w:cs="Arial"/>
          <w:color w:val="000000"/>
          <w:sz w:val="17"/>
          <w:szCs w:val="17"/>
        </w:rPr>
        <w:t>ФИО</w:t>
      </w:r>
      <w:proofErr w:type="gramStart"/>
      <w:r>
        <w:rPr>
          <w:rStyle w:val="fio7"/>
          <w:rFonts w:ascii="Arial" w:hAnsi="Arial" w:cs="Arial"/>
          <w:color w:val="000000"/>
          <w:sz w:val="17"/>
          <w:szCs w:val="17"/>
        </w:rPr>
        <w:t>7</w:t>
      </w:r>
      <w:proofErr w:type="gramEnd"/>
    </w:p>
    <w:p w:rsidR="000F061A" w:rsidRDefault="000F061A">
      <w:bookmarkStart w:id="0" w:name="_GoBack"/>
      <w:bookmarkEnd w:id="0"/>
    </w:p>
    <w:sectPr w:rsidR="000F061A" w:rsidSect="00FF2EC8">
      <w:pgSz w:w="11906" w:h="16838"/>
      <w:pgMar w:top="1134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6732"/>
    <w:rsid w:val="000F061A"/>
    <w:rsid w:val="007E6732"/>
    <w:rsid w:val="00FF2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2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FF2EC8"/>
  </w:style>
  <w:style w:type="character" w:customStyle="1" w:styleId="data2">
    <w:name w:val="data2"/>
    <w:basedOn w:val="a0"/>
    <w:rsid w:val="00FF2EC8"/>
  </w:style>
  <w:style w:type="character" w:customStyle="1" w:styleId="apple-converted-space">
    <w:name w:val="apple-converted-space"/>
    <w:basedOn w:val="a0"/>
    <w:rsid w:val="00FF2EC8"/>
  </w:style>
  <w:style w:type="character" w:customStyle="1" w:styleId="address2">
    <w:name w:val="address2"/>
    <w:basedOn w:val="a0"/>
    <w:rsid w:val="00FF2EC8"/>
  </w:style>
  <w:style w:type="character" w:customStyle="1" w:styleId="fio3">
    <w:name w:val="fio3"/>
    <w:basedOn w:val="a0"/>
    <w:rsid w:val="00FF2EC8"/>
  </w:style>
  <w:style w:type="character" w:customStyle="1" w:styleId="fio4">
    <w:name w:val="fio4"/>
    <w:basedOn w:val="a0"/>
    <w:rsid w:val="00FF2EC8"/>
  </w:style>
  <w:style w:type="character" w:customStyle="1" w:styleId="nomer2">
    <w:name w:val="nomer2"/>
    <w:basedOn w:val="a0"/>
    <w:rsid w:val="00FF2EC8"/>
  </w:style>
  <w:style w:type="character" w:customStyle="1" w:styleId="fio5">
    <w:name w:val="fio5"/>
    <w:basedOn w:val="a0"/>
    <w:rsid w:val="00FF2EC8"/>
  </w:style>
  <w:style w:type="character" w:customStyle="1" w:styleId="fio2">
    <w:name w:val="fio2"/>
    <w:basedOn w:val="a0"/>
    <w:rsid w:val="00FF2EC8"/>
  </w:style>
  <w:style w:type="character" w:customStyle="1" w:styleId="fio7">
    <w:name w:val="fio7"/>
    <w:basedOn w:val="a0"/>
    <w:rsid w:val="00FF2EC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2E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">
    <w:name w:val="fio1"/>
    <w:basedOn w:val="a0"/>
    <w:rsid w:val="00FF2EC8"/>
  </w:style>
  <w:style w:type="character" w:customStyle="1" w:styleId="data2">
    <w:name w:val="data2"/>
    <w:basedOn w:val="a0"/>
    <w:rsid w:val="00FF2EC8"/>
  </w:style>
  <w:style w:type="character" w:customStyle="1" w:styleId="apple-converted-space">
    <w:name w:val="apple-converted-space"/>
    <w:basedOn w:val="a0"/>
    <w:rsid w:val="00FF2EC8"/>
  </w:style>
  <w:style w:type="character" w:customStyle="1" w:styleId="address2">
    <w:name w:val="address2"/>
    <w:basedOn w:val="a0"/>
    <w:rsid w:val="00FF2EC8"/>
  </w:style>
  <w:style w:type="character" w:customStyle="1" w:styleId="fio3">
    <w:name w:val="fio3"/>
    <w:basedOn w:val="a0"/>
    <w:rsid w:val="00FF2EC8"/>
  </w:style>
  <w:style w:type="character" w:customStyle="1" w:styleId="fio4">
    <w:name w:val="fio4"/>
    <w:basedOn w:val="a0"/>
    <w:rsid w:val="00FF2EC8"/>
  </w:style>
  <w:style w:type="character" w:customStyle="1" w:styleId="nomer2">
    <w:name w:val="nomer2"/>
    <w:basedOn w:val="a0"/>
    <w:rsid w:val="00FF2EC8"/>
  </w:style>
  <w:style w:type="character" w:customStyle="1" w:styleId="fio5">
    <w:name w:val="fio5"/>
    <w:basedOn w:val="a0"/>
    <w:rsid w:val="00FF2EC8"/>
  </w:style>
  <w:style w:type="character" w:customStyle="1" w:styleId="fio2">
    <w:name w:val="fio2"/>
    <w:basedOn w:val="a0"/>
    <w:rsid w:val="00FF2EC8"/>
  </w:style>
  <w:style w:type="character" w:customStyle="1" w:styleId="fio7">
    <w:name w:val="fio7"/>
    <w:basedOn w:val="a0"/>
    <w:rsid w:val="00FF2EC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7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896</Words>
  <Characters>5110</Characters>
  <Application>Microsoft Office Word</Application>
  <DocSecurity>0</DocSecurity>
  <Lines>42</Lines>
  <Paragraphs>11</Paragraphs>
  <ScaleCrop>false</ScaleCrop>
  <Company>Microsoft</Company>
  <LinksUpToDate>false</LinksUpToDate>
  <CharactersWithSpaces>5995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Вован</dc:creator>
  <cp:keywords/>
  <dc:description/>
  <cp:lastModifiedBy>Вован</cp:lastModifiedBy>
  <cp:revision>2</cp:revision>
  <dcterms:created xsi:type="dcterms:W3CDTF">2014-07-03T16:49:00Z</dcterms:created>
  <dcterms:modified xsi:type="dcterms:W3CDTF">2014-07-03T16:49:00Z</dcterms:modified>
</cp:coreProperties>
</file>