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ackground w:color="FFFFFF"/>
  <w:body>
    <w:p w:rsidR="006F0AF8" w:rsidRDefault="006F0AF8">
      <w:pPr>
        <w:pBdr>
          <w:top w:val="none" w:sz="0" w:space="0" w:color="auto"/>
          <w:left w:val="none" w:sz="0" w:space="0" w:color="auto"/>
          <w:bottom w:val="none" w:sz="0" w:space="0" w:color="auto"/>
          <w:right w:val="none" w:sz="0" w:space="0" w:color="auto"/>
          <w:between w:val="none" w:sz="0" w:space="0" w:color="auto"/>
        </w:pBdr>
        <w:spacing w:after="0"/>
        <w:jc w:val="right"/>
        <w:rPr>
          <w:rFonts w:ascii="Times New Roman" w:hAnsi="Times New Roman"/>
          <w:sz w:val="24"/>
          <w:szCs w:val="24"/>
        </w:rPr>
      </w:pPr>
      <w:r>
        <w:rPr>
          <w:rFonts w:ascii="Times New Roman" w:hAnsi="Times New Roman"/>
          <w:sz w:val="24"/>
          <w:szCs w:val="24"/>
        </w:rPr>
        <w:t xml:space="preserve">В Президиум Верховного суда ПМР </w:t>
      </w:r>
    </w:p>
    <w:p w:rsidR="006F0AF8" w:rsidRDefault="006F0AF8">
      <w:pPr>
        <w:pBdr>
          <w:top w:val="none" w:sz="0" w:space="0" w:color="auto"/>
          <w:left w:val="none" w:sz="0" w:space="0" w:color="auto"/>
          <w:bottom w:val="none" w:sz="0" w:space="0" w:color="auto"/>
          <w:right w:val="none" w:sz="0" w:space="0" w:color="auto"/>
          <w:between w:val="none" w:sz="0" w:space="0" w:color="auto"/>
        </w:pBdr>
        <w:spacing w:after="0"/>
        <w:jc w:val="right"/>
        <w:rPr>
          <w:rFonts w:ascii="Times New Roman" w:hAnsi="Times New Roman"/>
          <w:sz w:val="24"/>
          <w:szCs w:val="24"/>
        </w:rPr>
      </w:pPr>
      <w:r>
        <w:rPr>
          <w:rFonts w:ascii="Times New Roman" w:hAnsi="Times New Roman"/>
          <w:sz w:val="24"/>
          <w:szCs w:val="24"/>
        </w:rPr>
        <w:t xml:space="preserve">Приднестровской Молдавской Республики </w:t>
      </w:r>
    </w:p>
    <w:p w:rsidR="006F0AF8" w:rsidRDefault="006F0AF8">
      <w:pPr>
        <w:pBdr>
          <w:top w:val="none" w:sz="0" w:space="0" w:color="auto"/>
          <w:left w:val="none" w:sz="0" w:space="0" w:color="auto"/>
          <w:bottom w:val="none" w:sz="0" w:space="0" w:color="auto"/>
          <w:right w:val="none" w:sz="0" w:space="0" w:color="auto"/>
          <w:between w:val="none" w:sz="0" w:space="0" w:color="auto"/>
        </w:pBdr>
        <w:tabs>
          <w:tab w:val="left" w:pos="6123"/>
        </w:tabs>
        <w:spacing w:after="0"/>
        <w:ind w:right="2892"/>
        <w:jc w:val="right"/>
        <w:rPr>
          <w:rFonts w:ascii="Times New Roman" w:hAnsi="Times New Roman"/>
          <w:sz w:val="24"/>
          <w:szCs w:val="24"/>
        </w:rPr>
      </w:pPr>
      <w:r>
        <w:rPr>
          <w:rFonts w:ascii="Times New Roman" w:hAnsi="Times New Roman"/>
          <w:sz w:val="24"/>
          <w:szCs w:val="24"/>
        </w:rPr>
        <w:t xml:space="preserve">Заявитель жалобы: </w:t>
      </w:r>
    </w:p>
    <w:p w:rsidR="006F0AF8" w:rsidRDefault="006F0AF8">
      <w:pPr>
        <w:pBdr>
          <w:top w:val="none" w:sz="0" w:space="0" w:color="auto"/>
          <w:left w:val="none" w:sz="0" w:space="0" w:color="auto"/>
          <w:bottom w:val="none" w:sz="0" w:space="0" w:color="auto"/>
          <w:right w:val="none" w:sz="0" w:space="0" w:color="auto"/>
          <w:between w:val="none" w:sz="0" w:space="0" w:color="auto"/>
        </w:pBdr>
        <w:spacing w:after="0"/>
        <w:jc w:val="right"/>
        <w:rPr>
          <w:rFonts w:ascii="Times New Roman" w:hAnsi="Times New Roman"/>
          <w:sz w:val="24"/>
          <w:szCs w:val="24"/>
        </w:rPr>
      </w:pPr>
      <w:r>
        <w:rPr>
          <w:rFonts w:ascii="Times New Roman" w:hAnsi="Times New Roman"/>
          <w:sz w:val="24"/>
          <w:szCs w:val="24"/>
        </w:rPr>
        <w:t>Березовский Александр Анатольевич</w:t>
      </w:r>
    </w:p>
    <w:p w:rsidR="006F0AF8" w:rsidRDefault="006F0AF8">
      <w:pPr>
        <w:pBdr>
          <w:top w:val="none" w:sz="0" w:space="0" w:color="auto"/>
          <w:left w:val="none" w:sz="0" w:space="0" w:color="auto"/>
          <w:bottom w:val="none" w:sz="0" w:space="0" w:color="auto"/>
          <w:right w:val="none" w:sz="0" w:space="0" w:color="auto"/>
          <w:between w:val="none" w:sz="0" w:space="0" w:color="auto"/>
        </w:pBdr>
        <w:spacing w:after="0"/>
        <w:jc w:val="right"/>
        <w:rPr>
          <w:rFonts w:ascii="Times New Roman" w:hAnsi="Times New Roman"/>
          <w:sz w:val="24"/>
          <w:szCs w:val="24"/>
        </w:rPr>
      </w:pPr>
      <w:r>
        <w:rPr>
          <w:rFonts w:ascii="Times New Roman" w:hAnsi="Times New Roman"/>
          <w:sz w:val="24"/>
          <w:szCs w:val="24"/>
        </w:rPr>
        <w:t xml:space="preserve">Адрес: г. Бендеры, ул. Полоза, д. 10, кв. 1 </w:t>
      </w:r>
    </w:p>
    <w:p w:rsidR="006F0AF8" w:rsidRDefault="006F0AF8">
      <w:pPr>
        <w:pBdr>
          <w:top w:val="none" w:sz="0" w:space="0" w:color="auto"/>
          <w:left w:val="none" w:sz="0" w:space="0" w:color="auto"/>
          <w:bottom w:val="none" w:sz="0" w:space="0" w:color="auto"/>
          <w:right w:val="none" w:sz="0" w:space="0" w:color="auto"/>
          <w:between w:val="none" w:sz="0" w:space="0" w:color="auto"/>
        </w:pBdr>
        <w:spacing w:after="0"/>
        <w:jc w:val="right"/>
        <w:rPr>
          <w:rFonts w:ascii="Times New Roman" w:hAnsi="Times New Roman"/>
          <w:sz w:val="24"/>
          <w:szCs w:val="24"/>
        </w:rPr>
      </w:pPr>
      <w:r>
        <w:rPr>
          <w:rFonts w:ascii="Times New Roman" w:hAnsi="Times New Roman"/>
          <w:sz w:val="24"/>
          <w:szCs w:val="24"/>
        </w:rPr>
        <w:t>Тел: 0(552)60652; моб. 779 65156</w:t>
      </w:r>
    </w:p>
    <w:p w:rsidR="006F0AF8" w:rsidRDefault="006F0AF8">
      <w:pPr>
        <w:pBdr>
          <w:top w:val="none" w:sz="0" w:space="0" w:color="auto"/>
          <w:left w:val="none" w:sz="0" w:space="0" w:color="auto"/>
          <w:bottom w:val="none" w:sz="0" w:space="0" w:color="auto"/>
          <w:right w:val="none" w:sz="0" w:space="0" w:color="auto"/>
          <w:between w:val="none" w:sz="0" w:space="0" w:color="auto"/>
        </w:pBdr>
        <w:spacing w:after="0"/>
        <w:ind w:right="2042"/>
        <w:jc w:val="right"/>
        <w:rPr>
          <w:rFonts w:ascii="Times New Roman" w:hAnsi="Times New Roman"/>
          <w:sz w:val="24"/>
          <w:szCs w:val="24"/>
        </w:rPr>
      </w:pPr>
      <w:r>
        <w:rPr>
          <w:rFonts w:ascii="Times New Roman" w:hAnsi="Times New Roman"/>
          <w:sz w:val="24"/>
          <w:szCs w:val="24"/>
        </w:rPr>
        <w:t xml:space="preserve">Заинтересованная сторона: </w:t>
      </w:r>
    </w:p>
    <w:p w:rsidR="006F0AF8" w:rsidRDefault="006F0AF8">
      <w:pPr>
        <w:pBdr>
          <w:top w:val="none" w:sz="0" w:space="0" w:color="auto"/>
          <w:left w:val="none" w:sz="0" w:space="0" w:color="auto"/>
          <w:bottom w:val="none" w:sz="0" w:space="0" w:color="auto"/>
          <w:right w:val="none" w:sz="0" w:space="0" w:color="auto"/>
          <w:between w:val="none" w:sz="0" w:space="0" w:color="auto"/>
        </w:pBdr>
        <w:spacing w:after="0"/>
        <w:jc w:val="right"/>
        <w:rPr>
          <w:rFonts w:ascii="Times New Roman" w:hAnsi="Times New Roman"/>
          <w:sz w:val="24"/>
          <w:szCs w:val="24"/>
        </w:rPr>
      </w:pPr>
      <w:r>
        <w:rPr>
          <w:rFonts w:ascii="Times New Roman" w:hAnsi="Times New Roman"/>
          <w:sz w:val="24"/>
          <w:szCs w:val="24"/>
        </w:rPr>
        <w:t>1. Министерство обороны ПМР</w:t>
      </w:r>
    </w:p>
    <w:p w:rsidR="006F0AF8" w:rsidRDefault="006F0AF8">
      <w:pPr>
        <w:pBdr>
          <w:top w:val="none" w:sz="0" w:space="0" w:color="auto"/>
          <w:left w:val="none" w:sz="0" w:space="0" w:color="auto"/>
          <w:bottom w:val="none" w:sz="0" w:space="0" w:color="auto"/>
          <w:right w:val="none" w:sz="0" w:space="0" w:color="auto"/>
          <w:between w:val="none" w:sz="0" w:space="0" w:color="auto"/>
        </w:pBdr>
        <w:spacing w:after="0"/>
        <w:jc w:val="right"/>
        <w:rPr>
          <w:rFonts w:ascii="Times New Roman" w:hAnsi="Times New Roman"/>
          <w:sz w:val="24"/>
          <w:szCs w:val="24"/>
        </w:rPr>
      </w:pPr>
      <w:r>
        <w:rPr>
          <w:rFonts w:ascii="Times New Roman" w:hAnsi="Times New Roman"/>
          <w:sz w:val="24"/>
          <w:szCs w:val="24"/>
        </w:rPr>
        <w:t>Адрес: г. Тирасполь, пер. К. Цеткин, 6 «А»;</w:t>
      </w:r>
    </w:p>
    <w:p w:rsidR="006F0AF8" w:rsidRDefault="006F0AF8">
      <w:pPr>
        <w:pBdr>
          <w:top w:val="none" w:sz="0" w:space="0" w:color="auto"/>
          <w:left w:val="none" w:sz="0" w:space="0" w:color="auto"/>
          <w:bottom w:val="none" w:sz="0" w:space="0" w:color="auto"/>
          <w:right w:val="none" w:sz="0" w:space="0" w:color="auto"/>
          <w:between w:val="none" w:sz="0" w:space="0" w:color="auto"/>
        </w:pBdr>
        <w:spacing w:after="0"/>
        <w:jc w:val="right"/>
        <w:rPr>
          <w:rFonts w:ascii="Times New Roman" w:hAnsi="Times New Roman"/>
          <w:sz w:val="24"/>
          <w:szCs w:val="24"/>
        </w:rPr>
      </w:pPr>
      <w:r>
        <w:rPr>
          <w:rFonts w:ascii="Times New Roman" w:hAnsi="Times New Roman"/>
          <w:sz w:val="24"/>
          <w:szCs w:val="24"/>
        </w:rPr>
        <w:t>2. Командир войсковой части 20365</w:t>
      </w:r>
    </w:p>
    <w:p w:rsidR="006F0AF8" w:rsidRDefault="006F0AF8">
      <w:pPr>
        <w:pBdr>
          <w:top w:val="none" w:sz="0" w:space="0" w:color="auto"/>
          <w:left w:val="none" w:sz="0" w:space="0" w:color="auto"/>
          <w:bottom w:val="none" w:sz="0" w:space="0" w:color="auto"/>
          <w:right w:val="none" w:sz="0" w:space="0" w:color="auto"/>
          <w:between w:val="none" w:sz="0" w:space="0" w:color="auto"/>
        </w:pBdr>
        <w:spacing w:after="0"/>
        <w:jc w:val="right"/>
        <w:rPr>
          <w:rFonts w:ascii="Times New Roman" w:hAnsi="Times New Roman"/>
          <w:sz w:val="24"/>
          <w:szCs w:val="24"/>
        </w:rPr>
      </w:pPr>
      <w:r>
        <w:rPr>
          <w:rFonts w:ascii="Times New Roman" w:hAnsi="Times New Roman"/>
          <w:sz w:val="24"/>
          <w:szCs w:val="24"/>
        </w:rPr>
        <w:t>Адрес: г. Бендеры, ул. Панина 1</w:t>
      </w:r>
    </w:p>
    <w:p w:rsidR="006F0AF8" w:rsidRDefault="006F0AF8">
      <w:pPr>
        <w:pBdr>
          <w:top w:val="none" w:sz="0" w:space="0" w:color="auto"/>
          <w:left w:val="none" w:sz="0" w:space="0" w:color="auto"/>
          <w:bottom w:val="none" w:sz="0" w:space="0" w:color="auto"/>
          <w:right w:val="none" w:sz="0" w:space="0" w:color="auto"/>
          <w:between w:val="none" w:sz="0" w:space="0" w:color="auto"/>
        </w:pBdr>
        <w:jc w:val="right"/>
        <w:rPr>
          <w:rFonts w:ascii="Times New Roman" w:hAnsi="Times New Roman"/>
          <w:sz w:val="24"/>
          <w:szCs w:val="24"/>
        </w:rPr>
      </w:pPr>
    </w:p>
    <w:p w:rsidR="006F0AF8" w:rsidRDefault="006F0AF8">
      <w:pPr>
        <w:pBdr>
          <w:top w:val="none" w:sz="0" w:space="0" w:color="auto"/>
          <w:left w:val="none" w:sz="0" w:space="0" w:color="auto"/>
          <w:bottom w:val="none" w:sz="0" w:space="0" w:color="auto"/>
          <w:right w:val="none" w:sz="0" w:space="0" w:color="auto"/>
          <w:between w:val="none" w:sz="0" w:space="0" w:color="auto"/>
        </w:pBdr>
        <w:jc w:val="center"/>
        <w:rPr>
          <w:rFonts w:ascii="Times New Roman" w:hAnsi="Times New Roman"/>
          <w:b/>
          <w:bCs/>
          <w:caps/>
          <w:spacing w:val="17"/>
          <w:sz w:val="24"/>
          <w:szCs w:val="24"/>
        </w:rPr>
      </w:pPr>
      <w:r>
        <w:rPr>
          <w:rFonts w:ascii="Times New Roman" w:hAnsi="Times New Roman"/>
          <w:b/>
          <w:bCs/>
          <w:caps/>
          <w:spacing w:val="17"/>
          <w:sz w:val="24"/>
          <w:szCs w:val="24"/>
        </w:rPr>
        <w:t xml:space="preserve">НАДЗОРНАЯ ЖАЛОБА </w:t>
      </w:r>
    </w:p>
    <w:p w:rsidR="006F0AF8" w:rsidRDefault="006F0AF8">
      <w:pPr>
        <w:pBdr>
          <w:top w:val="none" w:sz="0" w:space="0" w:color="auto"/>
          <w:left w:val="none" w:sz="0" w:space="0" w:color="auto"/>
          <w:bottom w:val="none" w:sz="0" w:space="0" w:color="auto"/>
          <w:right w:val="none" w:sz="0" w:space="0" w:color="auto"/>
          <w:between w:val="none" w:sz="0" w:space="0" w:color="auto"/>
        </w:pBdr>
        <w:spacing w:after="0"/>
        <w:jc w:val="center"/>
        <w:rPr>
          <w:rFonts w:ascii="Times New Roman" w:hAnsi="Times New Roman"/>
          <w:b/>
          <w:sz w:val="24"/>
          <w:szCs w:val="24"/>
        </w:rPr>
      </w:pPr>
      <w:r>
        <w:rPr>
          <w:rFonts w:ascii="Times New Roman" w:hAnsi="Times New Roman"/>
          <w:b/>
          <w:sz w:val="24"/>
          <w:szCs w:val="24"/>
        </w:rPr>
        <w:t xml:space="preserve">на решение и определения судов </w:t>
      </w:r>
    </w:p>
    <w:p w:rsidR="006F0AF8" w:rsidRDefault="006F0AF8">
      <w:pPr>
        <w:pBdr>
          <w:top w:val="none" w:sz="0" w:space="0" w:color="auto"/>
          <w:left w:val="none" w:sz="0" w:space="0" w:color="auto"/>
          <w:bottom w:val="none" w:sz="0" w:space="0" w:color="auto"/>
          <w:right w:val="none" w:sz="0" w:space="0" w:color="auto"/>
          <w:between w:val="none" w:sz="0" w:space="0" w:color="auto"/>
        </w:pBdr>
        <w:spacing w:after="0"/>
        <w:jc w:val="center"/>
        <w:rPr>
          <w:rFonts w:ascii="Times New Roman" w:hAnsi="Times New Roman"/>
          <w:b/>
          <w:sz w:val="24"/>
          <w:szCs w:val="24"/>
        </w:rPr>
      </w:pPr>
      <w:r>
        <w:rPr>
          <w:rFonts w:ascii="Times New Roman" w:hAnsi="Times New Roman"/>
          <w:b/>
          <w:sz w:val="24"/>
          <w:szCs w:val="24"/>
        </w:rPr>
        <w:t xml:space="preserve">по гражданскому делу </w:t>
      </w:r>
    </w:p>
    <w:p w:rsidR="006F0AF8" w:rsidRDefault="006F0AF8">
      <w:pPr>
        <w:pBdr>
          <w:top w:val="none" w:sz="0" w:space="0" w:color="auto"/>
          <w:left w:val="none" w:sz="0" w:space="0" w:color="auto"/>
          <w:bottom w:val="none" w:sz="0" w:space="0" w:color="auto"/>
          <w:right w:val="none" w:sz="0" w:space="0" w:color="auto"/>
          <w:between w:val="none" w:sz="0" w:space="0" w:color="auto"/>
        </w:pBdr>
        <w:spacing w:after="0"/>
        <w:jc w:val="center"/>
        <w:rPr>
          <w:rFonts w:ascii="Times New Roman" w:hAnsi="Times New Roman"/>
          <w:b/>
          <w:sz w:val="24"/>
          <w:szCs w:val="24"/>
        </w:rPr>
      </w:pPr>
      <w:r>
        <w:rPr>
          <w:rFonts w:ascii="Times New Roman" w:hAnsi="Times New Roman"/>
          <w:b/>
          <w:sz w:val="24"/>
          <w:szCs w:val="24"/>
        </w:rPr>
        <w:t xml:space="preserve">№ 2-154/14 </w:t>
      </w:r>
    </w:p>
    <w:p w:rsidR="006F0AF8" w:rsidRDefault="006F0AF8">
      <w:pPr>
        <w:pBdr>
          <w:top w:val="none" w:sz="0" w:space="0" w:color="auto"/>
          <w:left w:val="none" w:sz="0" w:space="0" w:color="auto"/>
          <w:bottom w:val="none" w:sz="0" w:space="0" w:color="auto"/>
          <w:right w:val="none" w:sz="0" w:space="0" w:color="auto"/>
          <w:between w:val="none" w:sz="0" w:space="0" w:color="auto"/>
        </w:pBdr>
        <w:spacing w:after="0"/>
        <w:jc w:val="center"/>
        <w:rPr>
          <w:rFonts w:ascii="Times New Roman" w:hAnsi="Times New Roman"/>
          <w:b/>
          <w:sz w:val="24"/>
          <w:szCs w:val="24"/>
        </w:rPr>
      </w:pPr>
    </w:p>
    <w:p w:rsidR="006F0AF8" w:rsidRDefault="006F0AF8">
      <w:pPr>
        <w:pBdr>
          <w:top w:val="none" w:sz="0" w:space="0" w:color="auto"/>
          <w:left w:val="none" w:sz="0" w:space="0" w:color="auto"/>
          <w:bottom w:val="none" w:sz="0" w:space="0" w:color="auto"/>
          <w:right w:val="none" w:sz="0" w:space="0" w:color="auto"/>
          <w:between w:val="none" w:sz="0" w:space="0" w:color="auto"/>
        </w:pBdr>
        <w:ind w:firstLine="567"/>
        <w:jc w:val="both"/>
        <w:rPr>
          <w:rFonts w:ascii="Times New Roman" w:hAnsi="Times New Roman"/>
          <w:sz w:val="24"/>
          <w:szCs w:val="24"/>
        </w:rPr>
      </w:pPr>
      <w:r>
        <w:rPr>
          <w:rFonts w:ascii="Times New Roman" w:hAnsi="Times New Roman"/>
          <w:sz w:val="24"/>
          <w:szCs w:val="24"/>
        </w:rPr>
        <w:t xml:space="preserve">12.12.2012 года я обратился в Тираспольский городской суд с жалобой (в заголовке я ошибочно указал «исковое заявление») о признании незаконными и недействительными приказов об увольнении и исключении меня из списков части, понуждению к восстановлению на военной службе с обеспечением всеми видами довольствия. Суд определил вести производство в исковом порядке. 17 января 2013 года я обратился в суд с ходатайством о том, чтобы суд продолжил вести дело в порядке главы 24-1. К ходатайству приложил исправленную жалобу (в заголовке заменил термин «исковое заявление» на «жалоба»). Суд удовлетворил мое ходатайство, принял исправленную жалобу и </w:t>
      </w:r>
      <w:r>
        <w:rPr>
          <w:rFonts w:ascii="Times New Roman" w:hAnsi="Times New Roman"/>
          <w:b/>
          <w:bCs/>
          <w:sz w:val="24"/>
          <w:szCs w:val="24"/>
          <w:u w:val="single"/>
        </w:rPr>
        <w:t>продолжил</w:t>
      </w:r>
      <w:r>
        <w:rPr>
          <w:rFonts w:ascii="Times New Roman" w:hAnsi="Times New Roman"/>
          <w:sz w:val="24"/>
          <w:szCs w:val="24"/>
        </w:rPr>
        <w:t xml:space="preserve"> рассмотрение дела в порядке главы 24-1.</w:t>
      </w:r>
    </w:p>
    <w:p w:rsidR="006F0AF8" w:rsidRDefault="006F0AF8">
      <w:pPr>
        <w:pBdr>
          <w:top w:val="none" w:sz="0" w:space="0" w:color="auto"/>
          <w:left w:val="none" w:sz="0" w:space="0" w:color="auto"/>
          <w:bottom w:val="none" w:sz="0" w:space="0" w:color="auto"/>
          <w:right w:val="none" w:sz="0" w:space="0" w:color="auto"/>
          <w:between w:val="none" w:sz="0" w:space="0" w:color="auto"/>
        </w:pBdr>
        <w:ind w:firstLine="567"/>
        <w:jc w:val="both"/>
        <w:rPr>
          <w:rFonts w:ascii="Times New Roman" w:hAnsi="Times New Roman"/>
          <w:sz w:val="24"/>
          <w:szCs w:val="24"/>
        </w:rPr>
      </w:pPr>
      <w:r>
        <w:rPr>
          <w:rFonts w:ascii="Times New Roman" w:hAnsi="Times New Roman"/>
          <w:sz w:val="24"/>
          <w:szCs w:val="24"/>
        </w:rPr>
        <w:t xml:space="preserve">21.03.2013 года решением Тираспольского городского суда (судья </w:t>
      </w:r>
      <w:proofErr w:type="spellStart"/>
      <w:r>
        <w:rPr>
          <w:rFonts w:ascii="Times New Roman" w:hAnsi="Times New Roman"/>
          <w:sz w:val="24"/>
          <w:szCs w:val="24"/>
        </w:rPr>
        <w:t>Чувакина</w:t>
      </w:r>
      <w:proofErr w:type="spellEnd"/>
      <w:r>
        <w:rPr>
          <w:rFonts w:ascii="Times New Roman" w:hAnsi="Times New Roman"/>
          <w:sz w:val="24"/>
          <w:szCs w:val="24"/>
        </w:rPr>
        <w:t xml:space="preserve"> С.И.) моя жалоба была удовлетворена.</w:t>
      </w:r>
    </w:p>
    <w:p w:rsidR="006F0AF8" w:rsidRDefault="006F0AF8">
      <w:pPr>
        <w:pBdr>
          <w:top w:val="none" w:sz="0" w:space="0" w:color="auto"/>
          <w:left w:val="none" w:sz="0" w:space="0" w:color="auto"/>
          <w:bottom w:val="none" w:sz="0" w:space="0" w:color="auto"/>
          <w:right w:val="none" w:sz="0" w:space="0" w:color="auto"/>
          <w:between w:val="none" w:sz="0" w:space="0" w:color="auto"/>
        </w:pBdr>
        <w:ind w:firstLine="567"/>
        <w:jc w:val="both"/>
        <w:rPr>
          <w:rFonts w:ascii="Times New Roman" w:hAnsi="Times New Roman"/>
          <w:sz w:val="24"/>
          <w:szCs w:val="24"/>
        </w:rPr>
      </w:pPr>
      <w:r>
        <w:rPr>
          <w:rFonts w:ascii="Times New Roman" w:hAnsi="Times New Roman"/>
          <w:sz w:val="24"/>
          <w:szCs w:val="24"/>
        </w:rPr>
        <w:t>18.04.2013 года определением Судебной коллегии по гражданским делам ВС ПМР это решение было отменено и дело было направлено на новое рассмотрение.</w:t>
      </w:r>
    </w:p>
    <w:p w:rsidR="006F0AF8" w:rsidRDefault="006F0AF8">
      <w:pPr>
        <w:pBdr>
          <w:top w:val="none" w:sz="0" w:space="0" w:color="auto"/>
          <w:left w:val="none" w:sz="0" w:space="0" w:color="auto"/>
          <w:bottom w:val="none" w:sz="0" w:space="0" w:color="auto"/>
          <w:right w:val="none" w:sz="0" w:space="0" w:color="auto"/>
          <w:between w:val="none" w:sz="0" w:space="0" w:color="auto"/>
        </w:pBdr>
        <w:ind w:firstLine="567"/>
        <w:jc w:val="both"/>
        <w:rPr>
          <w:rFonts w:ascii="Times New Roman" w:hAnsi="Times New Roman"/>
          <w:sz w:val="24"/>
          <w:szCs w:val="24"/>
        </w:rPr>
      </w:pPr>
      <w:r>
        <w:rPr>
          <w:rFonts w:ascii="Times New Roman" w:hAnsi="Times New Roman"/>
          <w:sz w:val="24"/>
          <w:szCs w:val="24"/>
        </w:rPr>
        <w:t xml:space="preserve">27.01.2014 года решением Тираспольского городского суда (судья </w:t>
      </w:r>
      <w:proofErr w:type="spellStart"/>
      <w:r>
        <w:rPr>
          <w:rFonts w:ascii="Times New Roman" w:hAnsi="Times New Roman"/>
          <w:sz w:val="24"/>
          <w:szCs w:val="24"/>
        </w:rPr>
        <w:t>Скурья</w:t>
      </w:r>
      <w:proofErr w:type="spellEnd"/>
      <w:r>
        <w:rPr>
          <w:rFonts w:ascii="Times New Roman" w:hAnsi="Times New Roman"/>
          <w:sz w:val="24"/>
          <w:szCs w:val="24"/>
        </w:rPr>
        <w:t xml:space="preserve"> Т.Н.) в удовлетворении моей жалобы было </w:t>
      </w:r>
      <w:r>
        <w:rPr>
          <w:rFonts w:ascii="Times New Roman" w:hAnsi="Times New Roman"/>
          <w:b/>
          <w:sz w:val="24"/>
          <w:szCs w:val="24"/>
        </w:rPr>
        <w:t>отказано</w:t>
      </w:r>
      <w:r>
        <w:rPr>
          <w:rFonts w:ascii="Times New Roman" w:hAnsi="Times New Roman"/>
          <w:sz w:val="24"/>
          <w:szCs w:val="24"/>
        </w:rPr>
        <w:t xml:space="preserve"> в связи с пропуском установленного срока для обращения в суд с такой жалобой.</w:t>
      </w:r>
    </w:p>
    <w:p w:rsidR="006F0AF8" w:rsidRDefault="006F0AF8">
      <w:pPr>
        <w:pBdr>
          <w:top w:val="none" w:sz="0" w:space="0" w:color="auto"/>
          <w:left w:val="none" w:sz="0" w:space="0" w:color="auto"/>
          <w:bottom w:val="none" w:sz="0" w:space="0" w:color="auto"/>
          <w:right w:val="none" w:sz="0" w:space="0" w:color="auto"/>
          <w:between w:val="none" w:sz="0" w:space="0" w:color="auto"/>
        </w:pBdr>
        <w:ind w:firstLine="567"/>
        <w:jc w:val="both"/>
        <w:rPr>
          <w:rFonts w:ascii="Times New Roman" w:hAnsi="Times New Roman"/>
          <w:sz w:val="24"/>
          <w:szCs w:val="24"/>
        </w:rPr>
      </w:pPr>
      <w:r>
        <w:rPr>
          <w:rFonts w:ascii="Times New Roman" w:hAnsi="Times New Roman"/>
          <w:sz w:val="24"/>
          <w:szCs w:val="24"/>
        </w:rPr>
        <w:t>Мною была подана кассационная жалоба. Определением судебной коллегии по гражданским делам от 27 февраля 2014 года (</w:t>
      </w:r>
      <w:proofErr w:type="spellStart"/>
      <w:r>
        <w:rPr>
          <w:rFonts w:ascii="Times New Roman" w:hAnsi="Times New Roman"/>
          <w:sz w:val="24"/>
          <w:szCs w:val="24"/>
        </w:rPr>
        <w:t>Круглик</w:t>
      </w:r>
      <w:proofErr w:type="spellEnd"/>
      <w:r>
        <w:rPr>
          <w:rFonts w:ascii="Times New Roman" w:hAnsi="Times New Roman"/>
          <w:sz w:val="24"/>
          <w:szCs w:val="24"/>
        </w:rPr>
        <w:t xml:space="preserve"> Н.И., </w:t>
      </w:r>
      <w:r>
        <w:rPr>
          <w:rFonts w:ascii="Times New Roman" w:hAnsi="Times New Roman"/>
          <w:b/>
          <w:sz w:val="24"/>
          <w:szCs w:val="24"/>
        </w:rPr>
        <w:t>Сидорович Н.А.</w:t>
      </w:r>
      <w:r>
        <w:rPr>
          <w:rFonts w:ascii="Times New Roman" w:hAnsi="Times New Roman"/>
          <w:sz w:val="24"/>
          <w:szCs w:val="24"/>
        </w:rPr>
        <w:t xml:space="preserve"> и Коваль О.В) решение Тираспольского городского суда (</w:t>
      </w:r>
      <w:proofErr w:type="spellStart"/>
      <w:r>
        <w:rPr>
          <w:rFonts w:ascii="Times New Roman" w:hAnsi="Times New Roman"/>
          <w:sz w:val="24"/>
          <w:szCs w:val="24"/>
        </w:rPr>
        <w:t>Скурья</w:t>
      </w:r>
      <w:proofErr w:type="spellEnd"/>
      <w:r>
        <w:rPr>
          <w:rFonts w:ascii="Times New Roman" w:hAnsi="Times New Roman"/>
          <w:sz w:val="24"/>
          <w:szCs w:val="24"/>
        </w:rPr>
        <w:t xml:space="preserve"> Т.Н.) от 27 января 2014 года оставлено без изменения, а моя кассационная жалоба - без удовлетворения.</w:t>
      </w:r>
    </w:p>
    <w:p w:rsidR="006F0AF8" w:rsidRDefault="006F0AF8">
      <w:pPr>
        <w:pBdr>
          <w:top w:val="none" w:sz="0" w:space="0" w:color="auto"/>
          <w:left w:val="none" w:sz="0" w:space="0" w:color="auto"/>
          <w:bottom w:val="none" w:sz="0" w:space="0" w:color="auto"/>
          <w:right w:val="none" w:sz="0" w:space="0" w:color="auto"/>
          <w:between w:val="none" w:sz="0" w:space="0" w:color="auto"/>
        </w:pBdr>
        <w:ind w:firstLine="567"/>
        <w:jc w:val="both"/>
        <w:rPr>
          <w:rFonts w:ascii="Times New Roman" w:hAnsi="Times New Roman"/>
          <w:sz w:val="24"/>
          <w:szCs w:val="24"/>
        </w:rPr>
      </w:pPr>
      <w:r>
        <w:rPr>
          <w:rFonts w:ascii="Times New Roman" w:hAnsi="Times New Roman"/>
          <w:sz w:val="24"/>
          <w:szCs w:val="24"/>
        </w:rPr>
        <w:t xml:space="preserve">Я не согласен с решением Тираспольского городского суда от 27.01.2014 г. и определением Судебной коллегии по гражданским делам ВС ПМР от 27.02.2014 г., а также с </w:t>
      </w:r>
      <w:proofErr w:type="gramStart"/>
      <w:r>
        <w:rPr>
          <w:rFonts w:ascii="Times New Roman" w:hAnsi="Times New Roman"/>
          <w:sz w:val="24"/>
          <w:szCs w:val="24"/>
        </w:rPr>
        <w:t>определением  Судебной</w:t>
      </w:r>
      <w:proofErr w:type="gramEnd"/>
      <w:r>
        <w:rPr>
          <w:rFonts w:ascii="Times New Roman" w:hAnsi="Times New Roman"/>
          <w:sz w:val="24"/>
          <w:szCs w:val="24"/>
        </w:rPr>
        <w:t xml:space="preserve"> коллегии по гражданским делам ВС ПМР от 18.04.2013 г., так как они были вынесены с существенным нарушением норм материального и процессуального права, что повлияло на исход дела. </w:t>
      </w:r>
    </w:p>
    <w:p w:rsidR="006F0AF8" w:rsidRDefault="006F0AF8">
      <w:pPr>
        <w:pBdr>
          <w:top w:val="none" w:sz="0" w:space="0" w:color="auto"/>
          <w:left w:val="none" w:sz="0" w:space="0" w:color="auto"/>
          <w:bottom w:val="none" w:sz="0" w:space="0" w:color="auto"/>
          <w:right w:val="none" w:sz="0" w:space="0" w:color="auto"/>
          <w:between w:val="none" w:sz="0" w:space="0" w:color="auto"/>
        </w:pBdr>
        <w:ind w:firstLine="567"/>
        <w:jc w:val="both"/>
        <w:rPr>
          <w:rFonts w:ascii="Times New Roman" w:hAnsi="Times New Roman"/>
          <w:b/>
          <w:bCs/>
          <w:sz w:val="24"/>
          <w:szCs w:val="24"/>
        </w:rPr>
      </w:pPr>
      <w:r>
        <w:rPr>
          <w:rFonts w:ascii="Times New Roman" w:hAnsi="Times New Roman"/>
          <w:b/>
          <w:bCs/>
          <w:sz w:val="24"/>
          <w:szCs w:val="24"/>
        </w:rPr>
        <w:lastRenderedPageBreak/>
        <w:t xml:space="preserve">1. При вынесении решения суд (судья </w:t>
      </w:r>
      <w:proofErr w:type="spellStart"/>
      <w:r>
        <w:rPr>
          <w:rFonts w:ascii="Times New Roman" w:hAnsi="Times New Roman"/>
          <w:b/>
          <w:bCs/>
          <w:sz w:val="24"/>
          <w:szCs w:val="24"/>
        </w:rPr>
        <w:t>Скурья</w:t>
      </w:r>
      <w:proofErr w:type="spellEnd"/>
      <w:r>
        <w:rPr>
          <w:rFonts w:ascii="Times New Roman" w:hAnsi="Times New Roman"/>
          <w:b/>
          <w:bCs/>
          <w:sz w:val="24"/>
          <w:szCs w:val="24"/>
        </w:rPr>
        <w:t xml:space="preserve"> Т.Н.) не учел процессуальные нарушения, сделанные самим судом (судья </w:t>
      </w:r>
      <w:proofErr w:type="spellStart"/>
      <w:r>
        <w:rPr>
          <w:rFonts w:ascii="Times New Roman" w:hAnsi="Times New Roman"/>
          <w:b/>
          <w:bCs/>
          <w:sz w:val="24"/>
          <w:szCs w:val="24"/>
        </w:rPr>
        <w:t>Чувакина</w:t>
      </w:r>
      <w:proofErr w:type="spellEnd"/>
      <w:r>
        <w:rPr>
          <w:rFonts w:ascii="Times New Roman" w:hAnsi="Times New Roman"/>
          <w:b/>
          <w:bCs/>
          <w:sz w:val="24"/>
          <w:szCs w:val="24"/>
        </w:rPr>
        <w:t xml:space="preserve"> С.И.) при принятии заявления и определении вида судопроизводства.</w:t>
      </w:r>
    </w:p>
    <w:p w:rsidR="006F0AF8" w:rsidRDefault="006F0AF8">
      <w:pPr>
        <w:pBdr>
          <w:top w:val="none" w:sz="0" w:space="0" w:color="auto"/>
          <w:left w:val="none" w:sz="0" w:space="0" w:color="auto"/>
          <w:bottom w:val="none" w:sz="0" w:space="0" w:color="auto"/>
          <w:right w:val="none" w:sz="0" w:space="0" w:color="auto"/>
          <w:between w:val="none" w:sz="0" w:space="0" w:color="auto"/>
        </w:pBdr>
        <w:ind w:firstLine="567"/>
        <w:jc w:val="both"/>
        <w:rPr>
          <w:rFonts w:ascii="Times New Roman" w:hAnsi="Times New Roman"/>
          <w:sz w:val="24"/>
          <w:szCs w:val="24"/>
        </w:rPr>
      </w:pPr>
      <w:r>
        <w:rPr>
          <w:rFonts w:ascii="Times New Roman" w:hAnsi="Times New Roman"/>
          <w:sz w:val="24"/>
          <w:szCs w:val="24"/>
        </w:rPr>
        <w:t>Так, 14.12.2012г. суд не применил ст.132, не оставив мое заявление от 12.12.2012г. без движения, и ошибочно вел дело в исковом порядке (что невозможно было по закону</w:t>
      </w:r>
      <w:r w:rsidR="00375C73">
        <w:rPr>
          <w:rFonts w:ascii="Times New Roman" w:hAnsi="Times New Roman"/>
          <w:sz w:val="24"/>
          <w:szCs w:val="24"/>
        </w:rPr>
        <w:t>), пока</w:t>
      </w:r>
      <w:r>
        <w:rPr>
          <w:rFonts w:ascii="Times New Roman" w:hAnsi="Times New Roman"/>
          <w:sz w:val="24"/>
          <w:szCs w:val="24"/>
        </w:rPr>
        <w:t xml:space="preserve"> я самостоятельно не исправил заявление (что не запрещено ГПК). </w:t>
      </w:r>
      <w:bookmarkStart w:id="0" w:name="_GoBack"/>
      <w:bookmarkEnd w:id="0"/>
      <w:r w:rsidR="00C80B3E">
        <w:rPr>
          <w:rFonts w:ascii="Times New Roman" w:hAnsi="Times New Roman"/>
          <w:sz w:val="24"/>
          <w:szCs w:val="24"/>
        </w:rPr>
        <w:t>Суд обязан</w:t>
      </w:r>
      <w:r>
        <w:rPr>
          <w:rFonts w:ascii="Times New Roman" w:hAnsi="Times New Roman"/>
          <w:sz w:val="24"/>
          <w:szCs w:val="24"/>
        </w:rPr>
        <w:t xml:space="preserve"> был оставить заявление без движения или должен был сразу определить вести дело в порядке главы 24-1 так как моё заявление от 12.12.2012г. объективно являлось жалобой, оформленной в соответствии со всеми требованиями ГПК.</w:t>
      </w:r>
    </w:p>
    <w:p w:rsidR="006F0AF8" w:rsidRDefault="006F0AF8">
      <w:pPr>
        <w:pBdr>
          <w:top w:val="none" w:sz="0" w:space="0" w:color="auto"/>
          <w:left w:val="none" w:sz="0" w:space="0" w:color="auto"/>
          <w:bottom w:val="none" w:sz="0" w:space="0" w:color="auto"/>
          <w:right w:val="none" w:sz="0" w:space="0" w:color="auto"/>
          <w:between w:val="none" w:sz="0" w:space="0" w:color="auto"/>
        </w:pBdr>
        <w:ind w:firstLine="567"/>
        <w:jc w:val="both"/>
        <w:rPr>
          <w:rFonts w:ascii="Times New Roman" w:hAnsi="Times New Roman"/>
          <w:sz w:val="24"/>
          <w:szCs w:val="24"/>
        </w:rPr>
      </w:pPr>
      <w:r>
        <w:rPr>
          <w:rFonts w:ascii="Times New Roman" w:hAnsi="Times New Roman"/>
          <w:sz w:val="24"/>
          <w:szCs w:val="24"/>
        </w:rPr>
        <w:t xml:space="preserve">Суд неправильно определил вид судопроизводства (с 14.12.3012 г. по 17.01.2013 г. незаконно шло исковое производство). Суд </w:t>
      </w:r>
      <w:r>
        <w:rPr>
          <w:rFonts w:ascii="Times New Roman" w:hAnsi="Times New Roman"/>
          <w:b/>
          <w:sz w:val="24"/>
          <w:szCs w:val="24"/>
        </w:rPr>
        <w:t>должен был</w:t>
      </w:r>
      <w:r>
        <w:rPr>
          <w:rFonts w:ascii="Times New Roman" w:hAnsi="Times New Roman"/>
          <w:sz w:val="24"/>
          <w:szCs w:val="24"/>
        </w:rPr>
        <w:t xml:space="preserve"> правильно определить вид судопроизводства на стадии рассмотрения заявления и не имел права назначить в данном случае исковое производство. </w:t>
      </w:r>
    </w:p>
    <w:p w:rsidR="006F0AF8" w:rsidRDefault="006F0AF8">
      <w:pPr>
        <w:pBdr>
          <w:top w:val="none" w:sz="0" w:space="0" w:color="auto"/>
          <w:left w:val="none" w:sz="0" w:space="0" w:color="auto"/>
          <w:bottom w:val="none" w:sz="0" w:space="0" w:color="auto"/>
          <w:right w:val="none" w:sz="0" w:space="0" w:color="auto"/>
          <w:between w:val="none" w:sz="0" w:space="0" w:color="auto"/>
        </w:pBdr>
        <w:ind w:firstLine="567"/>
        <w:jc w:val="both"/>
        <w:rPr>
          <w:rFonts w:ascii="Times New Roman" w:hAnsi="Times New Roman"/>
          <w:sz w:val="24"/>
          <w:szCs w:val="24"/>
        </w:rPr>
      </w:pPr>
      <w:r>
        <w:rPr>
          <w:rFonts w:ascii="Times New Roman" w:hAnsi="Times New Roman"/>
          <w:sz w:val="24"/>
          <w:szCs w:val="24"/>
        </w:rPr>
        <w:t>В соответствии со ст.  238-6. ГПК ПМР рассмотрение жалобы судом и исполнение решения суда осуществляется по правилам гражданского судопроизводства.</w:t>
      </w:r>
    </w:p>
    <w:p w:rsidR="006F0AF8" w:rsidRDefault="006F0AF8">
      <w:pPr>
        <w:pBdr>
          <w:top w:val="none" w:sz="0" w:space="0" w:color="auto"/>
          <w:left w:val="none" w:sz="0" w:space="0" w:color="auto"/>
          <w:bottom w:val="none" w:sz="0" w:space="0" w:color="auto"/>
          <w:right w:val="none" w:sz="0" w:space="0" w:color="auto"/>
          <w:between w:val="none" w:sz="0" w:space="0" w:color="auto"/>
        </w:pBdr>
        <w:ind w:firstLine="567"/>
        <w:jc w:val="both"/>
        <w:rPr>
          <w:rFonts w:ascii="Times New Roman" w:hAnsi="Times New Roman"/>
          <w:b/>
          <w:sz w:val="24"/>
          <w:szCs w:val="24"/>
        </w:rPr>
      </w:pPr>
      <w:r>
        <w:rPr>
          <w:rFonts w:ascii="Times New Roman" w:hAnsi="Times New Roman"/>
          <w:sz w:val="24"/>
          <w:szCs w:val="24"/>
        </w:rPr>
        <w:t xml:space="preserve">В соответствии со ст. 132 ГПК ПМР </w:t>
      </w:r>
      <w:r>
        <w:rPr>
          <w:rFonts w:ascii="Times New Roman" w:hAnsi="Times New Roman"/>
          <w:b/>
          <w:sz w:val="24"/>
          <w:szCs w:val="24"/>
        </w:rPr>
        <w:t xml:space="preserve">судья, установив, что </w:t>
      </w:r>
      <w:r>
        <w:rPr>
          <w:rFonts w:ascii="Times New Roman" w:hAnsi="Times New Roman"/>
          <w:sz w:val="24"/>
          <w:szCs w:val="24"/>
        </w:rPr>
        <w:t xml:space="preserve">исковое </w:t>
      </w:r>
      <w:r>
        <w:rPr>
          <w:rFonts w:ascii="Times New Roman" w:hAnsi="Times New Roman"/>
          <w:b/>
          <w:sz w:val="24"/>
          <w:szCs w:val="24"/>
        </w:rPr>
        <w:t>заявление (</w:t>
      </w:r>
      <w:r w:rsidRPr="002E620F">
        <w:rPr>
          <w:rFonts w:ascii="Times New Roman" w:hAnsi="Times New Roman"/>
          <w:sz w:val="24"/>
          <w:szCs w:val="24"/>
        </w:rPr>
        <w:t>читать надо «жалоба»)</w:t>
      </w:r>
      <w:r>
        <w:rPr>
          <w:rFonts w:ascii="Times New Roman" w:hAnsi="Times New Roman"/>
          <w:b/>
          <w:sz w:val="24"/>
          <w:szCs w:val="24"/>
        </w:rPr>
        <w:t xml:space="preserve"> подано без соблюдения требований, изложенных в статьях 128</w:t>
      </w:r>
      <w:r>
        <w:rPr>
          <w:rFonts w:ascii="Times New Roman" w:hAnsi="Times New Roman"/>
          <w:sz w:val="24"/>
          <w:szCs w:val="24"/>
        </w:rPr>
        <w:t xml:space="preserve"> и 129 настоящего Кодекса, или не оплачено государственной пошлиной, </w:t>
      </w:r>
      <w:r>
        <w:rPr>
          <w:rFonts w:ascii="Times New Roman" w:hAnsi="Times New Roman"/>
          <w:b/>
          <w:sz w:val="24"/>
          <w:szCs w:val="24"/>
        </w:rPr>
        <w:t>выносит определение об оставлении заявления без движения, о чем извещает истца и предоставляет ему срок для исправления недостатков.</w:t>
      </w:r>
    </w:p>
    <w:p w:rsidR="006F0AF8" w:rsidRDefault="006F0AF8">
      <w:pPr>
        <w:pBdr>
          <w:top w:val="none" w:sz="0" w:space="0" w:color="auto"/>
          <w:left w:val="none" w:sz="0" w:space="0" w:color="auto"/>
          <w:bottom w:val="none" w:sz="0" w:space="0" w:color="auto"/>
          <w:right w:val="none" w:sz="0" w:space="0" w:color="auto"/>
          <w:between w:val="none" w:sz="0" w:space="0" w:color="auto"/>
        </w:pBdr>
        <w:ind w:firstLine="567"/>
        <w:jc w:val="both"/>
        <w:rPr>
          <w:rFonts w:ascii="Times New Roman" w:hAnsi="Times New Roman"/>
          <w:sz w:val="24"/>
          <w:szCs w:val="24"/>
        </w:rPr>
      </w:pPr>
      <w:r>
        <w:rPr>
          <w:rFonts w:ascii="Times New Roman" w:hAnsi="Times New Roman"/>
          <w:b/>
          <w:sz w:val="24"/>
          <w:szCs w:val="24"/>
        </w:rPr>
        <w:t>Если истец в соответствии с указаниями судьи в установленный срок выполнит все перечисленные в статьях 128</w:t>
      </w:r>
      <w:r>
        <w:rPr>
          <w:rFonts w:ascii="Times New Roman" w:hAnsi="Times New Roman"/>
          <w:sz w:val="24"/>
          <w:szCs w:val="24"/>
        </w:rPr>
        <w:t xml:space="preserve"> и 129 настоящего Кодекса требования и уплатит государственную пошлину, исковое </w:t>
      </w:r>
      <w:r>
        <w:rPr>
          <w:rFonts w:ascii="Times New Roman" w:hAnsi="Times New Roman"/>
          <w:b/>
          <w:sz w:val="24"/>
          <w:szCs w:val="24"/>
        </w:rPr>
        <w:t>заявление считается поданным в день первоначального представления его в суд.</w:t>
      </w:r>
      <w:r>
        <w:rPr>
          <w:rFonts w:ascii="Times New Roman" w:hAnsi="Times New Roman"/>
          <w:sz w:val="24"/>
          <w:szCs w:val="24"/>
        </w:rPr>
        <w:t xml:space="preserve"> В противном случае заявление считается неподанным и возвращается истцу.</w:t>
      </w:r>
    </w:p>
    <w:p w:rsidR="006F0AF8" w:rsidRDefault="006F0AF8">
      <w:pPr>
        <w:pBdr>
          <w:top w:val="none" w:sz="0" w:space="0" w:color="auto"/>
          <w:left w:val="none" w:sz="0" w:space="0" w:color="auto"/>
          <w:bottom w:val="none" w:sz="0" w:space="0" w:color="auto"/>
          <w:right w:val="none" w:sz="0" w:space="0" w:color="auto"/>
          <w:between w:val="none" w:sz="0" w:space="0" w:color="auto"/>
        </w:pBdr>
        <w:ind w:firstLine="567"/>
        <w:jc w:val="both"/>
        <w:rPr>
          <w:rFonts w:ascii="Times New Roman" w:hAnsi="Times New Roman"/>
          <w:b/>
          <w:sz w:val="24"/>
          <w:szCs w:val="24"/>
          <w:u w:val="single"/>
        </w:rPr>
      </w:pPr>
      <w:r>
        <w:rPr>
          <w:rFonts w:ascii="Times New Roman" w:hAnsi="Times New Roman"/>
          <w:sz w:val="24"/>
          <w:szCs w:val="24"/>
        </w:rPr>
        <w:t xml:space="preserve">В соответствии с п. 6 </w:t>
      </w:r>
      <w:r>
        <w:rPr>
          <w:rFonts w:ascii="Times New Roman" w:hAnsi="Times New Roman"/>
          <w:b/>
          <w:bCs/>
          <w:sz w:val="24"/>
          <w:szCs w:val="24"/>
        </w:rPr>
        <w:t>ПОСТАНОВЛЕНИЯ ПЛЕНУМА ВЕРХОВНОГО СУДА ПРИДНЕСТРОВСКОЙ МОЛДАВСКОЙ РЕСПУБЛИКИ № 5 от 15 апреля 2009 года,</w:t>
      </w:r>
      <w:r>
        <w:rPr>
          <w:rFonts w:ascii="Times New Roman" w:hAnsi="Times New Roman"/>
          <w:sz w:val="24"/>
          <w:szCs w:val="24"/>
        </w:rPr>
        <w:t xml:space="preserve"> </w:t>
      </w:r>
      <w:r>
        <w:rPr>
          <w:rFonts w:ascii="Times New Roman" w:hAnsi="Times New Roman"/>
          <w:b/>
          <w:sz w:val="24"/>
          <w:szCs w:val="24"/>
        </w:rPr>
        <w:t xml:space="preserve">вопрос о принятии заявления, оставлении заявления без движения или об отказе в принятии заявления должен быть решен судьей путем вынесения соответствующего </w:t>
      </w:r>
      <w:r>
        <w:rPr>
          <w:rFonts w:ascii="Times New Roman" w:hAnsi="Times New Roman"/>
          <w:b/>
          <w:sz w:val="24"/>
          <w:szCs w:val="24"/>
          <w:u w:val="single"/>
        </w:rPr>
        <w:t>определения</w:t>
      </w:r>
      <w:r>
        <w:rPr>
          <w:rFonts w:ascii="Times New Roman" w:hAnsi="Times New Roman"/>
          <w:b/>
          <w:sz w:val="24"/>
          <w:szCs w:val="24"/>
        </w:rPr>
        <w:t xml:space="preserve">. </w:t>
      </w:r>
      <w:r>
        <w:rPr>
          <w:rFonts w:ascii="Times New Roman" w:hAnsi="Times New Roman"/>
          <w:sz w:val="24"/>
          <w:szCs w:val="24"/>
        </w:rPr>
        <w:t xml:space="preserve">Судья не вправе откладывать разрешение вопроса о принятии заявления до представления заинтересованными лицами соответствующих доказательств. Определение о принятии к производству суда заявления, поданного с соблюдением требований, ст. ст. 128 и 129 ГПК ПМР, либо об отказе в таком принятии должно быть вынесено, как правило, </w:t>
      </w:r>
      <w:r>
        <w:rPr>
          <w:rFonts w:ascii="Times New Roman" w:hAnsi="Times New Roman"/>
          <w:b/>
          <w:sz w:val="24"/>
          <w:szCs w:val="24"/>
        </w:rPr>
        <w:t xml:space="preserve">в день его поступления в суд. </w:t>
      </w:r>
      <w:r>
        <w:rPr>
          <w:rFonts w:ascii="Times New Roman" w:hAnsi="Times New Roman"/>
          <w:b/>
          <w:sz w:val="24"/>
          <w:szCs w:val="24"/>
          <w:u w:val="single"/>
        </w:rPr>
        <w:t>После устранения недостатков в поданном заявлении (ст. 132 ГПК ПМР), датой его принятия к производству суда надлежит считать день первоначального представления. В противном случае заявление считается неподанным и возвращается истцу.</w:t>
      </w:r>
    </w:p>
    <w:p w:rsidR="006F0AF8" w:rsidRDefault="006F0AF8">
      <w:pPr>
        <w:pBdr>
          <w:top w:val="none" w:sz="0" w:space="0" w:color="auto"/>
          <w:left w:val="none" w:sz="0" w:space="0" w:color="auto"/>
          <w:bottom w:val="none" w:sz="0" w:space="0" w:color="auto"/>
          <w:right w:val="none" w:sz="0" w:space="0" w:color="auto"/>
          <w:between w:val="none" w:sz="0" w:space="0" w:color="auto"/>
        </w:pBdr>
        <w:ind w:firstLine="567"/>
        <w:jc w:val="both"/>
        <w:rPr>
          <w:rFonts w:ascii="Times New Roman" w:hAnsi="Times New Roman"/>
          <w:b/>
          <w:sz w:val="24"/>
          <w:szCs w:val="24"/>
        </w:rPr>
      </w:pPr>
      <w:r>
        <w:rPr>
          <w:rFonts w:ascii="Times New Roman" w:hAnsi="Times New Roman"/>
          <w:sz w:val="24"/>
          <w:szCs w:val="24"/>
        </w:rPr>
        <w:t xml:space="preserve">П. 4 того же постановления гласит: </w:t>
      </w:r>
      <w:r>
        <w:rPr>
          <w:rFonts w:ascii="Times New Roman" w:hAnsi="Times New Roman"/>
          <w:b/>
          <w:sz w:val="24"/>
          <w:szCs w:val="24"/>
        </w:rPr>
        <w:t>Перечень оснований к отказу в принятии исковых заявлений, содержащихся в ст. 131 ГПК ПМР, а также оснований к оставлению заявления без движения, предусмотренный ст. 132 ГПК ПМР, является исчерпывающим.</w:t>
      </w:r>
    </w:p>
    <w:p w:rsidR="006F0AF8" w:rsidRDefault="006F0AF8">
      <w:pPr>
        <w:pBdr>
          <w:top w:val="none" w:sz="0" w:space="0" w:color="auto"/>
          <w:left w:val="none" w:sz="0" w:space="0" w:color="auto"/>
          <w:bottom w:val="none" w:sz="0" w:space="0" w:color="auto"/>
          <w:right w:val="none" w:sz="0" w:space="0" w:color="auto"/>
          <w:between w:val="none" w:sz="0" w:space="0" w:color="auto"/>
        </w:pBdr>
        <w:ind w:firstLine="567"/>
        <w:jc w:val="both"/>
        <w:rPr>
          <w:rFonts w:ascii="Times New Roman" w:hAnsi="Times New Roman"/>
          <w:b/>
          <w:sz w:val="24"/>
          <w:szCs w:val="24"/>
        </w:rPr>
      </w:pPr>
      <w:r>
        <w:rPr>
          <w:rFonts w:ascii="Times New Roman" w:hAnsi="Times New Roman"/>
          <w:b/>
          <w:sz w:val="24"/>
          <w:szCs w:val="24"/>
        </w:rPr>
        <w:t xml:space="preserve">Содержащееся в этих статьях правило применимо не только к исковым заявлениям, но и к заявлениям по делам особого производства, а также к жалобам и </w:t>
      </w:r>
      <w:r>
        <w:rPr>
          <w:rFonts w:ascii="Times New Roman" w:hAnsi="Times New Roman"/>
          <w:b/>
          <w:sz w:val="24"/>
          <w:szCs w:val="24"/>
        </w:rPr>
        <w:lastRenderedPageBreak/>
        <w:t>заявлениям по делам, возникающим из административно-правовых отношений (ст. ст. 231, 238-4, 245 ГПК ПМР).</w:t>
      </w:r>
    </w:p>
    <w:p w:rsidR="006F0AF8" w:rsidRDefault="006F0AF8">
      <w:pPr>
        <w:pBdr>
          <w:top w:val="none" w:sz="0" w:space="0" w:color="auto"/>
          <w:left w:val="none" w:sz="0" w:space="0" w:color="auto"/>
          <w:bottom w:val="none" w:sz="0" w:space="0" w:color="auto"/>
          <w:right w:val="none" w:sz="0" w:space="0" w:color="auto"/>
          <w:between w:val="none" w:sz="0" w:space="0" w:color="auto"/>
        </w:pBdr>
        <w:ind w:firstLine="567"/>
        <w:jc w:val="both"/>
        <w:rPr>
          <w:rFonts w:ascii="Times New Roman" w:hAnsi="Times New Roman"/>
          <w:b/>
          <w:sz w:val="24"/>
          <w:szCs w:val="24"/>
        </w:rPr>
      </w:pPr>
      <w:r>
        <w:rPr>
          <w:rFonts w:ascii="Times New Roman" w:hAnsi="Times New Roman"/>
          <w:sz w:val="24"/>
          <w:szCs w:val="24"/>
        </w:rPr>
        <w:t xml:space="preserve">П.5 Постановления: </w:t>
      </w:r>
      <w:r>
        <w:rPr>
          <w:rFonts w:ascii="Times New Roman" w:hAnsi="Times New Roman"/>
          <w:b/>
          <w:sz w:val="24"/>
          <w:szCs w:val="24"/>
        </w:rPr>
        <w:t xml:space="preserve">Судья </w:t>
      </w:r>
      <w:r>
        <w:rPr>
          <w:rFonts w:ascii="Times New Roman" w:hAnsi="Times New Roman"/>
          <w:b/>
          <w:sz w:val="24"/>
          <w:szCs w:val="24"/>
          <w:u w:val="single"/>
        </w:rPr>
        <w:t>обязан</w:t>
      </w:r>
      <w:r>
        <w:rPr>
          <w:rFonts w:ascii="Times New Roman" w:hAnsi="Times New Roman"/>
          <w:b/>
          <w:sz w:val="24"/>
          <w:szCs w:val="24"/>
        </w:rPr>
        <w:t xml:space="preserve"> оставить заявление без движения и предоставить заявителю срок для исправления недостатков в случае несоответствия его по форме и содержанию требованиям закона, а также отсутствия необходимых документов, предусмотренных ст. ст. 128, 129 ГПК ПМР (ст. 132 ГПК ПМР).</w:t>
      </w:r>
    </w:p>
    <w:p w:rsidR="006F0AF8" w:rsidRDefault="006F0AF8">
      <w:pPr>
        <w:pBdr>
          <w:top w:val="none" w:sz="0" w:space="0" w:color="auto"/>
          <w:left w:val="none" w:sz="0" w:space="0" w:color="auto"/>
          <w:bottom w:val="none" w:sz="0" w:space="0" w:color="auto"/>
          <w:right w:val="none" w:sz="0" w:space="0" w:color="auto"/>
          <w:between w:val="none" w:sz="0" w:space="0" w:color="auto"/>
        </w:pBdr>
        <w:jc w:val="both"/>
        <w:rPr>
          <w:rFonts w:ascii="Times New Roman" w:hAnsi="Times New Roman"/>
          <w:b/>
          <w:sz w:val="24"/>
          <w:szCs w:val="24"/>
        </w:rPr>
      </w:pPr>
      <w:r>
        <w:rPr>
          <w:rFonts w:ascii="Times New Roman" w:hAnsi="Times New Roman"/>
          <w:b/>
          <w:sz w:val="24"/>
          <w:szCs w:val="24"/>
        </w:rPr>
        <w:t>Из п.9 Обзора по соблюдению процессуального законодательства (к пост. №6 2010):</w:t>
      </w:r>
    </w:p>
    <w:p w:rsidR="006F0AF8" w:rsidRDefault="006F0AF8">
      <w:pPr>
        <w:pBdr>
          <w:top w:val="none" w:sz="0" w:space="0" w:color="auto"/>
          <w:left w:val="none" w:sz="0" w:space="0" w:color="auto"/>
          <w:bottom w:val="none" w:sz="0" w:space="0" w:color="auto"/>
          <w:right w:val="none" w:sz="0" w:space="0" w:color="auto"/>
          <w:between w:val="none" w:sz="0" w:space="0" w:color="auto"/>
        </w:pBdr>
        <w:spacing w:after="0" w:line="240" w:lineRule="auto"/>
        <w:ind w:firstLine="567"/>
        <w:jc w:val="both"/>
        <w:rPr>
          <w:rFonts w:ascii="Times New Roman" w:hAnsi="Times New Roman"/>
          <w:sz w:val="24"/>
          <w:szCs w:val="24"/>
        </w:rPr>
      </w:pPr>
      <w:r>
        <w:rPr>
          <w:rFonts w:ascii="Times New Roman" w:hAnsi="Times New Roman"/>
          <w:sz w:val="24"/>
          <w:szCs w:val="24"/>
        </w:rPr>
        <w:t>«</w:t>
      </w:r>
      <w:proofErr w:type="spellStart"/>
      <w:r>
        <w:rPr>
          <w:rFonts w:ascii="Times New Roman" w:hAnsi="Times New Roman"/>
          <w:sz w:val="24"/>
          <w:szCs w:val="24"/>
        </w:rPr>
        <w:t>Братковский</w:t>
      </w:r>
      <w:proofErr w:type="spellEnd"/>
      <w:r>
        <w:rPr>
          <w:rFonts w:ascii="Times New Roman" w:hAnsi="Times New Roman"/>
          <w:sz w:val="24"/>
          <w:szCs w:val="24"/>
        </w:rPr>
        <w:t xml:space="preserve"> Я.В. </w:t>
      </w:r>
      <w:r>
        <w:rPr>
          <w:rFonts w:ascii="Times New Roman" w:hAnsi="Times New Roman"/>
          <w:b/>
          <w:sz w:val="24"/>
          <w:szCs w:val="24"/>
        </w:rPr>
        <w:t>обратился в суд с иском</w:t>
      </w:r>
      <w:r>
        <w:rPr>
          <w:rFonts w:ascii="Times New Roman" w:hAnsi="Times New Roman"/>
          <w:sz w:val="24"/>
          <w:szCs w:val="24"/>
        </w:rPr>
        <w:t xml:space="preserve"> к врачам психиатрам о признании его психически здоровым, снятии установленного ранее указанными врачами-психиатрами диагноза психического заболевания «шизофрения», снятии с психиатрического учета.</w:t>
      </w:r>
    </w:p>
    <w:p w:rsidR="006F0AF8" w:rsidRDefault="006F0AF8">
      <w:pPr>
        <w:pBdr>
          <w:top w:val="none" w:sz="0" w:space="0" w:color="auto"/>
          <w:left w:val="none" w:sz="0" w:space="0" w:color="auto"/>
          <w:bottom w:val="none" w:sz="0" w:space="0" w:color="auto"/>
          <w:right w:val="none" w:sz="0" w:space="0" w:color="auto"/>
          <w:between w:val="none" w:sz="0" w:space="0" w:color="auto"/>
        </w:pBdr>
        <w:spacing w:after="0" w:line="240" w:lineRule="auto"/>
        <w:ind w:firstLine="567"/>
        <w:jc w:val="both"/>
        <w:rPr>
          <w:rFonts w:ascii="Times New Roman" w:hAnsi="Times New Roman"/>
          <w:sz w:val="24"/>
          <w:szCs w:val="24"/>
        </w:rPr>
      </w:pPr>
      <w:r>
        <w:rPr>
          <w:rFonts w:ascii="Times New Roman" w:hAnsi="Times New Roman"/>
          <w:b/>
          <w:bCs/>
          <w:sz w:val="24"/>
          <w:szCs w:val="24"/>
        </w:rPr>
        <w:t xml:space="preserve">Определением суда Каменского района исковое заявление </w:t>
      </w:r>
      <w:proofErr w:type="spellStart"/>
      <w:r>
        <w:rPr>
          <w:rFonts w:ascii="Times New Roman" w:hAnsi="Times New Roman"/>
          <w:b/>
          <w:bCs/>
          <w:sz w:val="24"/>
          <w:szCs w:val="24"/>
        </w:rPr>
        <w:t>Братковского</w:t>
      </w:r>
      <w:proofErr w:type="spellEnd"/>
      <w:r>
        <w:rPr>
          <w:rFonts w:ascii="Times New Roman" w:hAnsi="Times New Roman"/>
          <w:b/>
          <w:bCs/>
          <w:sz w:val="24"/>
          <w:szCs w:val="24"/>
        </w:rPr>
        <w:t xml:space="preserve"> Я.В. оставлено без движения по основаниям, что он вправе обратиться в суд с жалобой </w:t>
      </w:r>
      <w:r>
        <w:rPr>
          <w:rFonts w:ascii="Times New Roman" w:hAnsi="Times New Roman"/>
          <w:sz w:val="24"/>
          <w:szCs w:val="24"/>
        </w:rPr>
        <w:t>на действия органов государственного управления и должностных лиц, ущемляющих права граждан в порядке главы 24-1 ГПК ПМР, а также по мотиву неуплаты государственной пошлины.»</w:t>
      </w:r>
    </w:p>
    <w:p w:rsidR="006F0AF8" w:rsidRDefault="006F0AF8">
      <w:pPr>
        <w:pBdr>
          <w:top w:val="none" w:sz="0" w:space="0" w:color="auto"/>
          <w:left w:val="none" w:sz="0" w:space="0" w:color="auto"/>
          <w:bottom w:val="none" w:sz="0" w:space="0" w:color="auto"/>
          <w:right w:val="none" w:sz="0" w:space="0" w:color="auto"/>
          <w:between w:val="none" w:sz="0" w:space="0" w:color="auto"/>
        </w:pBdr>
        <w:spacing w:after="0" w:line="240" w:lineRule="auto"/>
        <w:ind w:left="40" w:firstLine="668"/>
        <w:jc w:val="both"/>
        <w:rPr>
          <w:rFonts w:ascii="Times New Roman" w:hAnsi="Times New Roman"/>
          <w:sz w:val="24"/>
          <w:szCs w:val="24"/>
        </w:rPr>
      </w:pPr>
    </w:p>
    <w:p w:rsidR="006F0AF8" w:rsidRDefault="006F0AF8">
      <w:pPr>
        <w:pBdr>
          <w:top w:val="none" w:sz="0" w:space="0" w:color="auto"/>
          <w:left w:val="none" w:sz="0" w:space="0" w:color="auto"/>
          <w:bottom w:val="none" w:sz="0" w:space="0" w:color="auto"/>
          <w:right w:val="none" w:sz="0" w:space="0" w:color="auto"/>
          <w:between w:val="none" w:sz="0" w:space="0" w:color="auto"/>
        </w:pBdr>
        <w:spacing w:after="0" w:line="240" w:lineRule="auto"/>
        <w:ind w:firstLine="567"/>
        <w:jc w:val="both"/>
        <w:rPr>
          <w:rFonts w:ascii="Times New Roman" w:hAnsi="Times New Roman"/>
          <w:sz w:val="24"/>
          <w:szCs w:val="24"/>
        </w:rPr>
      </w:pPr>
      <w:r>
        <w:rPr>
          <w:rFonts w:ascii="Times New Roman" w:hAnsi="Times New Roman"/>
          <w:sz w:val="24"/>
          <w:szCs w:val="24"/>
        </w:rPr>
        <w:t>Как видно ситуация аналогична моей и суд оставил заявление без движения, чего не было сделано судом в моем случае.</w:t>
      </w:r>
    </w:p>
    <w:p w:rsidR="006F0AF8" w:rsidRPr="009C3353" w:rsidRDefault="006F0AF8">
      <w:pPr>
        <w:pBdr>
          <w:top w:val="none" w:sz="0" w:space="0" w:color="auto"/>
          <w:left w:val="none" w:sz="0" w:space="0" w:color="auto"/>
          <w:bottom w:val="none" w:sz="0" w:space="0" w:color="auto"/>
          <w:right w:val="none" w:sz="0" w:space="0" w:color="auto"/>
          <w:between w:val="none" w:sz="0" w:space="0" w:color="auto"/>
        </w:pBdr>
        <w:ind w:firstLine="567"/>
        <w:jc w:val="both"/>
        <w:rPr>
          <w:rFonts w:ascii="Times New Roman" w:hAnsi="Times New Roman"/>
          <w:b/>
          <w:sz w:val="24"/>
          <w:szCs w:val="24"/>
        </w:rPr>
      </w:pPr>
      <w:r w:rsidRPr="009C3353">
        <w:rPr>
          <w:rFonts w:ascii="Times New Roman" w:hAnsi="Times New Roman"/>
          <w:b/>
          <w:sz w:val="24"/>
          <w:szCs w:val="24"/>
        </w:rPr>
        <w:t xml:space="preserve">Без совершения судом действий, определенных статьей 132 ГПК, говорить </w:t>
      </w:r>
      <w:r>
        <w:rPr>
          <w:rFonts w:ascii="Times New Roman" w:hAnsi="Times New Roman"/>
          <w:b/>
          <w:sz w:val="24"/>
          <w:szCs w:val="24"/>
        </w:rPr>
        <w:t xml:space="preserve">в данном случае </w:t>
      </w:r>
      <w:r w:rsidRPr="009C3353">
        <w:rPr>
          <w:rFonts w:ascii="Times New Roman" w:hAnsi="Times New Roman"/>
          <w:b/>
          <w:sz w:val="24"/>
          <w:szCs w:val="24"/>
        </w:rPr>
        <w:t>о пропуске срок</w:t>
      </w:r>
      <w:r>
        <w:rPr>
          <w:rFonts w:ascii="Times New Roman" w:hAnsi="Times New Roman"/>
          <w:b/>
          <w:sz w:val="24"/>
          <w:szCs w:val="24"/>
        </w:rPr>
        <w:t>а обращения</w:t>
      </w:r>
      <w:r w:rsidRPr="009C3353">
        <w:rPr>
          <w:rFonts w:ascii="Times New Roman" w:hAnsi="Times New Roman"/>
          <w:b/>
          <w:sz w:val="24"/>
          <w:szCs w:val="24"/>
        </w:rPr>
        <w:t xml:space="preserve"> </w:t>
      </w:r>
      <w:r>
        <w:rPr>
          <w:rFonts w:ascii="Times New Roman" w:hAnsi="Times New Roman"/>
          <w:b/>
          <w:sz w:val="24"/>
          <w:szCs w:val="24"/>
        </w:rPr>
        <w:t xml:space="preserve">в суд </w:t>
      </w:r>
      <w:r w:rsidRPr="009C3353">
        <w:rPr>
          <w:rFonts w:ascii="Times New Roman" w:hAnsi="Times New Roman"/>
          <w:b/>
          <w:sz w:val="24"/>
          <w:szCs w:val="24"/>
        </w:rPr>
        <w:t xml:space="preserve">по моей вине </w:t>
      </w:r>
      <w:r w:rsidRPr="009C3353">
        <w:rPr>
          <w:rFonts w:ascii="Times New Roman" w:hAnsi="Times New Roman"/>
          <w:b/>
          <w:sz w:val="24"/>
          <w:szCs w:val="24"/>
          <w:u w:val="single"/>
        </w:rPr>
        <w:t>невозможно</w:t>
      </w:r>
      <w:r w:rsidRPr="009C3353">
        <w:rPr>
          <w:rFonts w:ascii="Times New Roman" w:hAnsi="Times New Roman"/>
          <w:b/>
          <w:sz w:val="24"/>
          <w:szCs w:val="24"/>
        </w:rPr>
        <w:t xml:space="preserve">. </w:t>
      </w:r>
    </w:p>
    <w:p w:rsidR="006F0AF8" w:rsidRDefault="006F0AF8">
      <w:pPr>
        <w:pBdr>
          <w:top w:val="none" w:sz="0" w:space="0" w:color="auto"/>
          <w:left w:val="none" w:sz="0" w:space="0" w:color="auto"/>
          <w:bottom w:val="none" w:sz="0" w:space="0" w:color="auto"/>
          <w:right w:val="none" w:sz="0" w:space="0" w:color="auto"/>
          <w:between w:val="none" w:sz="0" w:space="0" w:color="auto"/>
        </w:pBdr>
        <w:ind w:firstLine="567"/>
        <w:jc w:val="both"/>
        <w:rPr>
          <w:rFonts w:ascii="Times New Roman" w:hAnsi="Times New Roman"/>
          <w:sz w:val="24"/>
          <w:szCs w:val="24"/>
        </w:rPr>
      </w:pPr>
    </w:p>
    <w:p w:rsidR="006F0AF8" w:rsidRDefault="006F0AF8">
      <w:pPr>
        <w:pBdr>
          <w:top w:val="none" w:sz="0" w:space="0" w:color="auto"/>
          <w:left w:val="none" w:sz="0" w:space="0" w:color="auto"/>
          <w:bottom w:val="none" w:sz="0" w:space="0" w:color="auto"/>
          <w:right w:val="none" w:sz="0" w:space="0" w:color="auto"/>
          <w:between w:val="none" w:sz="0" w:space="0" w:color="auto"/>
        </w:pBdr>
        <w:ind w:firstLine="567"/>
        <w:jc w:val="both"/>
        <w:rPr>
          <w:rFonts w:ascii="Times New Roman" w:hAnsi="Times New Roman"/>
          <w:b/>
          <w:bCs/>
          <w:sz w:val="24"/>
          <w:szCs w:val="24"/>
        </w:rPr>
      </w:pPr>
      <w:r>
        <w:rPr>
          <w:rFonts w:ascii="Times New Roman" w:hAnsi="Times New Roman"/>
          <w:b/>
          <w:bCs/>
          <w:sz w:val="24"/>
          <w:szCs w:val="24"/>
        </w:rPr>
        <w:t>2. Суд не учел, что я исправил заявление.</w:t>
      </w:r>
    </w:p>
    <w:p w:rsidR="006F0AF8" w:rsidRDefault="006F0AF8">
      <w:pPr>
        <w:pBdr>
          <w:top w:val="none" w:sz="0" w:space="0" w:color="auto"/>
          <w:left w:val="none" w:sz="0" w:space="0" w:color="auto"/>
          <w:bottom w:val="none" w:sz="0" w:space="0" w:color="auto"/>
          <w:right w:val="none" w:sz="0" w:space="0" w:color="auto"/>
          <w:between w:val="none" w:sz="0" w:space="0" w:color="auto"/>
        </w:pBdr>
        <w:ind w:firstLine="567"/>
        <w:jc w:val="both"/>
        <w:rPr>
          <w:rFonts w:ascii="Times New Roman" w:hAnsi="Times New Roman"/>
          <w:sz w:val="24"/>
          <w:szCs w:val="24"/>
        </w:rPr>
      </w:pPr>
      <w:r>
        <w:rPr>
          <w:rFonts w:ascii="Times New Roman" w:hAnsi="Times New Roman"/>
          <w:sz w:val="24"/>
          <w:szCs w:val="24"/>
        </w:rPr>
        <w:t xml:space="preserve">Суд неверно интерпретировал (исказил) действия, совершенные мной и судом 17.01.2013 г., </w:t>
      </w:r>
      <w:proofErr w:type="gramStart"/>
      <w:r>
        <w:rPr>
          <w:rFonts w:ascii="Times New Roman" w:hAnsi="Times New Roman"/>
          <w:sz w:val="24"/>
          <w:szCs w:val="24"/>
        </w:rPr>
        <w:t>приняв  их</w:t>
      </w:r>
      <w:proofErr w:type="gramEnd"/>
      <w:r>
        <w:rPr>
          <w:rFonts w:ascii="Times New Roman" w:hAnsi="Times New Roman"/>
          <w:sz w:val="24"/>
          <w:szCs w:val="24"/>
        </w:rPr>
        <w:t xml:space="preserve"> за новое обращение в суд с жалобой. На самом деле, путем подачи ходатайства с приложенной к нему исправленной жалобой, я добился того, </w:t>
      </w:r>
      <w:proofErr w:type="gramStart"/>
      <w:r>
        <w:rPr>
          <w:rFonts w:ascii="Times New Roman" w:hAnsi="Times New Roman"/>
          <w:sz w:val="24"/>
          <w:szCs w:val="24"/>
        </w:rPr>
        <w:t>что  жалоба</w:t>
      </w:r>
      <w:proofErr w:type="gramEnd"/>
      <w:r>
        <w:rPr>
          <w:rFonts w:ascii="Times New Roman" w:hAnsi="Times New Roman"/>
          <w:sz w:val="24"/>
          <w:szCs w:val="24"/>
        </w:rPr>
        <w:t xml:space="preserve"> была исправлена и судопроизводство было продолжено в правильном порядке. Т.е. я исправил жалобу. Ничего нового я не подавал.</w:t>
      </w:r>
    </w:p>
    <w:p w:rsidR="006F0AF8" w:rsidRDefault="006F0AF8">
      <w:pPr>
        <w:pBdr>
          <w:top w:val="none" w:sz="0" w:space="0" w:color="auto"/>
          <w:left w:val="none" w:sz="0" w:space="0" w:color="auto"/>
          <w:bottom w:val="none" w:sz="0" w:space="0" w:color="auto"/>
          <w:right w:val="none" w:sz="0" w:space="0" w:color="auto"/>
          <w:between w:val="none" w:sz="0" w:space="0" w:color="auto"/>
        </w:pBdr>
        <w:ind w:firstLine="567"/>
        <w:jc w:val="both"/>
        <w:rPr>
          <w:rFonts w:ascii="Times New Roman" w:hAnsi="Times New Roman"/>
          <w:b/>
          <w:sz w:val="24"/>
          <w:szCs w:val="24"/>
        </w:rPr>
      </w:pPr>
      <w:r>
        <w:rPr>
          <w:rFonts w:ascii="Times New Roman" w:hAnsi="Times New Roman"/>
          <w:sz w:val="24"/>
          <w:szCs w:val="24"/>
        </w:rPr>
        <w:t xml:space="preserve">А в решении и определении Суд </w:t>
      </w:r>
      <w:r w:rsidRPr="0080193C">
        <w:rPr>
          <w:rFonts w:ascii="Times New Roman" w:hAnsi="Times New Roman"/>
          <w:b/>
          <w:sz w:val="24"/>
          <w:szCs w:val="24"/>
        </w:rPr>
        <w:t xml:space="preserve">ложно </w:t>
      </w:r>
      <w:r w:rsidRPr="00EF0130">
        <w:rPr>
          <w:rFonts w:ascii="Times New Roman" w:hAnsi="Times New Roman"/>
          <w:sz w:val="24"/>
          <w:szCs w:val="24"/>
        </w:rPr>
        <w:t>утверждает</w:t>
      </w:r>
      <w:r>
        <w:rPr>
          <w:rFonts w:ascii="Times New Roman" w:hAnsi="Times New Roman"/>
          <w:sz w:val="24"/>
          <w:szCs w:val="24"/>
        </w:rPr>
        <w:t>, что 17.01.2013 года определением Тираспольского городского суда была принята моя жалоба. На самом деле такого определения не было. 17 января 2013 года я заявлял ходатайство не о приеме жалобы, а о том, чтобы суд рассматривал данное дело как жалобу (</w:t>
      </w:r>
      <w:proofErr w:type="spellStart"/>
      <w:r>
        <w:rPr>
          <w:rFonts w:ascii="Times New Roman" w:hAnsi="Times New Roman"/>
          <w:sz w:val="24"/>
          <w:szCs w:val="24"/>
        </w:rPr>
        <w:t>л.д</w:t>
      </w:r>
      <w:proofErr w:type="spellEnd"/>
      <w:r>
        <w:rPr>
          <w:rFonts w:ascii="Times New Roman" w:hAnsi="Times New Roman"/>
          <w:sz w:val="24"/>
          <w:szCs w:val="24"/>
        </w:rPr>
        <w:t xml:space="preserve">. 22). К ходатайству я приложил текст исправленного заявления.  </w:t>
      </w:r>
      <w:proofErr w:type="gramStart"/>
      <w:r>
        <w:rPr>
          <w:rFonts w:ascii="Times New Roman" w:hAnsi="Times New Roman"/>
          <w:sz w:val="24"/>
          <w:szCs w:val="24"/>
        </w:rPr>
        <w:t>По существу</w:t>
      </w:r>
      <w:proofErr w:type="gramEnd"/>
      <w:r>
        <w:rPr>
          <w:rFonts w:ascii="Times New Roman" w:hAnsi="Times New Roman"/>
          <w:sz w:val="24"/>
          <w:szCs w:val="24"/>
        </w:rPr>
        <w:t xml:space="preserve"> моего ходатайства с просьбой о рассмотрении данного дела как жалобы, суд определил «продолжить рассмотрение данного гражданского дела в порядке, предусмотренном главой 24-1 ГПК, в связи с чем изменить процессуальный статус истца на заявителя, процессуальный статус ответчиков – на заинтересованных лиц» (</w:t>
      </w:r>
      <w:proofErr w:type="spellStart"/>
      <w:r>
        <w:rPr>
          <w:rFonts w:ascii="Times New Roman" w:hAnsi="Times New Roman"/>
          <w:sz w:val="24"/>
          <w:szCs w:val="24"/>
        </w:rPr>
        <w:t>л.д</w:t>
      </w:r>
      <w:proofErr w:type="spellEnd"/>
      <w:r>
        <w:rPr>
          <w:rFonts w:ascii="Times New Roman" w:hAnsi="Times New Roman"/>
          <w:sz w:val="24"/>
          <w:szCs w:val="24"/>
        </w:rPr>
        <w:t xml:space="preserve">. 187).  Я исправил заявление, поданное мной 12.12.2012г., а судья </w:t>
      </w:r>
      <w:proofErr w:type="spellStart"/>
      <w:r>
        <w:rPr>
          <w:rFonts w:ascii="Times New Roman" w:hAnsi="Times New Roman"/>
          <w:sz w:val="24"/>
          <w:szCs w:val="24"/>
        </w:rPr>
        <w:t>Чувакина</w:t>
      </w:r>
      <w:proofErr w:type="spellEnd"/>
      <w:r>
        <w:rPr>
          <w:rFonts w:ascii="Times New Roman" w:hAnsi="Times New Roman"/>
          <w:sz w:val="24"/>
          <w:szCs w:val="24"/>
        </w:rPr>
        <w:t xml:space="preserve"> С.И. удовлетворила мое ходатайство.</w:t>
      </w:r>
      <w:r>
        <w:rPr>
          <w:rFonts w:ascii="Times New Roman" w:hAnsi="Times New Roman"/>
          <w:b/>
          <w:sz w:val="24"/>
          <w:szCs w:val="24"/>
        </w:rPr>
        <w:t xml:space="preserve"> Заявление было исправлено на жалобу, и, в соответствии со ст. 132 ГПК ПМР дата подачи жалобы признана была по дате первичного представления в суд заявления, а именно - 12.12.2012 г. </w:t>
      </w:r>
    </w:p>
    <w:p w:rsidR="006F0AF8" w:rsidRDefault="006F0AF8">
      <w:pPr>
        <w:pBdr>
          <w:top w:val="none" w:sz="0" w:space="0" w:color="auto"/>
          <w:left w:val="none" w:sz="0" w:space="0" w:color="auto"/>
          <w:bottom w:val="none" w:sz="0" w:space="0" w:color="auto"/>
          <w:right w:val="none" w:sz="0" w:space="0" w:color="auto"/>
          <w:between w:val="none" w:sz="0" w:space="0" w:color="auto"/>
        </w:pBdr>
        <w:ind w:firstLine="567"/>
        <w:jc w:val="both"/>
        <w:rPr>
          <w:rFonts w:ascii="Times New Roman" w:hAnsi="Times New Roman"/>
          <w:sz w:val="24"/>
          <w:szCs w:val="24"/>
        </w:rPr>
      </w:pPr>
      <w:r>
        <w:rPr>
          <w:rFonts w:ascii="Times New Roman" w:hAnsi="Times New Roman"/>
          <w:sz w:val="24"/>
          <w:szCs w:val="24"/>
        </w:rPr>
        <w:t xml:space="preserve">Видимо из-за того что в деле отсутствует определение об оставлении моего заявления от 12.12.2012г. без </w:t>
      </w:r>
      <w:proofErr w:type="gramStart"/>
      <w:r>
        <w:rPr>
          <w:rFonts w:ascii="Times New Roman" w:hAnsi="Times New Roman"/>
          <w:sz w:val="24"/>
          <w:szCs w:val="24"/>
        </w:rPr>
        <w:t>движения,  но</w:t>
      </w:r>
      <w:proofErr w:type="gramEnd"/>
      <w:r>
        <w:rPr>
          <w:rFonts w:ascii="Times New Roman" w:hAnsi="Times New Roman"/>
          <w:sz w:val="24"/>
          <w:szCs w:val="24"/>
        </w:rPr>
        <w:t xml:space="preserve"> имеется мое ходатайство о продолжении рассмотрения дела в правильном порядке (с приложенным к нему исправленным заявлением - жалобой) и определение об удовлетворении моего ходатайства, возникла путаница (у нового состава суда), так как отсутствует первое звено в цепи исправления </w:t>
      </w:r>
      <w:r>
        <w:rPr>
          <w:rFonts w:ascii="Times New Roman" w:hAnsi="Times New Roman"/>
          <w:sz w:val="24"/>
          <w:szCs w:val="24"/>
        </w:rPr>
        <w:lastRenderedPageBreak/>
        <w:t xml:space="preserve">заявления - определение об оставлении заявления без движения. И суд ошибочно решил, что 17.01.2013 года я подал новое обращение в суд т.е. заново обратился, подав жалобу. Такое решение ложно, так как очевидно, что если первоначально я обратился неправильно, то суд обязан был оставить заявление без движения, и дать мне время для исправления заявления. А так как, ГПК не запрещает заявителю самостоятельно </w:t>
      </w:r>
      <w:proofErr w:type="gramStart"/>
      <w:r>
        <w:rPr>
          <w:rFonts w:ascii="Times New Roman" w:hAnsi="Times New Roman"/>
          <w:sz w:val="24"/>
          <w:szCs w:val="24"/>
        </w:rPr>
        <w:t>исправлять  заявление</w:t>
      </w:r>
      <w:proofErr w:type="gramEnd"/>
      <w:r>
        <w:rPr>
          <w:rFonts w:ascii="Times New Roman" w:hAnsi="Times New Roman"/>
          <w:sz w:val="24"/>
          <w:szCs w:val="24"/>
        </w:rPr>
        <w:t xml:space="preserve"> (что и было мной сделано) и в деле имеется мое ходатайство с приложенной жалобой, которое было удовлетворено определением суда, то следует считать, что я действительно исправил жалобу в соответствии со ст. 132 ГПК. В доказательство того, что я исправил заявление служит так же и тот факт, что этим определением суд ПРОДОЛЖИЛ дело, но не закрыл дело по первоначально представленному заявлению, что было бы невозможно если бы первоначальное заявление не рассматривалось! Если дело было продолжено, значит первоначально представленное заявление рассматривалось судом с учетом того что я его исправил – как жалоба. </w:t>
      </w:r>
    </w:p>
    <w:p w:rsidR="006F0AF8" w:rsidRDefault="006F0AF8">
      <w:pPr>
        <w:pBdr>
          <w:top w:val="none" w:sz="0" w:space="0" w:color="auto"/>
          <w:left w:val="none" w:sz="0" w:space="0" w:color="auto"/>
          <w:bottom w:val="none" w:sz="0" w:space="0" w:color="auto"/>
          <w:right w:val="none" w:sz="0" w:space="0" w:color="auto"/>
          <w:between w:val="none" w:sz="0" w:space="0" w:color="auto"/>
        </w:pBdr>
        <w:ind w:firstLine="567"/>
        <w:jc w:val="both"/>
        <w:rPr>
          <w:rFonts w:ascii="Times New Roman" w:hAnsi="Times New Roman"/>
          <w:sz w:val="24"/>
          <w:szCs w:val="24"/>
        </w:rPr>
      </w:pPr>
      <w:r>
        <w:rPr>
          <w:rFonts w:ascii="Times New Roman" w:hAnsi="Times New Roman"/>
          <w:sz w:val="24"/>
          <w:szCs w:val="24"/>
        </w:rPr>
        <w:t xml:space="preserve">Также суд не рассматривал возможность применения ст. 132 ГПК ПМР ввиду того, что в обоснование своего решения судья </w:t>
      </w:r>
      <w:proofErr w:type="spellStart"/>
      <w:r>
        <w:rPr>
          <w:rFonts w:ascii="Times New Roman" w:hAnsi="Times New Roman"/>
          <w:sz w:val="24"/>
          <w:szCs w:val="24"/>
        </w:rPr>
        <w:t>Скурья</w:t>
      </w:r>
      <w:proofErr w:type="spellEnd"/>
      <w:r>
        <w:rPr>
          <w:rFonts w:ascii="Times New Roman" w:hAnsi="Times New Roman"/>
          <w:sz w:val="24"/>
          <w:szCs w:val="24"/>
        </w:rPr>
        <w:t xml:space="preserve"> Т.Н. положила такое ложное утверждение о том, что согласно Военной присяге я, как военнослужащий ВС ПМР, должен был руководствоваться Дисциплинарным уставом ВС ПМР, и что, в нарушение Устава, я обратился в суд с иском т.е. в порядке, не предусмотренном Уставом, и нарушил тем самым Устав. При этом суд не учел, что согласно пункту 3 статьи 2 Закона ПМР о статусе военнослужащего статус военнослужащего я утратил после увольнения и на момент обращения в суд им не обладал. А Дисциплинарный устав – это внутриведомственный нормативно-правовой акт, который не регулирует гражданско-процессуальных отношений (отношений по рассмотрению споров в суде). Таким нелогичным утверждением суд лишил меня права на исправление заявления (ограничил мои права).  И, конечно же, такое суждение не основано на законе.</w:t>
      </w:r>
    </w:p>
    <w:p w:rsidR="006F0AF8" w:rsidRDefault="006F0AF8">
      <w:pPr>
        <w:pBdr>
          <w:top w:val="none" w:sz="0" w:space="0" w:color="auto"/>
          <w:left w:val="none" w:sz="0" w:space="0" w:color="auto"/>
          <w:bottom w:val="none" w:sz="0" w:space="0" w:color="auto"/>
          <w:right w:val="none" w:sz="0" w:space="0" w:color="auto"/>
          <w:between w:val="none" w:sz="0" w:space="0" w:color="auto"/>
        </w:pBdr>
        <w:ind w:firstLine="567"/>
        <w:jc w:val="both"/>
        <w:rPr>
          <w:rFonts w:ascii="Times New Roman" w:hAnsi="Times New Roman"/>
          <w:b/>
          <w:sz w:val="24"/>
          <w:szCs w:val="24"/>
        </w:rPr>
      </w:pPr>
      <w:r>
        <w:rPr>
          <w:rFonts w:ascii="Times New Roman" w:hAnsi="Times New Roman"/>
          <w:sz w:val="24"/>
          <w:szCs w:val="24"/>
        </w:rPr>
        <w:t xml:space="preserve">В соответствии с п. 8 </w:t>
      </w:r>
      <w:r>
        <w:rPr>
          <w:rFonts w:ascii="Times New Roman" w:hAnsi="Times New Roman"/>
          <w:b/>
          <w:bCs/>
          <w:sz w:val="24"/>
          <w:szCs w:val="24"/>
        </w:rPr>
        <w:t>ПОСТАНОВЛЕНИЯ ПЛЕНУМА ВЕРХОВНОГО СУДА ПРИДНЕСТРОВСКОЙ МОЛДАВСКОЙ РЕСПУБЛИКИ № 5 от 15 апреля 2009 года,</w:t>
      </w:r>
      <w:r>
        <w:rPr>
          <w:rFonts w:ascii="Times New Roman" w:hAnsi="Times New Roman"/>
          <w:b/>
          <w:sz w:val="24"/>
          <w:szCs w:val="24"/>
        </w:rPr>
        <w:t xml:space="preserve"> начало течения срока рассмотрения и разрешения гражданских дел определяется днем поступления заявления в суд.</w:t>
      </w:r>
    </w:p>
    <w:p w:rsidR="006F0AF8" w:rsidRDefault="006F0AF8">
      <w:pPr>
        <w:pBdr>
          <w:top w:val="none" w:sz="0" w:space="0" w:color="auto"/>
          <w:left w:val="none" w:sz="0" w:space="0" w:color="auto"/>
          <w:bottom w:val="none" w:sz="0" w:space="0" w:color="auto"/>
          <w:right w:val="none" w:sz="0" w:space="0" w:color="auto"/>
          <w:between w:val="none" w:sz="0" w:space="0" w:color="auto"/>
        </w:pBdr>
        <w:ind w:firstLine="567"/>
        <w:jc w:val="both"/>
        <w:rPr>
          <w:rFonts w:ascii="Times New Roman" w:hAnsi="Times New Roman"/>
          <w:sz w:val="24"/>
          <w:szCs w:val="24"/>
        </w:rPr>
      </w:pPr>
      <w:r>
        <w:rPr>
          <w:rFonts w:ascii="Times New Roman" w:hAnsi="Times New Roman"/>
          <w:sz w:val="24"/>
          <w:szCs w:val="24"/>
        </w:rPr>
        <w:t xml:space="preserve">О том, что я исправил заявление на жалобу </w:t>
      </w:r>
      <w:proofErr w:type="gramStart"/>
      <w:r>
        <w:rPr>
          <w:rFonts w:ascii="Times New Roman" w:hAnsi="Times New Roman"/>
          <w:sz w:val="24"/>
          <w:szCs w:val="24"/>
        </w:rPr>
        <w:t>также  свидетельствует</w:t>
      </w:r>
      <w:proofErr w:type="gramEnd"/>
      <w:r>
        <w:rPr>
          <w:rFonts w:ascii="Times New Roman" w:hAnsi="Times New Roman"/>
          <w:sz w:val="24"/>
          <w:szCs w:val="24"/>
        </w:rPr>
        <w:t xml:space="preserve"> решение суда от 21 марта 2013 года, в котором на л. 4 указано, что срок, установленный ст. 238-5 ГПК ПМР, заявителем не пропущен. </w:t>
      </w:r>
    </w:p>
    <w:p w:rsidR="006F0AF8" w:rsidRPr="00AA231B" w:rsidRDefault="006F0AF8" w:rsidP="00AA231B">
      <w:pPr>
        <w:pBdr>
          <w:top w:val="none" w:sz="0" w:space="0" w:color="auto"/>
          <w:left w:val="none" w:sz="0" w:space="0" w:color="auto"/>
          <w:bottom w:val="none" w:sz="0" w:space="0" w:color="auto"/>
          <w:right w:val="none" w:sz="0" w:space="0" w:color="auto"/>
          <w:between w:val="none" w:sz="0" w:space="0" w:color="auto"/>
        </w:pBdr>
        <w:ind w:firstLine="567"/>
        <w:jc w:val="both"/>
        <w:rPr>
          <w:rFonts w:ascii="Times New Roman" w:hAnsi="Times New Roman"/>
          <w:sz w:val="24"/>
          <w:szCs w:val="24"/>
        </w:rPr>
      </w:pPr>
      <w:r w:rsidRPr="00AA231B">
        <w:rPr>
          <w:rFonts w:ascii="Times New Roman" w:hAnsi="Times New Roman"/>
        </w:rPr>
        <w:t xml:space="preserve">Другими словами, </w:t>
      </w:r>
      <w:r w:rsidRPr="00AA231B">
        <w:rPr>
          <w:rFonts w:ascii="Times New Roman" w:hAnsi="Times New Roman"/>
          <w:sz w:val="24"/>
          <w:szCs w:val="24"/>
        </w:rPr>
        <w:t>17.01.2013 г. я дополнил материалы дела (а не обратился с новым обращением - жалобой) исправленным обращением - жалобой. Суд продолжил рассмотрение дела в порядке, предусмотренном Главой 24-1. Об этом прямо указано в решении на стр.4. В противном случае начатое по иску дело должны были прекратить (возвратить, отказать в принятии и т.п.), а по жалобе начать новое дело (новое постановление о принятии к производству и новый номер дела).</w:t>
      </w:r>
    </w:p>
    <w:p w:rsidR="006F0AF8" w:rsidRPr="00AA231B" w:rsidRDefault="006F0AF8" w:rsidP="00AA231B">
      <w:pPr>
        <w:pBdr>
          <w:top w:val="none" w:sz="0" w:space="0" w:color="auto"/>
          <w:left w:val="none" w:sz="0" w:space="0" w:color="auto"/>
          <w:bottom w:val="none" w:sz="0" w:space="0" w:color="auto"/>
          <w:right w:val="none" w:sz="0" w:space="0" w:color="auto"/>
          <w:between w:val="none" w:sz="0" w:space="0" w:color="auto"/>
        </w:pBdr>
        <w:ind w:firstLine="567"/>
        <w:jc w:val="both"/>
        <w:rPr>
          <w:rFonts w:ascii="Times New Roman" w:hAnsi="Times New Roman"/>
          <w:sz w:val="24"/>
          <w:szCs w:val="24"/>
        </w:rPr>
      </w:pPr>
      <w:r w:rsidRPr="00AA231B">
        <w:rPr>
          <w:rFonts w:ascii="Times New Roman" w:hAnsi="Times New Roman"/>
          <w:sz w:val="24"/>
          <w:szCs w:val="24"/>
        </w:rPr>
        <w:t xml:space="preserve">Таким образом, в деле только одно определение суда о принятии к рассмотрению, которым было возбуждено рассматриваемое дело, и это определение не от 17.01.2013 года, а </w:t>
      </w:r>
      <w:proofErr w:type="gramStart"/>
      <w:r w:rsidRPr="00AA231B">
        <w:rPr>
          <w:rFonts w:ascii="Times New Roman" w:hAnsi="Times New Roman"/>
          <w:sz w:val="24"/>
          <w:szCs w:val="24"/>
        </w:rPr>
        <w:t>определение</w:t>
      </w:r>
      <w:proofErr w:type="gramEnd"/>
      <w:r w:rsidRPr="00AA231B">
        <w:rPr>
          <w:rFonts w:ascii="Times New Roman" w:hAnsi="Times New Roman"/>
          <w:sz w:val="24"/>
          <w:szCs w:val="24"/>
        </w:rPr>
        <w:t xml:space="preserve"> вынесенное судом при принятии искового заявления. Это единое судебное производство. Поэтому дата обращения с суд за защитой своего нарушенного права должна определяться не по дате определения о принятии жалобы (17.01.2013 г.), а по дате направления иска в суд (12.12.2012 г.). </w:t>
      </w:r>
    </w:p>
    <w:p w:rsidR="006F0AF8" w:rsidRPr="00AA231B" w:rsidRDefault="006F0AF8" w:rsidP="00FF5FC3">
      <w:pPr>
        <w:pBdr>
          <w:top w:val="none" w:sz="0" w:space="0" w:color="auto"/>
          <w:left w:val="none" w:sz="0" w:space="0" w:color="auto"/>
          <w:bottom w:val="none" w:sz="0" w:space="0" w:color="auto"/>
          <w:right w:val="none" w:sz="0" w:space="0" w:color="auto"/>
          <w:between w:val="none" w:sz="0" w:space="0" w:color="auto"/>
        </w:pBdr>
        <w:ind w:firstLine="567"/>
        <w:jc w:val="both"/>
        <w:rPr>
          <w:rFonts w:ascii="Times New Roman" w:hAnsi="Times New Roman"/>
          <w:sz w:val="24"/>
          <w:szCs w:val="24"/>
        </w:rPr>
      </w:pPr>
      <w:r w:rsidRPr="00AA231B">
        <w:rPr>
          <w:rFonts w:ascii="Times New Roman" w:hAnsi="Times New Roman"/>
          <w:sz w:val="24"/>
          <w:szCs w:val="24"/>
        </w:rPr>
        <w:lastRenderedPageBreak/>
        <w:t>Дата обращения за защитой права не может быть позднее даты возбуждения дела. Иное бы вело к возбуждению гражданских дел без наличия необходимого повода - обращения гражданина в суд.</w:t>
      </w:r>
    </w:p>
    <w:p w:rsidR="006F0AF8" w:rsidRDefault="006F0AF8">
      <w:pPr>
        <w:pBdr>
          <w:top w:val="none" w:sz="0" w:space="0" w:color="auto"/>
          <w:left w:val="none" w:sz="0" w:space="0" w:color="auto"/>
          <w:bottom w:val="none" w:sz="0" w:space="0" w:color="auto"/>
          <w:right w:val="none" w:sz="0" w:space="0" w:color="auto"/>
          <w:between w:val="none" w:sz="0" w:space="0" w:color="auto"/>
        </w:pBdr>
        <w:ind w:firstLine="624"/>
        <w:jc w:val="both"/>
        <w:rPr>
          <w:rFonts w:ascii="Times New Roman" w:hAnsi="Times New Roman"/>
          <w:sz w:val="24"/>
          <w:szCs w:val="24"/>
        </w:rPr>
      </w:pPr>
      <w:r>
        <w:rPr>
          <w:rFonts w:ascii="Times New Roman" w:hAnsi="Times New Roman"/>
          <w:sz w:val="24"/>
          <w:szCs w:val="24"/>
        </w:rPr>
        <w:t xml:space="preserve">Кроме того, подтверждением тому, что я не подавал 17.01.2013 года </w:t>
      </w:r>
      <w:r>
        <w:rPr>
          <w:rFonts w:ascii="Times New Roman" w:hAnsi="Times New Roman"/>
          <w:sz w:val="24"/>
          <w:szCs w:val="24"/>
          <w:u w:val="single"/>
        </w:rPr>
        <w:t>нового</w:t>
      </w:r>
      <w:r>
        <w:rPr>
          <w:rFonts w:ascii="Times New Roman" w:hAnsi="Times New Roman"/>
          <w:sz w:val="24"/>
          <w:szCs w:val="24"/>
        </w:rPr>
        <w:t xml:space="preserve"> заявления, служит текст самой жалобы, приложенной к ходатайству на двух листах (</w:t>
      </w:r>
      <w:proofErr w:type="spellStart"/>
      <w:r>
        <w:rPr>
          <w:rFonts w:ascii="Times New Roman" w:hAnsi="Times New Roman"/>
          <w:sz w:val="24"/>
          <w:szCs w:val="24"/>
        </w:rPr>
        <w:t>л.д</w:t>
      </w:r>
      <w:proofErr w:type="spellEnd"/>
      <w:r>
        <w:rPr>
          <w:rFonts w:ascii="Times New Roman" w:hAnsi="Times New Roman"/>
          <w:sz w:val="24"/>
          <w:szCs w:val="24"/>
        </w:rPr>
        <w:t>. 23-24), а точнее, анализ и сопоставление текстов заявления от 12.12.12г. и исправленного заявления (да, именно такой статус должен был быть восстановлен за ним) от 17.01.2013г. исходя из которого видно, что ничего я не менял – ни предмета ни основания, ни требований и даже самого текста вообще, за исключением заголовка, в котором я заменил «исковое заявление» на «жалобу».</w:t>
      </w:r>
    </w:p>
    <w:p w:rsidR="006F0AF8" w:rsidRDefault="006F0AF8">
      <w:pPr>
        <w:pBdr>
          <w:top w:val="none" w:sz="0" w:space="0" w:color="auto"/>
          <w:left w:val="none" w:sz="0" w:space="0" w:color="auto"/>
          <w:bottom w:val="none" w:sz="0" w:space="0" w:color="auto"/>
          <w:right w:val="none" w:sz="0" w:space="0" w:color="auto"/>
          <w:between w:val="none" w:sz="0" w:space="0" w:color="auto"/>
        </w:pBdr>
        <w:ind w:firstLine="567"/>
        <w:jc w:val="both"/>
        <w:rPr>
          <w:rFonts w:ascii="Times New Roman" w:hAnsi="Times New Roman"/>
          <w:sz w:val="24"/>
          <w:szCs w:val="24"/>
        </w:rPr>
      </w:pPr>
      <w:r>
        <w:rPr>
          <w:rFonts w:ascii="Times New Roman" w:hAnsi="Times New Roman"/>
          <w:sz w:val="24"/>
          <w:szCs w:val="24"/>
        </w:rPr>
        <w:t>Никакого нового заявления я не подавал. Заявление было исправлено и признано поданным вовремя.</w:t>
      </w:r>
    </w:p>
    <w:p w:rsidR="006F0AF8" w:rsidRDefault="006F0AF8">
      <w:pPr>
        <w:pBdr>
          <w:top w:val="none" w:sz="0" w:space="0" w:color="auto"/>
          <w:left w:val="none" w:sz="0" w:space="0" w:color="auto"/>
          <w:bottom w:val="none" w:sz="0" w:space="0" w:color="auto"/>
          <w:right w:val="none" w:sz="0" w:space="0" w:color="auto"/>
          <w:between w:val="none" w:sz="0" w:space="0" w:color="auto"/>
        </w:pBdr>
        <w:ind w:firstLine="567"/>
        <w:jc w:val="both"/>
        <w:rPr>
          <w:rFonts w:ascii="Times New Roman" w:hAnsi="Times New Roman"/>
          <w:sz w:val="24"/>
          <w:szCs w:val="24"/>
        </w:rPr>
      </w:pPr>
    </w:p>
    <w:p w:rsidR="006F0AF8" w:rsidRDefault="006F0AF8">
      <w:pPr>
        <w:pBdr>
          <w:top w:val="none" w:sz="0" w:space="0" w:color="auto"/>
          <w:left w:val="none" w:sz="0" w:space="0" w:color="auto"/>
          <w:bottom w:val="none" w:sz="0" w:space="0" w:color="auto"/>
          <w:right w:val="none" w:sz="0" w:space="0" w:color="auto"/>
          <w:between w:val="none" w:sz="0" w:space="0" w:color="auto"/>
        </w:pBdr>
        <w:ind w:firstLine="567"/>
        <w:jc w:val="both"/>
        <w:rPr>
          <w:rFonts w:ascii="Times New Roman" w:hAnsi="Times New Roman"/>
          <w:sz w:val="24"/>
          <w:szCs w:val="24"/>
        </w:rPr>
      </w:pPr>
    </w:p>
    <w:p w:rsidR="006F0AF8" w:rsidRDefault="006F0AF8">
      <w:pPr>
        <w:pBdr>
          <w:top w:val="none" w:sz="0" w:space="0" w:color="auto"/>
          <w:left w:val="none" w:sz="0" w:space="0" w:color="auto"/>
          <w:bottom w:val="none" w:sz="0" w:space="0" w:color="auto"/>
          <w:right w:val="none" w:sz="0" w:space="0" w:color="auto"/>
          <w:between w:val="none" w:sz="0" w:space="0" w:color="auto"/>
        </w:pBdr>
        <w:ind w:firstLine="567"/>
        <w:jc w:val="both"/>
        <w:rPr>
          <w:rFonts w:ascii="Times New Roman" w:hAnsi="Times New Roman"/>
          <w:b/>
          <w:bCs/>
          <w:sz w:val="24"/>
          <w:szCs w:val="24"/>
        </w:rPr>
      </w:pPr>
      <w:r>
        <w:rPr>
          <w:rFonts w:ascii="Times New Roman" w:hAnsi="Times New Roman"/>
          <w:b/>
          <w:bCs/>
          <w:sz w:val="24"/>
          <w:szCs w:val="24"/>
        </w:rPr>
        <w:t xml:space="preserve">3. Суд необоснованно посчитал, что первоначально поданное мной заявление было иском, хотя, по сути, и по факту оно было жалобой. </w:t>
      </w:r>
    </w:p>
    <w:p w:rsidR="006F0AF8" w:rsidRDefault="006F0AF8">
      <w:pPr>
        <w:pBdr>
          <w:top w:val="none" w:sz="0" w:space="0" w:color="auto"/>
          <w:left w:val="none" w:sz="0" w:space="0" w:color="auto"/>
          <w:bottom w:val="none" w:sz="0" w:space="0" w:color="auto"/>
          <w:right w:val="none" w:sz="0" w:space="0" w:color="auto"/>
          <w:between w:val="none" w:sz="0" w:space="0" w:color="auto"/>
        </w:pBdr>
        <w:ind w:firstLine="567"/>
        <w:jc w:val="both"/>
        <w:rPr>
          <w:rFonts w:ascii="Times New Roman" w:hAnsi="Times New Roman"/>
          <w:sz w:val="24"/>
          <w:szCs w:val="24"/>
        </w:rPr>
      </w:pPr>
      <w:r>
        <w:rPr>
          <w:rFonts w:ascii="Times New Roman" w:hAnsi="Times New Roman"/>
          <w:sz w:val="24"/>
          <w:szCs w:val="24"/>
        </w:rPr>
        <w:t xml:space="preserve">В суд 12.12.2012 г. я подал жалобу, которую я ошибочно назвал исковым заявлением. </w:t>
      </w:r>
    </w:p>
    <w:p w:rsidR="006F0AF8" w:rsidRDefault="006F0AF8">
      <w:pPr>
        <w:pBdr>
          <w:top w:val="none" w:sz="0" w:space="0" w:color="auto"/>
          <w:left w:val="none" w:sz="0" w:space="0" w:color="auto"/>
          <w:bottom w:val="none" w:sz="0" w:space="0" w:color="auto"/>
          <w:right w:val="none" w:sz="0" w:space="0" w:color="auto"/>
          <w:between w:val="none" w:sz="0" w:space="0" w:color="auto"/>
        </w:pBdr>
        <w:ind w:firstLine="567"/>
        <w:jc w:val="both"/>
        <w:rPr>
          <w:rFonts w:ascii="Times New Roman" w:hAnsi="Times New Roman"/>
          <w:sz w:val="24"/>
          <w:szCs w:val="24"/>
        </w:rPr>
      </w:pPr>
      <w:r>
        <w:rPr>
          <w:rFonts w:ascii="Times New Roman" w:hAnsi="Times New Roman"/>
          <w:sz w:val="24"/>
          <w:szCs w:val="24"/>
        </w:rPr>
        <w:t xml:space="preserve">Тем не менее, суд </w:t>
      </w:r>
      <w:r>
        <w:rPr>
          <w:rFonts w:ascii="Times New Roman" w:hAnsi="Times New Roman"/>
          <w:sz w:val="24"/>
          <w:szCs w:val="24"/>
          <w:u w:val="single"/>
        </w:rPr>
        <w:t>необоснованно</w:t>
      </w:r>
      <w:r>
        <w:rPr>
          <w:rFonts w:ascii="Times New Roman" w:hAnsi="Times New Roman"/>
          <w:sz w:val="24"/>
          <w:szCs w:val="24"/>
        </w:rPr>
        <w:t xml:space="preserve"> пришел к выводу о том, что 12.12.2012 года я подал исковое заявление. Форма и содержание данного заявление полностью соответствует требованиям ГПК ПМР, предъявляемым к жалобе. Единственное, что было неправильно в моем заявлении - это заголовок. Однако это не может считаться нарушением т.к. ГПК ПМР не содержит такого требования к форме заявлений (жалоб), подаваемых в суд, как наличие в их тексте заголовка вообще и указания в нем названия типа подаваемого заявления.  Тип поданного заявления в суд определяется не по заголовку, а по содержанию, по требованиям, заявленным в нем, и по правоотношению сторон. Также и вид судопроизводства определяется не по заголовку и не зависит от воли заявителя. </w:t>
      </w:r>
    </w:p>
    <w:p w:rsidR="006F0AF8" w:rsidRDefault="006F0AF8">
      <w:pPr>
        <w:pBdr>
          <w:top w:val="none" w:sz="0" w:space="0" w:color="auto"/>
          <w:left w:val="none" w:sz="0" w:space="0" w:color="auto"/>
          <w:bottom w:val="none" w:sz="0" w:space="0" w:color="auto"/>
          <w:right w:val="none" w:sz="0" w:space="0" w:color="auto"/>
          <w:between w:val="none" w:sz="0" w:space="0" w:color="auto"/>
        </w:pBdr>
        <w:ind w:firstLine="567"/>
        <w:jc w:val="both"/>
        <w:rPr>
          <w:rFonts w:ascii="Times New Roman" w:hAnsi="Times New Roman"/>
          <w:sz w:val="24"/>
          <w:szCs w:val="24"/>
        </w:rPr>
      </w:pPr>
      <w:r>
        <w:rPr>
          <w:rFonts w:ascii="Times New Roman" w:hAnsi="Times New Roman"/>
          <w:sz w:val="24"/>
          <w:szCs w:val="24"/>
        </w:rPr>
        <w:t xml:space="preserve">Несмотря на это, 17.01.2013 г. я исправил поданную мной 12.12.2012 года жалобу, заменив в её заголовке </w:t>
      </w:r>
      <w:proofErr w:type="gramStart"/>
      <w:r>
        <w:rPr>
          <w:rFonts w:ascii="Times New Roman" w:hAnsi="Times New Roman"/>
          <w:sz w:val="24"/>
          <w:szCs w:val="24"/>
        </w:rPr>
        <w:t>термин  «</w:t>
      </w:r>
      <w:proofErr w:type="gramEnd"/>
      <w:r>
        <w:rPr>
          <w:rFonts w:ascii="Times New Roman" w:hAnsi="Times New Roman"/>
          <w:sz w:val="24"/>
          <w:szCs w:val="24"/>
        </w:rPr>
        <w:t xml:space="preserve">исковое заявление» на «жалобу», приведя ее таким образом в более эстетичный вид и не более того. Ничего нового в содержании не было, требования остались теми же. А это значит, что никакого нового заявления (жалобы) я не подавал! Единственным основанием для возбуждения данного дела осталась моя жалоба от 12.12.2012 года.   </w:t>
      </w:r>
    </w:p>
    <w:p w:rsidR="006F0AF8" w:rsidRDefault="006F0AF8">
      <w:pPr>
        <w:pBdr>
          <w:top w:val="none" w:sz="0" w:space="0" w:color="auto"/>
          <w:left w:val="none" w:sz="0" w:space="0" w:color="auto"/>
          <w:bottom w:val="none" w:sz="0" w:space="0" w:color="auto"/>
          <w:right w:val="none" w:sz="0" w:space="0" w:color="auto"/>
          <w:between w:val="none" w:sz="0" w:space="0" w:color="auto"/>
        </w:pBdr>
        <w:ind w:firstLine="567"/>
        <w:jc w:val="both"/>
        <w:rPr>
          <w:rFonts w:ascii="Times New Roman" w:hAnsi="Times New Roman"/>
          <w:sz w:val="24"/>
          <w:szCs w:val="24"/>
        </w:rPr>
      </w:pPr>
    </w:p>
    <w:p w:rsidR="006F0AF8" w:rsidRDefault="006F0AF8">
      <w:pPr>
        <w:pBdr>
          <w:top w:val="none" w:sz="0" w:space="0" w:color="auto"/>
          <w:left w:val="none" w:sz="0" w:space="0" w:color="auto"/>
          <w:bottom w:val="none" w:sz="0" w:space="0" w:color="auto"/>
          <w:right w:val="none" w:sz="0" w:space="0" w:color="auto"/>
          <w:between w:val="none" w:sz="0" w:space="0" w:color="auto"/>
        </w:pBdr>
        <w:ind w:firstLine="567"/>
        <w:jc w:val="both"/>
        <w:rPr>
          <w:rFonts w:ascii="Times New Roman" w:hAnsi="Times New Roman"/>
          <w:b/>
          <w:bCs/>
          <w:sz w:val="24"/>
          <w:szCs w:val="24"/>
        </w:rPr>
      </w:pPr>
      <w:r>
        <w:rPr>
          <w:rFonts w:ascii="Times New Roman" w:hAnsi="Times New Roman"/>
          <w:b/>
          <w:bCs/>
          <w:sz w:val="24"/>
          <w:szCs w:val="24"/>
        </w:rPr>
        <w:t>4. Первоначально суд неправильно определил вид судопроизводства. Производство по моему заявлению должно было с самого начала идти в порядке, предусмотренном Главой 24-1 ГПК ПМР.</w:t>
      </w:r>
    </w:p>
    <w:p w:rsidR="006F0AF8" w:rsidRDefault="006F0AF8">
      <w:pPr>
        <w:pBdr>
          <w:top w:val="none" w:sz="0" w:space="0" w:color="auto"/>
          <w:left w:val="none" w:sz="0" w:space="0" w:color="auto"/>
          <w:bottom w:val="none" w:sz="0" w:space="0" w:color="auto"/>
          <w:right w:val="none" w:sz="0" w:space="0" w:color="auto"/>
          <w:between w:val="none" w:sz="0" w:space="0" w:color="auto"/>
        </w:pBdr>
        <w:ind w:firstLine="567"/>
        <w:jc w:val="both"/>
        <w:rPr>
          <w:rFonts w:ascii="Times New Roman" w:hAnsi="Times New Roman"/>
          <w:sz w:val="24"/>
          <w:szCs w:val="24"/>
        </w:rPr>
      </w:pPr>
      <w:r>
        <w:rPr>
          <w:rFonts w:ascii="Times New Roman" w:hAnsi="Times New Roman"/>
          <w:sz w:val="24"/>
          <w:szCs w:val="24"/>
        </w:rPr>
        <w:t>На стадии рассмотрения моего заявления суд должен был правильно определить, что 12.12.2012 года я подал жалобу и начать вести дело в порядке, предусмотренном главой 24-1.</w:t>
      </w:r>
    </w:p>
    <w:p w:rsidR="006F0AF8" w:rsidRDefault="006F0AF8">
      <w:pPr>
        <w:pBdr>
          <w:top w:val="none" w:sz="0" w:space="0" w:color="auto"/>
          <w:left w:val="none" w:sz="0" w:space="0" w:color="auto"/>
          <w:bottom w:val="none" w:sz="0" w:space="0" w:color="auto"/>
          <w:right w:val="none" w:sz="0" w:space="0" w:color="auto"/>
          <w:between w:val="none" w:sz="0" w:space="0" w:color="auto"/>
        </w:pBdr>
        <w:ind w:firstLine="567"/>
        <w:jc w:val="both"/>
        <w:rPr>
          <w:rFonts w:ascii="Times New Roman" w:hAnsi="Times New Roman"/>
          <w:sz w:val="24"/>
          <w:szCs w:val="24"/>
        </w:rPr>
      </w:pPr>
      <w:r>
        <w:rPr>
          <w:rFonts w:ascii="Times New Roman" w:hAnsi="Times New Roman"/>
          <w:sz w:val="24"/>
          <w:szCs w:val="24"/>
        </w:rPr>
        <w:lastRenderedPageBreak/>
        <w:t>Оснований считать, что я подал иск, а не жалобу – нет, так как ГПК не содержит требования к наличию названий в каких бы то ни было заявлениях, будь это жалоба, иск и пр. Тип заявления определяется не по названию, а по содержащимся в нем необходимым сведениям и правоотношением сторон.</w:t>
      </w:r>
    </w:p>
    <w:p w:rsidR="006F0AF8" w:rsidRDefault="006F0AF8">
      <w:pPr>
        <w:pBdr>
          <w:top w:val="none" w:sz="0" w:space="0" w:color="auto"/>
          <w:left w:val="none" w:sz="0" w:space="0" w:color="auto"/>
          <w:bottom w:val="none" w:sz="0" w:space="0" w:color="auto"/>
          <w:right w:val="none" w:sz="0" w:space="0" w:color="auto"/>
          <w:between w:val="none" w:sz="0" w:space="0" w:color="auto"/>
        </w:pBdr>
        <w:ind w:firstLine="567"/>
        <w:jc w:val="both"/>
        <w:rPr>
          <w:rFonts w:ascii="Times New Roman" w:hAnsi="Times New Roman"/>
          <w:sz w:val="24"/>
          <w:szCs w:val="24"/>
        </w:rPr>
      </w:pPr>
      <w:r>
        <w:rPr>
          <w:rFonts w:ascii="Times New Roman" w:hAnsi="Times New Roman"/>
          <w:sz w:val="24"/>
          <w:szCs w:val="24"/>
        </w:rPr>
        <w:t>Исходя из анализа главы 24-1 ГПК ПМР, к жалобам (к их форме) требования не предъявляются.</w:t>
      </w:r>
    </w:p>
    <w:p w:rsidR="006F0AF8" w:rsidRDefault="006F0AF8">
      <w:pPr>
        <w:pBdr>
          <w:top w:val="none" w:sz="0" w:space="0" w:color="auto"/>
          <w:left w:val="none" w:sz="0" w:space="0" w:color="auto"/>
          <w:bottom w:val="none" w:sz="0" w:space="0" w:color="auto"/>
          <w:right w:val="none" w:sz="0" w:space="0" w:color="auto"/>
          <w:between w:val="none" w:sz="0" w:space="0" w:color="auto"/>
        </w:pBdr>
        <w:ind w:firstLine="567"/>
        <w:jc w:val="both"/>
        <w:rPr>
          <w:rFonts w:ascii="Times New Roman" w:hAnsi="Times New Roman"/>
          <w:sz w:val="24"/>
          <w:szCs w:val="24"/>
        </w:rPr>
      </w:pPr>
      <w:r>
        <w:rPr>
          <w:rFonts w:ascii="Times New Roman" w:hAnsi="Times New Roman"/>
          <w:sz w:val="24"/>
          <w:szCs w:val="24"/>
        </w:rPr>
        <w:t xml:space="preserve">В соответствии с законом об обращениях граждан жалоба может быть подана как в устной, так и в письменной </w:t>
      </w:r>
      <w:r>
        <w:rPr>
          <w:rFonts w:ascii="Times New Roman" w:hAnsi="Times New Roman"/>
          <w:b/>
          <w:sz w:val="24"/>
          <w:szCs w:val="24"/>
        </w:rPr>
        <w:t>свободной форме</w:t>
      </w:r>
      <w:r>
        <w:rPr>
          <w:rFonts w:ascii="Times New Roman" w:hAnsi="Times New Roman"/>
          <w:sz w:val="24"/>
          <w:szCs w:val="24"/>
        </w:rPr>
        <w:t xml:space="preserve">. По этой причине, я утверждаю, что моё </w:t>
      </w:r>
      <w:r>
        <w:rPr>
          <w:rFonts w:ascii="Times New Roman" w:hAnsi="Times New Roman"/>
          <w:b/>
          <w:sz w:val="24"/>
          <w:szCs w:val="24"/>
        </w:rPr>
        <w:t>заявление от 12.12.2012</w:t>
      </w:r>
      <w:r>
        <w:rPr>
          <w:rFonts w:ascii="Times New Roman" w:hAnsi="Times New Roman"/>
          <w:sz w:val="24"/>
          <w:szCs w:val="24"/>
        </w:rPr>
        <w:t xml:space="preserve"> года </w:t>
      </w:r>
      <w:r>
        <w:rPr>
          <w:rFonts w:ascii="Times New Roman" w:hAnsi="Times New Roman"/>
          <w:b/>
          <w:sz w:val="24"/>
          <w:szCs w:val="24"/>
        </w:rPr>
        <w:t>было жалобой</w:t>
      </w:r>
      <w:r>
        <w:rPr>
          <w:rFonts w:ascii="Times New Roman" w:hAnsi="Times New Roman"/>
          <w:sz w:val="24"/>
          <w:szCs w:val="24"/>
        </w:rPr>
        <w:t>! А то, что в тексте этой жалобы есть термин исковое заявление, то это не является нарушением т.к. форма жалобы свободная; такой фразой свободную форму нарушить невозможно; такой термин в данном случае не несет юридических последствий и не играет никакой роли, тем более что от воли заявителя не зависит вид судопроизводства.</w:t>
      </w:r>
    </w:p>
    <w:p w:rsidR="006F0AF8" w:rsidRDefault="006F0AF8">
      <w:pPr>
        <w:pBdr>
          <w:top w:val="none" w:sz="0" w:space="0" w:color="auto"/>
          <w:left w:val="none" w:sz="0" w:space="0" w:color="auto"/>
          <w:bottom w:val="none" w:sz="0" w:space="0" w:color="auto"/>
          <w:right w:val="none" w:sz="0" w:space="0" w:color="auto"/>
          <w:between w:val="none" w:sz="0" w:space="0" w:color="auto"/>
        </w:pBdr>
        <w:ind w:firstLine="567"/>
        <w:jc w:val="both"/>
        <w:rPr>
          <w:rFonts w:ascii="Times New Roman" w:hAnsi="Times New Roman"/>
          <w:b/>
          <w:sz w:val="24"/>
          <w:szCs w:val="24"/>
        </w:rPr>
      </w:pPr>
      <w:r>
        <w:rPr>
          <w:rFonts w:ascii="Times New Roman" w:hAnsi="Times New Roman"/>
          <w:sz w:val="24"/>
          <w:szCs w:val="24"/>
        </w:rPr>
        <w:t xml:space="preserve">Я также утверждаю, что </w:t>
      </w:r>
      <w:r>
        <w:rPr>
          <w:rFonts w:ascii="Times New Roman" w:hAnsi="Times New Roman"/>
          <w:b/>
          <w:sz w:val="24"/>
          <w:szCs w:val="24"/>
        </w:rPr>
        <w:t xml:space="preserve">правильное определение судом вида судопроизводства (исковое или по делам, возникающим из публичных правоотношений), в котором подлежат защите права и свободы гражданина или организации, несогласных с решением, действием (бездействием) </w:t>
      </w:r>
      <w:r>
        <w:rPr>
          <w:rFonts w:ascii="Times New Roman" w:hAnsi="Times New Roman"/>
          <w:sz w:val="24"/>
          <w:szCs w:val="24"/>
        </w:rPr>
        <w:t xml:space="preserve">органа государственной власти, органа местного самоуправления, </w:t>
      </w:r>
      <w:r>
        <w:rPr>
          <w:rFonts w:ascii="Times New Roman" w:hAnsi="Times New Roman"/>
          <w:b/>
          <w:sz w:val="24"/>
          <w:szCs w:val="24"/>
        </w:rPr>
        <w:t>должностного лица, зависит от характера правоотношений, из которых вытекает требование лица, обратившегося за судебной защитой, а не от избранной им формы обращения в суд (например, подача заявления в порядке, предусмотренном главой 24-1 ГПК ПМР, или подача искового заявления).</w:t>
      </w:r>
    </w:p>
    <w:p w:rsidR="006F0AF8" w:rsidRDefault="006F0AF8" w:rsidP="00AF4C2E">
      <w:pPr>
        <w:pBdr>
          <w:top w:val="none" w:sz="0" w:space="0" w:color="auto"/>
          <w:left w:val="none" w:sz="0" w:space="0" w:color="auto"/>
          <w:bottom w:val="none" w:sz="0" w:space="0" w:color="auto"/>
          <w:right w:val="none" w:sz="0" w:space="0" w:color="auto"/>
          <w:between w:val="none" w:sz="0" w:space="0" w:color="auto"/>
        </w:pBdr>
        <w:ind w:firstLine="567"/>
        <w:jc w:val="both"/>
        <w:rPr>
          <w:rFonts w:ascii="Times New Roman" w:hAnsi="Times New Roman"/>
          <w:sz w:val="24"/>
          <w:szCs w:val="24"/>
        </w:rPr>
      </w:pPr>
      <w:r>
        <w:rPr>
          <w:rFonts w:ascii="Times New Roman" w:hAnsi="Times New Roman"/>
          <w:sz w:val="24"/>
          <w:szCs w:val="24"/>
        </w:rPr>
        <w:t>Суд же 14.12.2012г. неправильно определил вид судопроизводства и стал рассматривать данное дело в исковом порядке. И это продолжалось до тех пор, пока 17.01.2013г. я самостоятельно по собственной инициативе не исправил заявление, подав соответствующее ходатайство суду с исправленной жалобой.</w:t>
      </w:r>
    </w:p>
    <w:p w:rsidR="006F0AF8" w:rsidRDefault="006F0AF8">
      <w:pPr>
        <w:pBdr>
          <w:top w:val="none" w:sz="0" w:space="0" w:color="auto"/>
          <w:left w:val="none" w:sz="0" w:space="0" w:color="auto"/>
          <w:bottom w:val="none" w:sz="0" w:space="0" w:color="auto"/>
          <w:right w:val="none" w:sz="0" w:space="0" w:color="auto"/>
          <w:between w:val="none" w:sz="0" w:space="0" w:color="auto"/>
        </w:pBdr>
        <w:ind w:firstLine="567"/>
        <w:jc w:val="both"/>
        <w:rPr>
          <w:rFonts w:ascii="Times New Roman" w:hAnsi="Times New Roman"/>
          <w:sz w:val="24"/>
          <w:szCs w:val="24"/>
        </w:rPr>
      </w:pPr>
      <w:r>
        <w:rPr>
          <w:rFonts w:ascii="Times New Roman" w:hAnsi="Times New Roman"/>
          <w:sz w:val="24"/>
          <w:szCs w:val="24"/>
        </w:rPr>
        <w:t>Оснований для отказа в принятии моего заявления от 12.12.2012 г. не было.</w:t>
      </w:r>
    </w:p>
    <w:p w:rsidR="006F0AF8" w:rsidRDefault="006F0AF8">
      <w:pPr>
        <w:pBdr>
          <w:top w:val="none" w:sz="0" w:space="0" w:color="auto"/>
          <w:left w:val="none" w:sz="0" w:space="0" w:color="auto"/>
          <w:bottom w:val="none" w:sz="0" w:space="0" w:color="auto"/>
          <w:right w:val="none" w:sz="0" w:space="0" w:color="auto"/>
          <w:between w:val="none" w:sz="0" w:space="0" w:color="auto"/>
        </w:pBdr>
        <w:ind w:firstLine="567"/>
        <w:jc w:val="both"/>
        <w:rPr>
          <w:rFonts w:ascii="Times New Roman" w:hAnsi="Times New Roman"/>
          <w:sz w:val="24"/>
          <w:szCs w:val="24"/>
        </w:rPr>
      </w:pPr>
      <w:r>
        <w:rPr>
          <w:rFonts w:ascii="Times New Roman" w:hAnsi="Times New Roman"/>
          <w:sz w:val="24"/>
          <w:szCs w:val="24"/>
        </w:rPr>
        <w:t xml:space="preserve">Оснований для оставления моего заявления от 12.12.2012 г. без движения также не было т.к. мной не были нарушены положения гл. 24-1, суд даже не должен был оставлять его без движения и уж точно не должен был вести дело в исковом порядке! Суд сразу должен был определить вести дело в порядке гл. 24-1. Так как перечень оснований для оставления иска без движения является исчерпывающим.  </w:t>
      </w:r>
    </w:p>
    <w:p w:rsidR="006F0AF8" w:rsidRDefault="006F0AF8">
      <w:pPr>
        <w:pBdr>
          <w:top w:val="none" w:sz="0" w:space="0" w:color="auto"/>
          <w:left w:val="none" w:sz="0" w:space="0" w:color="auto"/>
          <w:bottom w:val="none" w:sz="0" w:space="0" w:color="auto"/>
          <w:right w:val="none" w:sz="0" w:space="0" w:color="auto"/>
          <w:between w:val="none" w:sz="0" w:space="0" w:color="auto"/>
        </w:pBdr>
        <w:ind w:firstLine="567"/>
        <w:jc w:val="both"/>
        <w:rPr>
          <w:rFonts w:ascii="Times New Roman" w:hAnsi="Times New Roman"/>
          <w:sz w:val="24"/>
          <w:szCs w:val="24"/>
        </w:rPr>
      </w:pPr>
      <w:r>
        <w:rPr>
          <w:rFonts w:ascii="Times New Roman" w:hAnsi="Times New Roman"/>
          <w:sz w:val="24"/>
          <w:szCs w:val="24"/>
        </w:rPr>
        <w:t xml:space="preserve">Суд необоснованно пришел к выводу что 12.12.2012 г. я подал иск. Нет оснований </w:t>
      </w:r>
      <w:proofErr w:type="gramStart"/>
      <w:r>
        <w:rPr>
          <w:rFonts w:ascii="Times New Roman" w:hAnsi="Times New Roman"/>
          <w:sz w:val="24"/>
          <w:szCs w:val="24"/>
        </w:rPr>
        <w:t>считать</w:t>
      </w:r>
      <w:proofErr w:type="gramEnd"/>
      <w:r>
        <w:rPr>
          <w:rFonts w:ascii="Times New Roman" w:hAnsi="Times New Roman"/>
          <w:sz w:val="24"/>
          <w:szCs w:val="24"/>
        </w:rPr>
        <w:t xml:space="preserve"> что я подал иск. Моё обращение было правильным т.е. жалобой. И не было оснований не вести дело с самого начала в порядке главы 24-1.</w:t>
      </w:r>
    </w:p>
    <w:p w:rsidR="006F0AF8" w:rsidRDefault="006F0AF8">
      <w:pPr>
        <w:pBdr>
          <w:top w:val="none" w:sz="0" w:space="0" w:color="auto"/>
          <w:left w:val="none" w:sz="0" w:space="0" w:color="auto"/>
          <w:bottom w:val="none" w:sz="0" w:space="0" w:color="auto"/>
          <w:right w:val="none" w:sz="0" w:space="0" w:color="auto"/>
          <w:between w:val="none" w:sz="0" w:space="0" w:color="auto"/>
        </w:pBdr>
        <w:ind w:firstLine="567"/>
        <w:jc w:val="both"/>
        <w:rPr>
          <w:rFonts w:ascii="Times New Roman" w:hAnsi="Times New Roman"/>
          <w:sz w:val="24"/>
          <w:szCs w:val="24"/>
        </w:rPr>
      </w:pPr>
      <w:r>
        <w:rPr>
          <w:rFonts w:ascii="Times New Roman" w:hAnsi="Times New Roman"/>
          <w:sz w:val="24"/>
          <w:szCs w:val="24"/>
        </w:rPr>
        <w:t xml:space="preserve">Но если суд считал, что я подал не то, а должен был подать жалобу, то в соответствии со ст. 132 ГПК ПМР суд должен был оставить заявление без движения и дать мне возможность исправить заявление. Но суд этого не сделал. </w:t>
      </w:r>
    </w:p>
    <w:p w:rsidR="006F0AF8" w:rsidRDefault="006F0AF8">
      <w:pPr>
        <w:pBdr>
          <w:top w:val="none" w:sz="0" w:space="0" w:color="auto"/>
          <w:left w:val="none" w:sz="0" w:space="0" w:color="auto"/>
          <w:bottom w:val="none" w:sz="0" w:space="0" w:color="auto"/>
          <w:right w:val="none" w:sz="0" w:space="0" w:color="auto"/>
          <w:between w:val="none" w:sz="0" w:space="0" w:color="auto"/>
        </w:pBdr>
        <w:ind w:firstLine="567"/>
        <w:jc w:val="both"/>
        <w:rPr>
          <w:rFonts w:ascii="Times New Roman" w:hAnsi="Times New Roman"/>
          <w:sz w:val="24"/>
          <w:szCs w:val="24"/>
        </w:rPr>
      </w:pPr>
      <w:r>
        <w:rPr>
          <w:rFonts w:ascii="Times New Roman" w:hAnsi="Times New Roman"/>
          <w:sz w:val="24"/>
          <w:szCs w:val="24"/>
        </w:rPr>
        <w:t xml:space="preserve">Однако, список оснований для оставления заявлений без движения в ГПК является исчерпывающим. А так как мое заявление от 12.12.12г.  отвечает всем требованиям, предъявляемым к жалобе, оно не могло быть иском, так как это не исковое производство, и потому, что нет оснований считать, что я подал иск, а не жалобу (название в заявлении не является основанием полагать обратное), и исправлять заявление не было </w:t>
      </w:r>
      <w:r>
        <w:rPr>
          <w:rFonts w:ascii="Times New Roman" w:hAnsi="Times New Roman"/>
          <w:sz w:val="24"/>
          <w:szCs w:val="24"/>
        </w:rPr>
        <w:lastRenderedPageBreak/>
        <w:t>необходимости, то суд должен был самостоятельно перейти к рассмотрению заявления в порядке главы 24-1.</w:t>
      </w:r>
    </w:p>
    <w:p w:rsidR="006F0AF8" w:rsidRDefault="006F0AF8">
      <w:pPr>
        <w:pBdr>
          <w:top w:val="none" w:sz="0" w:space="0" w:color="auto"/>
          <w:left w:val="none" w:sz="0" w:space="0" w:color="auto"/>
          <w:bottom w:val="none" w:sz="0" w:space="0" w:color="auto"/>
          <w:right w:val="none" w:sz="0" w:space="0" w:color="auto"/>
          <w:between w:val="none" w:sz="0" w:space="0" w:color="auto"/>
        </w:pBdr>
        <w:ind w:firstLine="567"/>
        <w:jc w:val="both"/>
        <w:rPr>
          <w:rFonts w:ascii="Times New Roman" w:hAnsi="Times New Roman"/>
          <w:sz w:val="24"/>
          <w:szCs w:val="24"/>
        </w:rPr>
      </w:pPr>
      <w:r>
        <w:rPr>
          <w:rFonts w:ascii="Times New Roman" w:hAnsi="Times New Roman"/>
          <w:sz w:val="24"/>
          <w:szCs w:val="24"/>
        </w:rPr>
        <w:t xml:space="preserve">Если же все-таки суд </w:t>
      </w:r>
      <w:r>
        <w:rPr>
          <w:rFonts w:ascii="Times New Roman" w:hAnsi="Times New Roman"/>
          <w:b/>
          <w:sz w:val="24"/>
          <w:szCs w:val="24"/>
        </w:rPr>
        <w:t xml:space="preserve">на стадии рассмотрения </w:t>
      </w:r>
      <w:r>
        <w:rPr>
          <w:rFonts w:ascii="Times New Roman" w:hAnsi="Times New Roman"/>
          <w:sz w:val="24"/>
          <w:szCs w:val="24"/>
        </w:rPr>
        <w:t xml:space="preserve">пришел к выводу, что поданное заявление не соответствует требованиям ГПК, то в соответствии с со ст. 132 ГПК ПМР суд </w:t>
      </w:r>
      <w:r>
        <w:rPr>
          <w:rFonts w:ascii="Times New Roman" w:hAnsi="Times New Roman"/>
          <w:b/>
          <w:sz w:val="24"/>
          <w:szCs w:val="24"/>
        </w:rPr>
        <w:t>обязан</w:t>
      </w:r>
      <w:r>
        <w:rPr>
          <w:rFonts w:ascii="Times New Roman" w:hAnsi="Times New Roman"/>
          <w:sz w:val="24"/>
          <w:szCs w:val="24"/>
        </w:rPr>
        <w:t xml:space="preserve"> был оставить мое заявление без движения, спровоцировав меня, таким образом, на совершение действий по исправлению заявления.</w:t>
      </w:r>
    </w:p>
    <w:p w:rsidR="006F0AF8" w:rsidRDefault="006F0AF8">
      <w:pPr>
        <w:pBdr>
          <w:top w:val="none" w:sz="0" w:space="0" w:color="auto"/>
          <w:left w:val="none" w:sz="0" w:space="0" w:color="auto"/>
          <w:bottom w:val="none" w:sz="0" w:space="0" w:color="auto"/>
          <w:right w:val="none" w:sz="0" w:space="0" w:color="auto"/>
          <w:between w:val="none" w:sz="0" w:space="0" w:color="auto"/>
        </w:pBdr>
        <w:ind w:firstLine="567"/>
        <w:jc w:val="both"/>
        <w:rPr>
          <w:rFonts w:ascii="Times New Roman" w:hAnsi="Times New Roman"/>
          <w:sz w:val="24"/>
          <w:szCs w:val="24"/>
        </w:rPr>
      </w:pPr>
      <w:r>
        <w:rPr>
          <w:rFonts w:ascii="Times New Roman" w:hAnsi="Times New Roman"/>
          <w:sz w:val="24"/>
          <w:szCs w:val="24"/>
        </w:rPr>
        <w:t xml:space="preserve">Но что исправлять? </w:t>
      </w:r>
      <w:r>
        <w:rPr>
          <w:rFonts w:ascii="Times New Roman" w:hAnsi="Times New Roman"/>
          <w:b/>
          <w:sz w:val="24"/>
          <w:szCs w:val="24"/>
        </w:rPr>
        <w:t>Заголовок</w:t>
      </w:r>
      <w:r>
        <w:rPr>
          <w:rFonts w:ascii="Times New Roman" w:hAnsi="Times New Roman"/>
          <w:sz w:val="24"/>
          <w:szCs w:val="24"/>
        </w:rPr>
        <w:t>? В ГПК нет требований к наличию заголовков с указанием на тип документа - заявление или жалоба. По этой причине присутствие неправильного названия или его отсутствие вообще не может быть нарушением и делать заявление неправильным т.к. наличие названия не входит в перечень требований, предъявляемых к форме заявлений (жалобы). Название заявления не входит в категорию формы заявления и не может быть каким-либо фактором, тем более ложиться в основу суждения о неправильности заявления.</w:t>
      </w:r>
    </w:p>
    <w:p w:rsidR="006F0AF8" w:rsidRDefault="006F0AF8">
      <w:pPr>
        <w:pBdr>
          <w:top w:val="none" w:sz="0" w:space="0" w:color="auto"/>
          <w:left w:val="none" w:sz="0" w:space="0" w:color="auto"/>
          <w:bottom w:val="none" w:sz="0" w:space="0" w:color="auto"/>
          <w:right w:val="none" w:sz="0" w:space="0" w:color="auto"/>
          <w:between w:val="none" w:sz="0" w:space="0" w:color="auto"/>
        </w:pBdr>
        <w:ind w:firstLine="567"/>
        <w:jc w:val="both"/>
        <w:rPr>
          <w:rFonts w:ascii="Times New Roman" w:hAnsi="Times New Roman"/>
          <w:sz w:val="24"/>
          <w:szCs w:val="24"/>
        </w:rPr>
      </w:pPr>
      <w:r>
        <w:rPr>
          <w:rFonts w:ascii="Times New Roman" w:hAnsi="Times New Roman"/>
          <w:sz w:val="24"/>
          <w:szCs w:val="24"/>
        </w:rPr>
        <w:t>Раз исправлять было нечего, то суд сразу должен был определить, что это жалоба и прейти к рассмотрению ее в порядке главы 24-1.</w:t>
      </w:r>
    </w:p>
    <w:p w:rsidR="006F0AF8" w:rsidRDefault="006F0AF8">
      <w:pPr>
        <w:pBdr>
          <w:top w:val="none" w:sz="0" w:space="0" w:color="auto"/>
          <w:left w:val="none" w:sz="0" w:space="0" w:color="auto"/>
          <w:bottom w:val="none" w:sz="0" w:space="0" w:color="auto"/>
          <w:right w:val="none" w:sz="0" w:space="0" w:color="auto"/>
          <w:between w:val="none" w:sz="0" w:space="0" w:color="auto"/>
        </w:pBdr>
        <w:ind w:firstLine="567"/>
        <w:jc w:val="both"/>
        <w:rPr>
          <w:rFonts w:ascii="Times New Roman" w:hAnsi="Times New Roman"/>
          <w:sz w:val="24"/>
          <w:szCs w:val="24"/>
        </w:rPr>
      </w:pPr>
      <w:r>
        <w:rPr>
          <w:rFonts w:ascii="Times New Roman" w:hAnsi="Times New Roman"/>
          <w:sz w:val="24"/>
          <w:szCs w:val="24"/>
        </w:rPr>
        <w:t>17.01.2013 года я все же исправил заявление самостоятельно (правильней было бы сказать, привел в эстетичный вид), но не подавал нового заявления и суд не принимал к рассмотрению новое заявление, а только лишь принял исправленное.</w:t>
      </w:r>
    </w:p>
    <w:p w:rsidR="006F0AF8" w:rsidRDefault="006F0AF8">
      <w:pPr>
        <w:pBdr>
          <w:top w:val="none" w:sz="0" w:space="0" w:color="auto"/>
          <w:left w:val="none" w:sz="0" w:space="0" w:color="auto"/>
          <w:bottom w:val="none" w:sz="0" w:space="0" w:color="auto"/>
          <w:right w:val="none" w:sz="0" w:space="0" w:color="auto"/>
          <w:between w:val="none" w:sz="0" w:space="0" w:color="auto"/>
        </w:pBdr>
        <w:ind w:firstLine="567"/>
        <w:jc w:val="both"/>
        <w:rPr>
          <w:rFonts w:ascii="Times New Roman" w:hAnsi="Times New Roman"/>
          <w:sz w:val="24"/>
          <w:szCs w:val="24"/>
        </w:rPr>
      </w:pPr>
    </w:p>
    <w:p w:rsidR="006F0AF8" w:rsidRDefault="006F0AF8">
      <w:pPr>
        <w:pBdr>
          <w:top w:val="none" w:sz="0" w:space="0" w:color="auto"/>
          <w:left w:val="none" w:sz="0" w:space="0" w:color="auto"/>
          <w:bottom w:val="none" w:sz="0" w:space="0" w:color="auto"/>
          <w:right w:val="none" w:sz="0" w:space="0" w:color="auto"/>
          <w:between w:val="none" w:sz="0" w:space="0" w:color="auto"/>
        </w:pBdr>
        <w:ind w:firstLine="567"/>
        <w:jc w:val="both"/>
        <w:rPr>
          <w:rFonts w:ascii="Times New Roman" w:hAnsi="Times New Roman"/>
          <w:b/>
          <w:bCs/>
          <w:sz w:val="24"/>
          <w:szCs w:val="24"/>
        </w:rPr>
      </w:pPr>
      <w:r>
        <w:rPr>
          <w:rFonts w:ascii="Times New Roman" w:hAnsi="Times New Roman"/>
          <w:b/>
          <w:bCs/>
          <w:sz w:val="24"/>
          <w:szCs w:val="24"/>
        </w:rPr>
        <w:t xml:space="preserve">5. Суд без заявления ответчика применил последствия пропуска. </w:t>
      </w:r>
    </w:p>
    <w:p w:rsidR="006F0AF8" w:rsidRDefault="006F0AF8">
      <w:pPr>
        <w:pBdr>
          <w:top w:val="none" w:sz="0" w:space="0" w:color="auto"/>
          <w:left w:val="none" w:sz="0" w:space="0" w:color="auto"/>
          <w:bottom w:val="none" w:sz="0" w:space="0" w:color="auto"/>
          <w:right w:val="none" w:sz="0" w:space="0" w:color="auto"/>
          <w:between w:val="none" w:sz="0" w:space="0" w:color="auto"/>
        </w:pBdr>
        <w:ind w:firstLine="567"/>
        <w:jc w:val="both"/>
        <w:rPr>
          <w:rFonts w:ascii="Times New Roman" w:hAnsi="Times New Roman"/>
          <w:sz w:val="24"/>
          <w:szCs w:val="24"/>
        </w:rPr>
      </w:pPr>
      <w:r>
        <w:rPr>
          <w:rFonts w:ascii="Times New Roman" w:hAnsi="Times New Roman"/>
          <w:b/>
          <w:sz w:val="24"/>
          <w:szCs w:val="24"/>
        </w:rPr>
        <w:t>Суд не имел права применить последствия пропуска срока обращения в суд и отказывать в удовлетворении заявленных мною требований.</w:t>
      </w:r>
      <w:r>
        <w:rPr>
          <w:rFonts w:ascii="Times New Roman" w:hAnsi="Times New Roman"/>
          <w:sz w:val="24"/>
          <w:szCs w:val="24"/>
        </w:rPr>
        <w:t xml:space="preserve"> </w:t>
      </w:r>
      <w:r>
        <w:rPr>
          <w:rFonts w:ascii="Times New Roman" w:hAnsi="Times New Roman"/>
          <w:sz w:val="24"/>
          <w:szCs w:val="24"/>
          <w:shd w:val="clear" w:color="auto" w:fill="FFFFFF"/>
        </w:rPr>
        <w:t>Выполнение соответствующих процессуальных действий судом осуществляется</w:t>
      </w:r>
      <w:r>
        <w:rPr>
          <w:rStyle w:val="apple-converted-space"/>
          <w:rFonts w:ascii="Times New Roman" w:hAnsi="Times New Roman"/>
          <w:sz w:val="24"/>
          <w:szCs w:val="24"/>
          <w:shd w:val="clear" w:color="auto" w:fill="FFFFFF"/>
        </w:rPr>
        <w:t> </w:t>
      </w:r>
      <w:r>
        <w:rPr>
          <w:rFonts w:ascii="Times New Roman" w:hAnsi="Times New Roman"/>
          <w:b/>
          <w:bCs/>
          <w:sz w:val="24"/>
          <w:szCs w:val="24"/>
          <w:shd w:val="clear" w:color="auto" w:fill="FFFFFF"/>
        </w:rPr>
        <w:t>исключительно по ходатайству сторон.</w:t>
      </w:r>
      <w:r>
        <w:rPr>
          <w:rStyle w:val="apple-converted-space"/>
          <w:rFonts w:ascii="Times New Roman" w:hAnsi="Times New Roman"/>
          <w:sz w:val="24"/>
          <w:szCs w:val="24"/>
          <w:shd w:val="clear" w:color="auto" w:fill="FFFFFF"/>
        </w:rPr>
        <w:t> </w:t>
      </w:r>
      <w:r>
        <w:rPr>
          <w:rFonts w:ascii="Times New Roman" w:hAnsi="Times New Roman"/>
          <w:sz w:val="24"/>
          <w:szCs w:val="24"/>
        </w:rPr>
        <w:t xml:space="preserve">Тираспольский городской суд (судья </w:t>
      </w:r>
      <w:proofErr w:type="spellStart"/>
      <w:r>
        <w:rPr>
          <w:rFonts w:ascii="Times New Roman" w:hAnsi="Times New Roman"/>
          <w:sz w:val="24"/>
          <w:szCs w:val="24"/>
        </w:rPr>
        <w:t>Скурья</w:t>
      </w:r>
      <w:proofErr w:type="spellEnd"/>
      <w:r>
        <w:rPr>
          <w:rFonts w:ascii="Times New Roman" w:hAnsi="Times New Roman"/>
          <w:sz w:val="24"/>
          <w:szCs w:val="24"/>
        </w:rPr>
        <w:t xml:space="preserve"> Т.Н.) </w:t>
      </w:r>
      <w:r>
        <w:rPr>
          <w:rFonts w:ascii="Times New Roman" w:hAnsi="Times New Roman"/>
          <w:b/>
          <w:sz w:val="24"/>
          <w:szCs w:val="24"/>
        </w:rPr>
        <w:t>вышел за пределы своих полномочий</w:t>
      </w:r>
      <w:r>
        <w:rPr>
          <w:rFonts w:ascii="Times New Roman" w:hAnsi="Times New Roman"/>
          <w:sz w:val="24"/>
          <w:szCs w:val="24"/>
        </w:rPr>
        <w:t>, применил последствия пропуска установленного срока обращения в суд без заявления (ходатайства) и доказанности такого обстоятельства стороной-ответчиком. Нарушены положения статьи 15 ГПК ПМР.</w:t>
      </w:r>
    </w:p>
    <w:p w:rsidR="006F0AF8" w:rsidRDefault="006F0AF8">
      <w:pPr>
        <w:pBdr>
          <w:top w:val="none" w:sz="0" w:space="0" w:color="auto"/>
          <w:left w:val="none" w:sz="0" w:space="0" w:color="auto"/>
          <w:bottom w:val="none" w:sz="0" w:space="0" w:color="auto"/>
          <w:right w:val="none" w:sz="0" w:space="0" w:color="auto"/>
          <w:between w:val="none" w:sz="0" w:space="0" w:color="auto"/>
        </w:pBdr>
        <w:ind w:firstLine="567"/>
        <w:jc w:val="both"/>
        <w:rPr>
          <w:rFonts w:ascii="Times New Roman" w:hAnsi="Times New Roman"/>
          <w:sz w:val="24"/>
          <w:szCs w:val="24"/>
        </w:rPr>
      </w:pPr>
      <w:r>
        <w:rPr>
          <w:rFonts w:ascii="Times New Roman" w:hAnsi="Times New Roman"/>
          <w:b/>
          <w:sz w:val="24"/>
          <w:szCs w:val="24"/>
        </w:rPr>
        <w:t xml:space="preserve">П.40 Постановления пленума </w:t>
      </w:r>
      <w:r>
        <w:rPr>
          <w:rFonts w:ascii="Times New Roman" w:hAnsi="Times New Roman"/>
          <w:b/>
          <w:bCs/>
          <w:sz w:val="24"/>
          <w:szCs w:val="24"/>
        </w:rPr>
        <w:t>ВЕРХОВНОГО СУДА ПРИДНЕСТРОВСКОЙ МОЛДАВСКОЙ РЕСПУБЛИКИ № 5 от 15 апреля 2009 года</w:t>
      </w:r>
      <w:r>
        <w:rPr>
          <w:rFonts w:ascii="Times New Roman" w:hAnsi="Times New Roman"/>
          <w:b/>
          <w:sz w:val="24"/>
          <w:szCs w:val="24"/>
        </w:rPr>
        <w:t xml:space="preserve">: </w:t>
      </w:r>
      <w:r>
        <w:rPr>
          <w:rFonts w:ascii="Times New Roman" w:hAnsi="Times New Roman"/>
          <w:sz w:val="24"/>
          <w:szCs w:val="24"/>
        </w:rPr>
        <w:t xml:space="preserve">«Заявления об отказе от иска, о признании иска, а также о заключении мирового соглашения должны быть занесены в протокол судебного заседания и </w:t>
      </w:r>
      <w:r>
        <w:rPr>
          <w:rFonts w:ascii="Times New Roman" w:hAnsi="Times New Roman"/>
          <w:b/>
          <w:sz w:val="24"/>
          <w:szCs w:val="24"/>
        </w:rPr>
        <w:t>подписаны</w:t>
      </w:r>
      <w:r>
        <w:rPr>
          <w:rFonts w:ascii="Times New Roman" w:hAnsi="Times New Roman"/>
          <w:sz w:val="24"/>
          <w:szCs w:val="24"/>
        </w:rPr>
        <w:t xml:space="preserve"> соответственно, истцом, ответчиком или обеими сторонами, а если такие заявления представлены в письменной форме, они приобщаются к делу, о чем указывается в протоколе судебного заседания.»</w:t>
      </w:r>
    </w:p>
    <w:p w:rsidR="006F0AF8" w:rsidRDefault="006F0AF8">
      <w:pPr>
        <w:pBdr>
          <w:top w:val="none" w:sz="0" w:space="0" w:color="auto"/>
          <w:left w:val="none" w:sz="0" w:space="0" w:color="auto"/>
          <w:bottom w:val="none" w:sz="0" w:space="0" w:color="auto"/>
          <w:right w:val="none" w:sz="0" w:space="0" w:color="auto"/>
          <w:between w:val="none" w:sz="0" w:space="0" w:color="auto"/>
        </w:pBdr>
        <w:ind w:firstLine="567"/>
        <w:jc w:val="both"/>
        <w:rPr>
          <w:rFonts w:ascii="Times New Roman" w:hAnsi="Times New Roman"/>
          <w:sz w:val="24"/>
          <w:szCs w:val="24"/>
        </w:rPr>
      </w:pPr>
      <w:r>
        <w:rPr>
          <w:rFonts w:ascii="Times New Roman" w:hAnsi="Times New Roman"/>
          <w:sz w:val="24"/>
          <w:szCs w:val="24"/>
        </w:rPr>
        <w:t>По аналогии, заинтересованная сторона должна была заявить ходатайство о применении судом последствий пропуска сроков на обращение в суд с жалобой или же предоставить в письменной форме.</w:t>
      </w:r>
    </w:p>
    <w:p w:rsidR="006F0AF8" w:rsidRDefault="006F0AF8">
      <w:pPr>
        <w:pBdr>
          <w:top w:val="none" w:sz="0" w:space="0" w:color="auto"/>
          <w:left w:val="none" w:sz="0" w:space="0" w:color="auto"/>
          <w:bottom w:val="none" w:sz="0" w:space="0" w:color="auto"/>
          <w:right w:val="none" w:sz="0" w:space="0" w:color="auto"/>
          <w:between w:val="none" w:sz="0" w:space="0" w:color="auto"/>
        </w:pBdr>
        <w:ind w:firstLine="567"/>
        <w:jc w:val="both"/>
        <w:rPr>
          <w:rFonts w:ascii="Times New Roman" w:hAnsi="Times New Roman"/>
          <w:sz w:val="24"/>
          <w:szCs w:val="24"/>
        </w:rPr>
      </w:pPr>
      <w:r>
        <w:rPr>
          <w:rFonts w:ascii="Times New Roman" w:hAnsi="Times New Roman"/>
          <w:sz w:val="24"/>
          <w:szCs w:val="24"/>
        </w:rPr>
        <w:t xml:space="preserve">Т.е. ответчик должен был: во-первых - заявить ходатайство о прекращении разбирательства в связи с наличием пропуска сроков для обращения в суд с жалобой, а во-вторых – доказать это! Доказать, что действительно имеет место факт пропуска сроков с моей стороны для обращения в суд с жалобой. Этого сделано не было. </w:t>
      </w:r>
    </w:p>
    <w:p w:rsidR="006F0AF8" w:rsidRDefault="006F0AF8" w:rsidP="003D039C">
      <w:pPr>
        <w:pBdr>
          <w:top w:val="none" w:sz="0" w:space="0" w:color="auto"/>
          <w:left w:val="none" w:sz="0" w:space="0" w:color="auto"/>
          <w:bottom w:val="none" w:sz="0" w:space="0" w:color="auto"/>
          <w:right w:val="none" w:sz="0" w:space="0" w:color="auto"/>
          <w:between w:val="none" w:sz="0" w:space="0" w:color="auto"/>
        </w:pBdr>
        <w:ind w:firstLine="567"/>
        <w:jc w:val="both"/>
        <w:rPr>
          <w:rFonts w:ascii="Times New Roman" w:hAnsi="Times New Roman"/>
          <w:i/>
          <w:iCs/>
          <w:color w:val="AEAAAA"/>
          <w:sz w:val="24"/>
          <w:szCs w:val="24"/>
        </w:rPr>
      </w:pPr>
      <w:r>
        <w:rPr>
          <w:rFonts w:ascii="Times New Roman" w:hAnsi="Times New Roman"/>
          <w:sz w:val="24"/>
          <w:szCs w:val="24"/>
        </w:rPr>
        <w:t>Поэтому оснований для применения последствий пропуска срока у суда не было.</w:t>
      </w:r>
      <w:r>
        <w:rPr>
          <w:rFonts w:ascii="Times New Roman" w:hAnsi="Times New Roman"/>
          <w:i/>
          <w:iCs/>
          <w:color w:val="AEAAAA"/>
          <w:sz w:val="24"/>
          <w:szCs w:val="24"/>
        </w:rPr>
        <w:t xml:space="preserve"> </w:t>
      </w:r>
    </w:p>
    <w:p w:rsidR="006F0AF8" w:rsidRDefault="006F0AF8">
      <w:pPr>
        <w:pBdr>
          <w:top w:val="none" w:sz="0" w:space="0" w:color="auto"/>
          <w:left w:val="none" w:sz="0" w:space="0" w:color="auto"/>
          <w:bottom w:val="none" w:sz="0" w:space="0" w:color="auto"/>
          <w:right w:val="none" w:sz="0" w:space="0" w:color="auto"/>
          <w:between w:val="none" w:sz="0" w:space="0" w:color="auto"/>
        </w:pBdr>
        <w:jc w:val="both"/>
        <w:rPr>
          <w:rFonts w:ascii="Times New Roman" w:hAnsi="Times New Roman"/>
          <w:b/>
          <w:bCs/>
          <w:sz w:val="24"/>
          <w:szCs w:val="24"/>
        </w:rPr>
      </w:pPr>
      <w:r>
        <w:rPr>
          <w:rFonts w:ascii="Times New Roman" w:hAnsi="Times New Roman"/>
          <w:b/>
          <w:bCs/>
          <w:sz w:val="24"/>
          <w:szCs w:val="24"/>
        </w:rPr>
        <w:lastRenderedPageBreak/>
        <w:t>6. Определение Судебной коллегии по гражданским делам ВС ПМР от 18 апреля 2013 года является незаконным и необоснованным.</w:t>
      </w:r>
    </w:p>
    <w:p w:rsidR="006F0AF8" w:rsidRDefault="006F0AF8">
      <w:pPr>
        <w:pBdr>
          <w:top w:val="none" w:sz="0" w:space="0" w:color="auto"/>
          <w:left w:val="none" w:sz="0" w:space="0" w:color="auto"/>
          <w:bottom w:val="none" w:sz="0" w:space="0" w:color="auto"/>
          <w:right w:val="none" w:sz="0" w:space="0" w:color="auto"/>
          <w:between w:val="none" w:sz="0" w:space="0" w:color="auto"/>
        </w:pBdr>
        <w:ind w:firstLine="567"/>
        <w:jc w:val="both"/>
        <w:rPr>
          <w:rFonts w:ascii="Times New Roman" w:hAnsi="Times New Roman"/>
          <w:sz w:val="24"/>
          <w:szCs w:val="24"/>
        </w:rPr>
      </w:pPr>
      <w:r>
        <w:rPr>
          <w:rFonts w:ascii="Times New Roman" w:hAnsi="Times New Roman"/>
          <w:sz w:val="24"/>
          <w:szCs w:val="24"/>
        </w:rPr>
        <w:t xml:space="preserve">Суд вынес определение не по тем основаниям, на которые заинтересованная </w:t>
      </w:r>
      <w:proofErr w:type="gramStart"/>
      <w:r>
        <w:rPr>
          <w:rFonts w:ascii="Times New Roman" w:hAnsi="Times New Roman"/>
          <w:sz w:val="24"/>
          <w:szCs w:val="24"/>
        </w:rPr>
        <w:t>сторона  ссылалась</w:t>
      </w:r>
      <w:proofErr w:type="gramEnd"/>
      <w:r>
        <w:rPr>
          <w:rFonts w:ascii="Times New Roman" w:hAnsi="Times New Roman"/>
          <w:sz w:val="24"/>
          <w:szCs w:val="24"/>
        </w:rPr>
        <w:t xml:space="preserve">  в своей кассационной жалобе. Ввиду чего были нарушены принципы состязательности сторон и беспристрастности суда.</w:t>
      </w:r>
    </w:p>
    <w:p w:rsidR="006F0AF8" w:rsidRDefault="006F0AF8">
      <w:pPr>
        <w:pBdr>
          <w:top w:val="none" w:sz="0" w:space="0" w:color="auto"/>
          <w:left w:val="none" w:sz="0" w:space="0" w:color="auto"/>
          <w:bottom w:val="none" w:sz="0" w:space="0" w:color="auto"/>
          <w:right w:val="none" w:sz="0" w:space="0" w:color="auto"/>
          <w:between w:val="none" w:sz="0" w:space="0" w:color="auto"/>
        </w:pBdr>
        <w:ind w:firstLine="567"/>
        <w:jc w:val="both"/>
        <w:rPr>
          <w:rFonts w:ascii="Times New Roman" w:hAnsi="Times New Roman"/>
          <w:sz w:val="24"/>
          <w:szCs w:val="24"/>
        </w:rPr>
      </w:pPr>
      <w:r>
        <w:rPr>
          <w:rFonts w:ascii="Times New Roman" w:hAnsi="Times New Roman"/>
          <w:sz w:val="24"/>
          <w:szCs w:val="24"/>
        </w:rPr>
        <w:t xml:space="preserve">А те основания, на которые сослался суд, являются несостоятельными по своей сути. Одним из таких оснований было </w:t>
      </w:r>
      <w:proofErr w:type="gramStart"/>
      <w:r>
        <w:rPr>
          <w:rFonts w:ascii="Times New Roman" w:hAnsi="Times New Roman"/>
          <w:sz w:val="24"/>
          <w:szCs w:val="24"/>
        </w:rPr>
        <w:t>ложное  утверждение</w:t>
      </w:r>
      <w:proofErr w:type="gramEnd"/>
      <w:r>
        <w:rPr>
          <w:rFonts w:ascii="Times New Roman" w:hAnsi="Times New Roman"/>
          <w:sz w:val="24"/>
          <w:szCs w:val="24"/>
        </w:rPr>
        <w:t xml:space="preserve"> о том, что суд не проверил, была ли нужна аттестация при увольнении по служебному несоответствию, не смотря на то, что по данному вопросу прокурор и судья пришли к однозначному выводу (что отражено в заключении прокурора и решении суда) о том, что </w:t>
      </w:r>
      <w:r>
        <w:rPr>
          <w:rFonts w:ascii="Times New Roman" w:hAnsi="Times New Roman"/>
          <w:b/>
          <w:bCs/>
          <w:sz w:val="24"/>
          <w:szCs w:val="24"/>
        </w:rPr>
        <w:t xml:space="preserve">увольнение </w:t>
      </w:r>
      <w:r>
        <w:rPr>
          <w:rFonts w:ascii="Times New Roman" w:hAnsi="Times New Roman"/>
          <w:sz w:val="24"/>
          <w:szCs w:val="24"/>
        </w:rPr>
        <w:t xml:space="preserve">из рядов Вооруженных сил ПМР </w:t>
      </w:r>
      <w:r>
        <w:rPr>
          <w:rFonts w:ascii="Times New Roman" w:hAnsi="Times New Roman"/>
          <w:b/>
          <w:bCs/>
          <w:sz w:val="24"/>
          <w:szCs w:val="24"/>
        </w:rPr>
        <w:t>по служебному несоответствию осуществляется только</w:t>
      </w:r>
      <w:r>
        <w:rPr>
          <w:rFonts w:ascii="Times New Roman" w:hAnsi="Times New Roman"/>
          <w:sz w:val="24"/>
          <w:szCs w:val="24"/>
        </w:rPr>
        <w:t xml:space="preserve"> </w:t>
      </w:r>
      <w:r>
        <w:rPr>
          <w:rFonts w:ascii="Times New Roman" w:hAnsi="Times New Roman"/>
          <w:b/>
          <w:bCs/>
          <w:sz w:val="24"/>
          <w:szCs w:val="24"/>
        </w:rPr>
        <w:t>в соответствии с решением аттестационной комиссии.</w:t>
      </w:r>
      <w:r>
        <w:rPr>
          <w:rFonts w:ascii="Times New Roman" w:hAnsi="Times New Roman"/>
          <w:sz w:val="24"/>
          <w:szCs w:val="24"/>
        </w:rPr>
        <w:t xml:space="preserve"> </w:t>
      </w:r>
    </w:p>
    <w:p w:rsidR="006F0AF8" w:rsidRDefault="006F0AF8">
      <w:pPr>
        <w:pBdr>
          <w:top w:val="none" w:sz="0" w:space="0" w:color="auto"/>
          <w:left w:val="none" w:sz="0" w:space="0" w:color="auto"/>
          <w:bottom w:val="none" w:sz="0" w:space="0" w:color="auto"/>
          <w:right w:val="none" w:sz="0" w:space="0" w:color="auto"/>
          <w:between w:val="none" w:sz="0" w:space="0" w:color="auto"/>
        </w:pBdr>
        <w:ind w:firstLine="567"/>
        <w:jc w:val="both"/>
        <w:rPr>
          <w:rFonts w:ascii="Times New Roman" w:hAnsi="Times New Roman"/>
          <w:sz w:val="24"/>
          <w:szCs w:val="24"/>
        </w:rPr>
      </w:pPr>
      <w:r>
        <w:rPr>
          <w:rFonts w:ascii="Times New Roman" w:hAnsi="Times New Roman"/>
          <w:sz w:val="24"/>
          <w:szCs w:val="24"/>
        </w:rPr>
        <w:t>Увольнение военнослужащих с военной службы регламентируется Законом ПМР «О всеобщей воинской обязанности и военной службе» и, в силу статьи 49 этого закона, Положением о порядке прохождения военной службы, утвержденным Указом Президента ПМР от 17.05.2005 г. №220. В соответствии с подпунктом «г» пункта 4 статьи 50 закона ПМР «О всеобщей обязанности и военной службе» и подпунктом «е» пункта 221 указанного Положения, военнослужащий может быть досрочно уволен с военной службы по служебному несоответствию в случае, если военнослужащий перестал отвечать предъявляемым ему настоящим законом требованиям. Пунктом 232 Положения регламентировано, что увольнение с военной службы по основанию, предусмотренному подпунктом «г» пункта 4 статьи 50 закона ПМР «О всеобщей обязанности и военной службе», производится в соответствии с заключением аттестационной комиссии.</w:t>
      </w:r>
    </w:p>
    <w:p w:rsidR="006F0AF8" w:rsidRDefault="006F0AF8">
      <w:pPr>
        <w:pBdr>
          <w:top w:val="none" w:sz="0" w:space="0" w:color="auto"/>
          <w:left w:val="none" w:sz="0" w:space="0" w:color="auto"/>
          <w:bottom w:val="none" w:sz="0" w:space="0" w:color="auto"/>
          <w:right w:val="none" w:sz="0" w:space="0" w:color="auto"/>
          <w:between w:val="none" w:sz="0" w:space="0" w:color="auto"/>
        </w:pBdr>
        <w:ind w:firstLine="567"/>
        <w:jc w:val="both"/>
        <w:rPr>
          <w:rFonts w:ascii="Times New Roman" w:hAnsi="Times New Roman"/>
          <w:sz w:val="24"/>
          <w:szCs w:val="24"/>
        </w:rPr>
      </w:pPr>
      <w:r>
        <w:rPr>
          <w:rFonts w:ascii="Times New Roman" w:hAnsi="Times New Roman"/>
          <w:sz w:val="24"/>
          <w:szCs w:val="24"/>
        </w:rPr>
        <w:t xml:space="preserve">Это можно было </w:t>
      </w:r>
      <w:proofErr w:type="gramStart"/>
      <w:r>
        <w:rPr>
          <w:rFonts w:ascii="Times New Roman" w:hAnsi="Times New Roman"/>
          <w:sz w:val="24"/>
          <w:szCs w:val="24"/>
        </w:rPr>
        <w:t>перепроверить  и</w:t>
      </w:r>
      <w:proofErr w:type="gramEnd"/>
      <w:r>
        <w:rPr>
          <w:rFonts w:ascii="Times New Roman" w:hAnsi="Times New Roman"/>
          <w:sz w:val="24"/>
          <w:szCs w:val="24"/>
        </w:rPr>
        <w:t xml:space="preserve"> в рамках рассмотрения кассационной жалобы, но только при наличии соответствующих доводов в кассационной жалобе! А их не было!</w:t>
      </w:r>
    </w:p>
    <w:p w:rsidR="006F0AF8" w:rsidRDefault="006F0AF8">
      <w:pPr>
        <w:pBdr>
          <w:top w:val="none" w:sz="0" w:space="0" w:color="auto"/>
          <w:left w:val="none" w:sz="0" w:space="0" w:color="auto"/>
          <w:bottom w:val="none" w:sz="0" w:space="0" w:color="auto"/>
          <w:right w:val="none" w:sz="0" w:space="0" w:color="auto"/>
          <w:between w:val="none" w:sz="0" w:space="0" w:color="auto"/>
        </w:pBdr>
        <w:spacing w:after="0" w:line="240" w:lineRule="auto"/>
        <w:ind w:left="40" w:firstLine="668"/>
        <w:jc w:val="both"/>
        <w:rPr>
          <w:rFonts w:ascii="Times New Roman" w:hAnsi="Times New Roman"/>
          <w:b/>
          <w:sz w:val="24"/>
          <w:szCs w:val="24"/>
        </w:rPr>
      </w:pPr>
      <w:r>
        <w:rPr>
          <w:rFonts w:ascii="Times New Roman" w:hAnsi="Times New Roman"/>
          <w:b/>
          <w:sz w:val="24"/>
          <w:szCs w:val="24"/>
        </w:rPr>
        <w:t xml:space="preserve"> В рассматриваемой кассационной жалобе не было указано, в чем заключается неправильность вынесенного решения.</w:t>
      </w:r>
    </w:p>
    <w:p w:rsidR="006F0AF8" w:rsidRDefault="006F0AF8">
      <w:pPr>
        <w:pBdr>
          <w:top w:val="none" w:sz="0" w:space="0" w:color="auto"/>
          <w:left w:val="none" w:sz="0" w:space="0" w:color="auto"/>
          <w:bottom w:val="none" w:sz="0" w:space="0" w:color="auto"/>
          <w:right w:val="none" w:sz="0" w:space="0" w:color="auto"/>
          <w:between w:val="none" w:sz="0" w:space="0" w:color="auto"/>
        </w:pBdr>
        <w:spacing w:after="0" w:line="240" w:lineRule="auto"/>
        <w:ind w:left="40" w:firstLine="668"/>
        <w:jc w:val="both"/>
        <w:rPr>
          <w:rFonts w:ascii="Times New Roman" w:hAnsi="Times New Roman"/>
          <w:sz w:val="24"/>
          <w:szCs w:val="24"/>
        </w:rPr>
      </w:pPr>
      <w:r>
        <w:rPr>
          <w:rFonts w:ascii="Times New Roman" w:hAnsi="Times New Roman"/>
          <w:sz w:val="24"/>
          <w:szCs w:val="24"/>
        </w:rPr>
        <w:t xml:space="preserve">Данная кассационная жалоба не содержит никаких оснований, которые могли бы указать на то, в чем заключается неправильность вынесенного решения; а только сетования на то, что суд не принял во внимание обстоятельства, которые не имеют отношения к делу и к сути решения. </w:t>
      </w:r>
    </w:p>
    <w:p w:rsidR="006F0AF8" w:rsidRDefault="006F0AF8">
      <w:pPr>
        <w:pBdr>
          <w:top w:val="none" w:sz="0" w:space="0" w:color="auto"/>
          <w:left w:val="none" w:sz="0" w:space="0" w:color="auto"/>
          <w:bottom w:val="none" w:sz="0" w:space="0" w:color="auto"/>
          <w:right w:val="none" w:sz="0" w:space="0" w:color="auto"/>
          <w:between w:val="none" w:sz="0" w:space="0" w:color="auto"/>
        </w:pBdr>
        <w:spacing w:after="0" w:line="240" w:lineRule="auto"/>
        <w:ind w:left="40" w:firstLine="668"/>
        <w:jc w:val="both"/>
        <w:rPr>
          <w:rFonts w:ascii="Times New Roman" w:hAnsi="Times New Roman"/>
          <w:b/>
          <w:sz w:val="24"/>
          <w:szCs w:val="24"/>
        </w:rPr>
      </w:pPr>
      <w:r>
        <w:rPr>
          <w:rFonts w:ascii="Times New Roman" w:hAnsi="Times New Roman"/>
          <w:b/>
          <w:sz w:val="24"/>
          <w:szCs w:val="24"/>
        </w:rPr>
        <w:t>Так, в соответствии с подпунктом 4) части первой ст. 282 ГПК ПМР кассационная жалоба должна содержать указание, в чем заключается неправильность решения, и просьбу лица, подающего жалобу или протест.</w:t>
      </w:r>
    </w:p>
    <w:p w:rsidR="006F0AF8" w:rsidRDefault="006F0AF8">
      <w:pPr>
        <w:pBdr>
          <w:top w:val="none" w:sz="0" w:space="0" w:color="auto"/>
          <w:left w:val="none" w:sz="0" w:space="0" w:color="auto"/>
          <w:bottom w:val="none" w:sz="0" w:space="0" w:color="auto"/>
          <w:right w:val="none" w:sz="0" w:space="0" w:color="auto"/>
          <w:between w:val="none" w:sz="0" w:space="0" w:color="auto"/>
        </w:pBdr>
        <w:spacing w:after="0" w:line="240" w:lineRule="auto"/>
        <w:ind w:left="40" w:firstLine="668"/>
        <w:jc w:val="both"/>
        <w:rPr>
          <w:rFonts w:ascii="Times New Roman" w:hAnsi="Times New Roman"/>
          <w:sz w:val="24"/>
          <w:szCs w:val="24"/>
        </w:rPr>
      </w:pPr>
      <w:r>
        <w:rPr>
          <w:rFonts w:ascii="Times New Roman" w:hAnsi="Times New Roman"/>
          <w:sz w:val="24"/>
          <w:szCs w:val="24"/>
        </w:rPr>
        <w:t>При этом Министр обороны прямо указал что «полная кассационная жалоба на решение суда будет подана   в суд кассационной инстанции после получения мотивированного решения суда».    Однако, кроме имеющейся «краткой» кассационной жалобы, больше никакой кассационной жалобы от заинтересованной стороны не поступило.</w:t>
      </w:r>
    </w:p>
    <w:p w:rsidR="006F0AF8" w:rsidRDefault="006F0AF8">
      <w:pPr>
        <w:pBdr>
          <w:top w:val="none" w:sz="0" w:space="0" w:color="auto"/>
          <w:left w:val="none" w:sz="0" w:space="0" w:color="auto"/>
          <w:bottom w:val="none" w:sz="0" w:space="0" w:color="auto"/>
          <w:right w:val="none" w:sz="0" w:space="0" w:color="auto"/>
          <w:between w:val="none" w:sz="0" w:space="0" w:color="auto"/>
        </w:pBdr>
        <w:spacing w:after="0" w:line="240" w:lineRule="auto"/>
        <w:ind w:left="40" w:firstLine="668"/>
        <w:jc w:val="both"/>
        <w:rPr>
          <w:rFonts w:ascii="Times New Roman" w:hAnsi="Times New Roman"/>
          <w:b/>
          <w:sz w:val="24"/>
          <w:szCs w:val="24"/>
        </w:rPr>
      </w:pPr>
      <w:r>
        <w:rPr>
          <w:rFonts w:ascii="Times New Roman" w:hAnsi="Times New Roman"/>
          <w:b/>
          <w:sz w:val="24"/>
          <w:szCs w:val="24"/>
        </w:rPr>
        <w:t>Согласно части первой ст. 290 ГПК ПМР при рассмотрении дела в кассационном порядке суд проверяет законность и обоснованность решения суда первой инстанции в пределах кассационной жалобы.</w:t>
      </w:r>
    </w:p>
    <w:p w:rsidR="006F0AF8" w:rsidRDefault="006F0AF8">
      <w:pPr>
        <w:pBdr>
          <w:top w:val="none" w:sz="0" w:space="0" w:color="auto"/>
          <w:left w:val="none" w:sz="0" w:space="0" w:color="auto"/>
          <w:bottom w:val="none" w:sz="0" w:space="0" w:color="auto"/>
          <w:right w:val="none" w:sz="0" w:space="0" w:color="auto"/>
          <w:between w:val="none" w:sz="0" w:space="0" w:color="auto"/>
        </w:pBdr>
        <w:spacing w:after="0" w:line="240" w:lineRule="auto"/>
        <w:ind w:firstLine="567"/>
        <w:jc w:val="both"/>
        <w:rPr>
          <w:rFonts w:ascii="Times New Roman" w:hAnsi="Times New Roman"/>
          <w:sz w:val="24"/>
          <w:szCs w:val="24"/>
        </w:rPr>
      </w:pPr>
      <w:r>
        <w:rPr>
          <w:rFonts w:ascii="Times New Roman" w:hAnsi="Times New Roman"/>
          <w:sz w:val="24"/>
          <w:szCs w:val="24"/>
        </w:rPr>
        <w:t xml:space="preserve">Доказательства, на которые не ссылалась сторона, не могут быть положены судом в основу принимаемого судебного постановления. </w:t>
      </w:r>
    </w:p>
    <w:p w:rsidR="006F0AF8" w:rsidRDefault="006F0AF8">
      <w:pPr>
        <w:pBdr>
          <w:top w:val="none" w:sz="0" w:space="0" w:color="auto"/>
          <w:left w:val="none" w:sz="0" w:space="0" w:color="auto"/>
          <w:bottom w:val="none" w:sz="0" w:space="0" w:color="auto"/>
          <w:right w:val="none" w:sz="0" w:space="0" w:color="auto"/>
          <w:between w:val="none" w:sz="0" w:space="0" w:color="auto"/>
        </w:pBdr>
        <w:spacing w:after="0" w:line="240" w:lineRule="auto"/>
        <w:ind w:firstLine="567"/>
        <w:jc w:val="both"/>
        <w:rPr>
          <w:rFonts w:ascii="Times New Roman" w:hAnsi="Times New Roman"/>
          <w:sz w:val="24"/>
          <w:szCs w:val="24"/>
        </w:rPr>
      </w:pPr>
      <w:r>
        <w:rPr>
          <w:rFonts w:ascii="Times New Roman" w:hAnsi="Times New Roman"/>
          <w:sz w:val="24"/>
          <w:szCs w:val="24"/>
        </w:rPr>
        <w:t xml:space="preserve">Таким образом, Суд вышел за пределы своих полномочий, удовлетворив кассационную жалобу по основаниям, на которые не ссылалась сторона, подавшая ее. </w:t>
      </w:r>
      <w:r>
        <w:rPr>
          <w:rFonts w:ascii="Times New Roman" w:hAnsi="Times New Roman"/>
          <w:sz w:val="24"/>
          <w:szCs w:val="24"/>
        </w:rPr>
        <w:lastRenderedPageBreak/>
        <w:t xml:space="preserve">Кроме того, полагаю, что ввиду не соблюдения пункта 4 ст. 282, данное заявление не могло рассматриваться как кассационная жалоба и не могло быть удовлетворено. </w:t>
      </w:r>
    </w:p>
    <w:p w:rsidR="006F0AF8" w:rsidRDefault="006F0AF8">
      <w:pPr>
        <w:pBdr>
          <w:top w:val="none" w:sz="0" w:space="0" w:color="auto"/>
          <w:left w:val="none" w:sz="0" w:space="0" w:color="auto"/>
          <w:bottom w:val="none" w:sz="0" w:space="0" w:color="auto"/>
          <w:right w:val="none" w:sz="0" w:space="0" w:color="auto"/>
          <w:between w:val="none" w:sz="0" w:space="0" w:color="auto"/>
        </w:pBdr>
        <w:spacing w:after="0" w:line="240" w:lineRule="auto"/>
        <w:ind w:left="40" w:firstLine="668"/>
        <w:jc w:val="both"/>
        <w:rPr>
          <w:rFonts w:ascii="Times New Roman" w:hAnsi="Times New Roman"/>
          <w:sz w:val="24"/>
          <w:szCs w:val="24"/>
        </w:rPr>
      </w:pPr>
    </w:p>
    <w:p w:rsidR="006F0AF8" w:rsidRDefault="006F0AF8">
      <w:pPr>
        <w:pBdr>
          <w:top w:val="none" w:sz="0" w:space="0" w:color="auto"/>
          <w:left w:val="none" w:sz="0" w:space="0" w:color="auto"/>
          <w:bottom w:val="none" w:sz="0" w:space="0" w:color="auto"/>
          <w:right w:val="none" w:sz="0" w:space="0" w:color="auto"/>
          <w:between w:val="none" w:sz="0" w:space="0" w:color="auto"/>
        </w:pBdr>
        <w:spacing w:after="0" w:line="240" w:lineRule="auto"/>
        <w:ind w:left="40" w:firstLine="668"/>
        <w:jc w:val="both"/>
        <w:rPr>
          <w:rFonts w:ascii="Times New Roman" w:hAnsi="Times New Roman"/>
          <w:sz w:val="24"/>
          <w:szCs w:val="24"/>
        </w:rPr>
      </w:pPr>
    </w:p>
    <w:p w:rsidR="006F0AF8" w:rsidRPr="00DE5CEF" w:rsidRDefault="006F0AF8" w:rsidP="003A70F3">
      <w:pPr>
        <w:pStyle w:val="aa"/>
        <w:jc w:val="both"/>
        <w:rPr>
          <w:sz w:val="24"/>
          <w:szCs w:val="24"/>
        </w:rPr>
      </w:pPr>
      <w:r>
        <w:rPr>
          <w:sz w:val="24"/>
          <w:szCs w:val="24"/>
        </w:rPr>
        <w:t xml:space="preserve">Очевидно, что указанные мной </w:t>
      </w:r>
      <w:r w:rsidRPr="00DE5CEF">
        <w:rPr>
          <w:sz w:val="24"/>
          <w:szCs w:val="24"/>
        </w:rPr>
        <w:t>существенные нарушения норм материального права и норм процессуального права, повлияли на исход дела. Без устранения указанных нарушений, невозможны восстановление и защита нарушенных прав, свобод и законных интересов, а также защита охраняемых законом публичных интересов.</w:t>
      </w:r>
    </w:p>
    <w:p w:rsidR="006F0AF8" w:rsidRDefault="006F0AF8" w:rsidP="003A70F3">
      <w:pPr>
        <w:pStyle w:val="aa"/>
        <w:jc w:val="both"/>
      </w:pPr>
    </w:p>
    <w:p w:rsidR="006F0AF8" w:rsidRDefault="006F0AF8" w:rsidP="003A70F3">
      <w:pPr>
        <w:pStyle w:val="aa"/>
        <w:jc w:val="both"/>
      </w:pPr>
    </w:p>
    <w:p w:rsidR="006F0AF8" w:rsidRDefault="006F0AF8">
      <w:pPr>
        <w:pBdr>
          <w:top w:val="none" w:sz="0" w:space="0" w:color="auto"/>
          <w:left w:val="none" w:sz="0" w:space="0" w:color="auto"/>
          <w:bottom w:val="none" w:sz="0" w:space="0" w:color="auto"/>
          <w:right w:val="none" w:sz="0" w:space="0" w:color="auto"/>
          <w:between w:val="none" w:sz="0" w:space="0" w:color="auto"/>
        </w:pBdr>
        <w:spacing w:after="0" w:line="240" w:lineRule="auto"/>
        <w:ind w:left="40" w:firstLine="668"/>
        <w:jc w:val="both"/>
        <w:rPr>
          <w:rFonts w:ascii="Times New Roman" w:hAnsi="Times New Roman"/>
          <w:sz w:val="24"/>
          <w:szCs w:val="24"/>
        </w:rPr>
      </w:pPr>
    </w:p>
    <w:p w:rsidR="006F0AF8" w:rsidRDefault="006F0AF8">
      <w:pPr>
        <w:pBdr>
          <w:top w:val="none" w:sz="0" w:space="0" w:color="auto"/>
          <w:left w:val="none" w:sz="0" w:space="0" w:color="auto"/>
          <w:bottom w:val="none" w:sz="0" w:space="0" w:color="auto"/>
          <w:right w:val="none" w:sz="0" w:space="0" w:color="auto"/>
          <w:between w:val="none" w:sz="0" w:space="0" w:color="auto"/>
        </w:pBdr>
        <w:spacing w:after="0" w:line="240" w:lineRule="auto"/>
        <w:ind w:left="40" w:firstLine="668"/>
        <w:jc w:val="both"/>
        <w:rPr>
          <w:rFonts w:ascii="Times New Roman" w:hAnsi="Times New Roman"/>
          <w:sz w:val="24"/>
          <w:szCs w:val="24"/>
        </w:rPr>
      </w:pPr>
    </w:p>
    <w:p w:rsidR="006F0AF8" w:rsidRPr="003A70F3" w:rsidRDefault="006F0AF8">
      <w:pPr>
        <w:widowControl w:val="0"/>
        <w:pBdr>
          <w:top w:val="none" w:sz="0" w:space="0" w:color="auto"/>
          <w:left w:val="none" w:sz="0" w:space="0" w:color="auto"/>
          <w:bottom w:val="none" w:sz="0" w:space="0" w:color="auto"/>
          <w:right w:val="none" w:sz="0" w:space="0" w:color="auto"/>
          <w:between w:val="none" w:sz="0" w:space="0" w:color="auto"/>
        </w:pBdr>
        <w:spacing w:before="280" w:after="288" w:line="240" w:lineRule="auto"/>
        <w:jc w:val="center"/>
        <w:rPr>
          <w:rFonts w:cs="Calibri"/>
          <w:spacing w:val="20"/>
          <w:lang w:eastAsia="ar-SA"/>
        </w:rPr>
      </w:pPr>
      <w:r w:rsidRPr="003A70F3">
        <w:rPr>
          <w:rFonts w:ascii="Times New Roman" w:hAnsi="Times New Roman"/>
          <w:b/>
          <w:bCs/>
          <w:spacing w:val="20"/>
          <w:sz w:val="24"/>
          <w:szCs w:val="24"/>
          <w:lang w:eastAsia="ar-SA"/>
        </w:rPr>
        <w:t>Прошу:</w:t>
      </w:r>
    </w:p>
    <w:p w:rsidR="006F0AF8" w:rsidRDefault="006F0AF8">
      <w:pPr>
        <w:widowControl w:val="0"/>
        <w:numPr>
          <w:ilvl w:val="0"/>
          <w:numId w:val="2"/>
        </w:numPr>
        <w:pBdr>
          <w:top w:val="none" w:sz="0" w:space="0" w:color="auto"/>
          <w:left w:val="none" w:sz="0" w:space="0" w:color="auto"/>
          <w:bottom w:val="none" w:sz="0" w:space="0" w:color="auto"/>
          <w:right w:val="none" w:sz="0" w:space="0" w:color="auto"/>
          <w:between w:val="none" w:sz="0" w:space="0" w:color="auto"/>
        </w:pBdr>
        <w:spacing w:after="0" w:line="240" w:lineRule="auto"/>
        <w:ind w:left="0"/>
        <w:jc w:val="both"/>
        <w:rPr>
          <w:rFonts w:ascii="Times New Roman" w:hAnsi="Times New Roman"/>
          <w:sz w:val="24"/>
          <w:szCs w:val="24"/>
          <w:lang w:eastAsia="ar-SA"/>
        </w:rPr>
      </w:pPr>
      <w:r>
        <w:rPr>
          <w:rFonts w:ascii="Times New Roman" w:hAnsi="Times New Roman"/>
          <w:sz w:val="24"/>
          <w:szCs w:val="24"/>
          <w:lang w:eastAsia="ar-SA"/>
        </w:rPr>
        <w:t>Передать надзорную жалобу с гражданским делом для рассмотрения в судебном заседании Президиума Верховного суда ПМР;</w:t>
      </w:r>
    </w:p>
    <w:p w:rsidR="006F0AF8" w:rsidRDefault="006F0AF8">
      <w:pPr>
        <w:widowControl w:val="0"/>
        <w:numPr>
          <w:ilvl w:val="0"/>
          <w:numId w:val="2"/>
        </w:numPr>
        <w:pBdr>
          <w:top w:val="none" w:sz="0" w:space="0" w:color="auto"/>
          <w:left w:val="none" w:sz="0" w:space="0" w:color="auto"/>
          <w:bottom w:val="none" w:sz="0" w:space="0" w:color="auto"/>
          <w:right w:val="none" w:sz="0" w:space="0" w:color="auto"/>
          <w:between w:val="none" w:sz="0" w:space="0" w:color="auto"/>
        </w:pBdr>
        <w:spacing w:after="0" w:line="240" w:lineRule="auto"/>
        <w:ind w:left="0"/>
        <w:jc w:val="both"/>
        <w:rPr>
          <w:rFonts w:ascii="Times New Roman" w:hAnsi="Times New Roman"/>
          <w:sz w:val="24"/>
          <w:szCs w:val="24"/>
        </w:rPr>
      </w:pPr>
      <w:r>
        <w:rPr>
          <w:rFonts w:ascii="Times New Roman" w:hAnsi="Times New Roman"/>
          <w:sz w:val="24"/>
          <w:szCs w:val="24"/>
          <w:lang w:eastAsia="ar-SA"/>
        </w:rPr>
        <w:t xml:space="preserve">Отменить Решение Тираспольского городского суда от 27.01.2014 г. и определение Судебной коллегии по гражданским делам от 27.02.2014 г. по гражданскому делу </w:t>
      </w:r>
      <w:proofErr w:type="gramStart"/>
      <w:r>
        <w:rPr>
          <w:rFonts w:ascii="Times New Roman" w:hAnsi="Times New Roman"/>
          <w:sz w:val="24"/>
          <w:szCs w:val="24"/>
          <w:lang w:eastAsia="ar-SA"/>
        </w:rPr>
        <w:t>по  моей</w:t>
      </w:r>
      <w:proofErr w:type="gramEnd"/>
      <w:r>
        <w:rPr>
          <w:rFonts w:ascii="Times New Roman" w:hAnsi="Times New Roman"/>
          <w:sz w:val="24"/>
          <w:szCs w:val="24"/>
          <w:lang w:eastAsia="ar-SA"/>
        </w:rPr>
        <w:t xml:space="preserve"> жалобе </w:t>
      </w:r>
      <w:r>
        <w:rPr>
          <w:rFonts w:ascii="Times New Roman" w:hAnsi="Times New Roman"/>
          <w:sz w:val="24"/>
          <w:szCs w:val="24"/>
        </w:rPr>
        <w:t>о признании незаконными и недействительными приказов об увольнении и исключении меня из списков части, понуждению к восстановлению на военной службе с обеспечением всеми видами довольствия;</w:t>
      </w:r>
    </w:p>
    <w:p w:rsidR="006F0AF8" w:rsidRDefault="006F0AF8">
      <w:pPr>
        <w:widowControl w:val="0"/>
        <w:numPr>
          <w:ilvl w:val="0"/>
          <w:numId w:val="2"/>
        </w:numPr>
        <w:pBdr>
          <w:top w:val="none" w:sz="0" w:space="0" w:color="auto"/>
          <w:left w:val="none" w:sz="0" w:space="0" w:color="auto"/>
          <w:bottom w:val="none" w:sz="0" w:space="0" w:color="auto"/>
          <w:right w:val="none" w:sz="0" w:space="0" w:color="auto"/>
          <w:between w:val="none" w:sz="0" w:space="0" w:color="auto"/>
        </w:pBdr>
        <w:spacing w:after="0" w:line="240" w:lineRule="auto"/>
        <w:ind w:left="0"/>
        <w:jc w:val="both"/>
        <w:rPr>
          <w:rFonts w:ascii="Times New Roman" w:hAnsi="Times New Roman"/>
          <w:sz w:val="24"/>
          <w:szCs w:val="24"/>
          <w:lang w:eastAsia="ar-SA"/>
        </w:rPr>
      </w:pPr>
      <w:r>
        <w:rPr>
          <w:rFonts w:ascii="Times New Roman" w:hAnsi="Times New Roman"/>
          <w:sz w:val="24"/>
          <w:szCs w:val="24"/>
          <w:lang w:eastAsia="ar-SA"/>
        </w:rPr>
        <w:t>Направить дело для нового рассмотрения в Тираспольский городской суд;</w:t>
      </w:r>
    </w:p>
    <w:p w:rsidR="006F0AF8" w:rsidRDefault="006F0AF8">
      <w:pPr>
        <w:widowControl w:val="0"/>
        <w:numPr>
          <w:ilvl w:val="0"/>
          <w:numId w:val="2"/>
        </w:numPr>
        <w:pBdr>
          <w:top w:val="none" w:sz="0" w:space="0" w:color="auto"/>
          <w:left w:val="none" w:sz="0" w:space="0" w:color="auto"/>
          <w:bottom w:val="none" w:sz="0" w:space="0" w:color="auto"/>
          <w:right w:val="none" w:sz="0" w:space="0" w:color="auto"/>
          <w:between w:val="none" w:sz="0" w:space="0" w:color="auto"/>
        </w:pBdr>
        <w:spacing w:after="0" w:line="240" w:lineRule="auto"/>
        <w:ind w:left="0"/>
        <w:jc w:val="both"/>
        <w:rPr>
          <w:rFonts w:ascii="Times New Roman" w:hAnsi="Times New Roman"/>
          <w:sz w:val="24"/>
          <w:szCs w:val="24"/>
          <w:lang w:eastAsia="ar-SA"/>
        </w:rPr>
      </w:pPr>
      <w:r>
        <w:rPr>
          <w:rFonts w:ascii="Times New Roman" w:hAnsi="Times New Roman"/>
          <w:sz w:val="24"/>
          <w:szCs w:val="24"/>
          <w:lang w:eastAsia="ar-SA"/>
        </w:rPr>
        <w:t xml:space="preserve">Отменить определение Судебной коллегии по гражданским делам от 18.04.2013 г. </w:t>
      </w:r>
    </w:p>
    <w:p w:rsidR="006F0AF8" w:rsidRDefault="006F0AF8">
      <w:pPr>
        <w:widowControl w:val="0"/>
        <w:pBdr>
          <w:top w:val="none" w:sz="0" w:space="0" w:color="auto"/>
          <w:left w:val="none" w:sz="0" w:space="0" w:color="auto"/>
          <w:bottom w:val="none" w:sz="0" w:space="0" w:color="auto"/>
          <w:right w:val="none" w:sz="0" w:space="0" w:color="auto"/>
          <w:between w:val="none" w:sz="0" w:space="0" w:color="auto"/>
        </w:pBdr>
        <w:spacing w:after="0" w:line="240" w:lineRule="auto"/>
        <w:ind w:left="-360"/>
        <w:jc w:val="both"/>
        <w:rPr>
          <w:rFonts w:cs="Calibri"/>
          <w:lang w:eastAsia="ar-SA"/>
        </w:rPr>
      </w:pPr>
    </w:p>
    <w:p w:rsidR="006F0AF8" w:rsidRDefault="006F0AF8">
      <w:pPr>
        <w:widowControl w:val="0"/>
        <w:pBdr>
          <w:top w:val="none" w:sz="0" w:space="0" w:color="auto"/>
          <w:left w:val="none" w:sz="0" w:space="0" w:color="auto"/>
          <w:bottom w:val="none" w:sz="0" w:space="0" w:color="auto"/>
          <w:right w:val="none" w:sz="0" w:space="0" w:color="auto"/>
          <w:between w:val="none" w:sz="0" w:space="0" w:color="auto"/>
        </w:pBdr>
        <w:spacing w:after="0" w:line="240" w:lineRule="auto"/>
        <w:jc w:val="both"/>
        <w:rPr>
          <w:rFonts w:ascii="Times New Roman" w:hAnsi="Times New Roman"/>
          <w:b/>
          <w:bCs/>
          <w:color w:val="444444"/>
          <w:sz w:val="24"/>
          <w:szCs w:val="24"/>
          <w:lang w:eastAsia="ar-SA"/>
        </w:rPr>
      </w:pPr>
    </w:p>
    <w:p w:rsidR="006F0AF8" w:rsidRDefault="006F0AF8">
      <w:pPr>
        <w:widowControl w:val="0"/>
        <w:pBdr>
          <w:top w:val="none" w:sz="0" w:space="0" w:color="auto"/>
          <w:left w:val="none" w:sz="0" w:space="0" w:color="auto"/>
          <w:bottom w:val="none" w:sz="0" w:space="0" w:color="auto"/>
          <w:right w:val="none" w:sz="0" w:space="0" w:color="auto"/>
          <w:between w:val="none" w:sz="0" w:space="0" w:color="auto"/>
        </w:pBdr>
        <w:spacing w:after="0" w:line="240" w:lineRule="auto"/>
        <w:jc w:val="both"/>
        <w:rPr>
          <w:rFonts w:ascii="Times New Roman" w:hAnsi="Times New Roman"/>
          <w:b/>
          <w:bCs/>
          <w:color w:val="444444"/>
          <w:sz w:val="24"/>
          <w:szCs w:val="24"/>
          <w:lang w:eastAsia="ar-SA"/>
        </w:rPr>
      </w:pPr>
    </w:p>
    <w:p w:rsidR="006F0AF8" w:rsidRDefault="006F0AF8">
      <w:pPr>
        <w:widowControl w:val="0"/>
        <w:pBdr>
          <w:top w:val="none" w:sz="0" w:space="0" w:color="auto"/>
          <w:left w:val="none" w:sz="0" w:space="0" w:color="auto"/>
          <w:bottom w:val="none" w:sz="0" w:space="0" w:color="auto"/>
          <w:right w:val="none" w:sz="0" w:space="0" w:color="auto"/>
          <w:between w:val="none" w:sz="0" w:space="0" w:color="auto"/>
        </w:pBdr>
        <w:spacing w:after="0" w:line="240" w:lineRule="auto"/>
        <w:jc w:val="both"/>
        <w:rPr>
          <w:rFonts w:ascii="Times New Roman" w:hAnsi="Times New Roman"/>
          <w:b/>
          <w:bCs/>
          <w:sz w:val="24"/>
          <w:szCs w:val="24"/>
          <w:lang w:eastAsia="ar-SA"/>
        </w:rPr>
      </w:pPr>
      <w:r>
        <w:rPr>
          <w:rFonts w:ascii="Times New Roman" w:hAnsi="Times New Roman"/>
          <w:b/>
          <w:bCs/>
          <w:sz w:val="24"/>
          <w:szCs w:val="24"/>
          <w:lang w:eastAsia="ar-SA"/>
        </w:rPr>
        <w:t>Перечень прилагаемых к жалобе документов</w:t>
      </w:r>
    </w:p>
    <w:p w:rsidR="006F0AF8" w:rsidRDefault="006F0AF8">
      <w:pPr>
        <w:widowControl w:val="0"/>
        <w:pBdr>
          <w:top w:val="none" w:sz="0" w:space="0" w:color="auto"/>
          <w:left w:val="none" w:sz="0" w:space="0" w:color="auto"/>
          <w:bottom w:val="none" w:sz="0" w:space="0" w:color="auto"/>
          <w:right w:val="none" w:sz="0" w:space="0" w:color="auto"/>
          <w:between w:val="none" w:sz="0" w:space="0" w:color="auto"/>
        </w:pBdr>
        <w:spacing w:after="0" w:line="240" w:lineRule="auto"/>
        <w:jc w:val="both"/>
        <w:rPr>
          <w:rFonts w:ascii="Times New Roman" w:hAnsi="Times New Roman"/>
          <w:color w:val="444444"/>
          <w:sz w:val="24"/>
          <w:szCs w:val="24"/>
          <w:lang w:eastAsia="ar-SA"/>
        </w:rPr>
      </w:pPr>
    </w:p>
    <w:p w:rsidR="006F0AF8" w:rsidRDefault="006F0AF8">
      <w:pPr>
        <w:widowControl w:val="0"/>
        <w:numPr>
          <w:ilvl w:val="0"/>
          <w:numId w:val="3"/>
        </w:numPr>
        <w:pBdr>
          <w:top w:val="none" w:sz="0" w:space="0" w:color="auto"/>
          <w:left w:val="none" w:sz="0" w:space="0" w:color="auto"/>
          <w:bottom w:val="none" w:sz="0" w:space="0" w:color="auto"/>
          <w:right w:val="none" w:sz="0" w:space="0" w:color="auto"/>
          <w:between w:val="none" w:sz="0" w:space="0" w:color="auto"/>
        </w:pBdr>
        <w:spacing w:after="0" w:line="240" w:lineRule="auto"/>
        <w:ind w:hanging="360"/>
        <w:jc w:val="both"/>
        <w:rPr>
          <w:rFonts w:ascii="Times New Roman" w:hAnsi="Times New Roman"/>
          <w:color w:val="444444"/>
          <w:lang w:eastAsia="ar-SA"/>
        </w:rPr>
      </w:pPr>
      <w:r>
        <w:rPr>
          <w:rFonts w:ascii="Times New Roman" w:hAnsi="Times New Roman"/>
          <w:color w:val="444444"/>
          <w:lang w:eastAsia="ar-SA"/>
        </w:rPr>
        <w:t>Копия надзорной жалобы</w:t>
      </w:r>
    </w:p>
    <w:p w:rsidR="006F0AF8" w:rsidRDefault="006F0AF8">
      <w:pPr>
        <w:widowControl w:val="0"/>
        <w:numPr>
          <w:ilvl w:val="0"/>
          <w:numId w:val="3"/>
        </w:numPr>
        <w:pBdr>
          <w:top w:val="none" w:sz="0" w:space="0" w:color="auto"/>
          <w:left w:val="none" w:sz="0" w:space="0" w:color="auto"/>
          <w:bottom w:val="none" w:sz="0" w:space="0" w:color="auto"/>
          <w:right w:val="none" w:sz="0" w:space="0" w:color="auto"/>
          <w:between w:val="none" w:sz="0" w:space="0" w:color="auto"/>
        </w:pBdr>
        <w:spacing w:after="0" w:line="240" w:lineRule="auto"/>
        <w:ind w:hanging="360"/>
        <w:jc w:val="both"/>
        <w:rPr>
          <w:rFonts w:ascii="Times New Roman" w:hAnsi="Times New Roman"/>
          <w:color w:val="444444"/>
          <w:lang w:eastAsia="ar-SA"/>
        </w:rPr>
      </w:pPr>
      <w:r>
        <w:rPr>
          <w:rFonts w:ascii="Times New Roman" w:hAnsi="Times New Roman"/>
          <w:color w:val="444444"/>
          <w:lang w:eastAsia="ar-SA"/>
        </w:rPr>
        <w:t>Копия решения суда Тираспольского городского суда от 27.01.2014 г.</w:t>
      </w:r>
    </w:p>
    <w:p w:rsidR="006F0AF8" w:rsidRDefault="006F0AF8">
      <w:pPr>
        <w:widowControl w:val="0"/>
        <w:numPr>
          <w:ilvl w:val="0"/>
          <w:numId w:val="3"/>
        </w:numPr>
        <w:pBdr>
          <w:top w:val="none" w:sz="0" w:space="0" w:color="auto"/>
          <w:left w:val="none" w:sz="0" w:space="0" w:color="auto"/>
          <w:bottom w:val="none" w:sz="0" w:space="0" w:color="auto"/>
          <w:right w:val="none" w:sz="0" w:space="0" w:color="auto"/>
          <w:between w:val="none" w:sz="0" w:space="0" w:color="auto"/>
        </w:pBdr>
        <w:spacing w:after="0" w:line="240" w:lineRule="auto"/>
        <w:ind w:hanging="360"/>
        <w:jc w:val="both"/>
        <w:rPr>
          <w:rFonts w:ascii="Times New Roman" w:hAnsi="Times New Roman"/>
          <w:color w:val="444444"/>
          <w:lang w:eastAsia="ar-SA"/>
        </w:rPr>
      </w:pPr>
      <w:r>
        <w:rPr>
          <w:rFonts w:ascii="Times New Roman" w:hAnsi="Times New Roman"/>
          <w:color w:val="444444"/>
          <w:lang w:eastAsia="ar-SA"/>
        </w:rPr>
        <w:t>Копия определения Судебной коллегии по гражданским делам ВС ПМР от 27.02.2014 г.</w:t>
      </w:r>
    </w:p>
    <w:p w:rsidR="006F0AF8" w:rsidRDefault="006F0AF8">
      <w:pPr>
        <w:widowControl w:val="0"/>
        <w:numPr>
          <w:ilvl w:val="0"/>
          <w:numId w:val="3"/>
        </w:numPr>
        <w:pBdr>
          <w:top w:val="none" w:sz="0" w:space="0" w:color="auto"/>
          <w:left w:val="none" w:sz="0" w:space="0" w:color="auto"/>
          <w:bottom w:val="none" w:sz="0" w:space="0" w:color="auto"/>
          <w:right w:val="none" w:sz="0" w:space="0" w:color="auto"/>
          <w:between w:val="none" w:sz="0" w:space="0" w:color="auto"/>
        </w:pBdr>
        <w:spacing w:after="0" w:line="240" w:lineRule="auto"/>
        <w:ind w:hanging="360"/>
        <w:jc w:val="both"/>
        <w:rPr>
          <w:rFonts w:ascii="Times New Roman" w:hAnsi="Times New Roman"/>
          <w:color w:val="444444"/>
          <w:lang w:eastAsia="ar-SA"/>
        </w:rPr>
      </w:pPr>
      <w:r>
        <w:rPr>
          <w:rFonts w:ascii="Times New Roman" w:hAnsi="Times New Roman"/>
          <w:color w:val="444444"/>
          <w:lang w:eastAsia="ar-SA"/>
        </w:rPr>
        <w:t>Копия определения Судебной коллегии по гражданским делам ВС ПМР от 18.04.2013 г.</w:t>
      </w:r>
    </w:p>
    <w:p w:rsidR="006F0AF8" w:rsidRDefault="006F0AF8">
      <w:pPr>
        <w:widowControl w:val="0"/>
        <w:numPr>
          <w:ilvl w:val="0"/>
          <w:numId w:val="3"/>
        </w:numPr>
        <w:pBdr>
          <w:top w:val="none" w:sz="0" w:space="0" w:color="auto"/>
          <w:left w:val="none" w:sz="0" w:space="0" w:color="auto"/>
          <w:bottom w:val="none" w:sz="0" w:space="0" w:color="auto"/>
          <w:right w:val="none" w:sz="0" w:space="0" w:color="auto"/>
          <w:between w:val="none" w:sz="0" w:space="0" w:color="auto"/>
        </w:pBdr>
        <w:spacing w:after="0" w:line="240" w:lineRule="auto"/>
        <w:ind w:hanging="360"/>
        <w:jc w:val="both"/>
        <w:rPr>
          <w:rFonts w:ascii="Times New Roman" w:hAnsi="Times New Roman"/>
          <w:color w:val="444444"/>
          <w:lang w:eastAsia="ar-SA"/>
        </w:rPr>
      </w:pPr>
      <w:r>
        <w:rPr>
          <w:rFonts w:ascii="Times New Roman" w:hAnsi="Times New Roman"/>
          <w:color w:val="444444"/>
          <w:lang w:eastAsia="ar-SA"/>
        </w:rPr>
        <w:t>Копия решения (определения) суда Тираспольского городского суда от 27.01.2014 г.</w:t>
      </w:r>
    </w:p>
    <w:p w:rsidR="006F0AF8" w:rsidRDefault="006F0AF8">
      <w:pPr>
        <w:widowControl w:val="0"/>
        <w:pBdr>
          <w:top w:val="none" w:sz="0" w:space="0" w:color="auto"/>
          <w:left w:val="none" w:sz="0" w:space="0" w:color="auto"/>
          <w:bottom w:val="none" w:sz="0" w:space="0" w:color="auto"/>
          <w:right w:val="none" w:sz="0" w:space="0" w:color="auto"/>
          <w:between w:val="none" w:sz="0" w:space="0" w:color="auto"/>
        </w:pBdr>
        <w:spacing w:after="0" w:line="240" w:lineRule="auto"/>
        <w:ind w:hanging="360"/>
        <w:jc w:val="both"/>
        <w:rPr>
          <w:rFonts w:ascii="Times New Roman" w:hAnsi="Times New Roman"/>
          <w:color w:val="444444"/>
          <w:lang w:eastAsia="ar-SA"/>
        </w:rPr>
      </w:pPr>
    </w:p>
    <w:p w:rsidR="006F0AF8" w:rsidRDefault="006F0AF8">
      <w:pPr>
        <w:pBdr>
          <w:top w:val="none" w:sz="0" w:space="0" w:color="auto"/>
          <w:left w:val="none" w:sz="0" w:space="0" w:color="auto"/>
          <w:bottom w:val="none" w:sz="0" w:space="0" w:color="auto"/>
          <w:right w:val="none" w:sz="0" w:space="0" w:color="auto"/>
          <w:between w:val="none" w:sz="0" w:space="0" w:color="auto"/>
        </w:pBdr>
        <w:spacing w:after="0" w:line="240" w:lineRule="auto"/>
        <w:ind w:left="40" w:firstLine="668"/>
        <w:jc w:val="both"/>
        <w:rPr>
          <w:rFonts w:ascii="Times New Roman" w:hAnsi="Times New Roman"/>
          <w:sz w:val="24"/>
          <w:szCs w:val="24"/>
        </w:rPr>
      </w:pPr>
    </w:p>
    <w:p w:rsidR="006F0AF8" w:rsidRDefault="006F0AF8">
      <w:pPr>
        <w:pBdr>
          <w:top w:val="none" w:sz="0" w:space="0" w:color="auto"/>
          <w:left w:val="none" w:sz="0" w:space="0" w:color="auto"/>
          <w:bottom w:val="none" w:sz="0" w:space="0" w:color="auto"/>
          <w:right w:val="none" w:sz="0" w:space="0" w:color="auto"/>
          <w:between w:val="none" w:sz="0" w:space="0" w:color="auto"/>
        </w:pBdr>
        <w:spacing w:after="0" w:line="240" w:lineRule="auto"/>
        <w:jc w:val="both"/>
        <w:rPr>
          <w:rFonts w:ascii="Times New Roman" w:hAnsi="Times New Roman"/>
          <w:sz w:val="24"/>
          <w:szCs w:val="24"/>
        </w:rPr>
      </w:pPr>
    </w:p>
    <w:p w:rsidR="006F0AF8" w:rsidRDefault="006F0AF8">
      <w:pPr>
        <w:pBdr>
          <w:top w:val="none" w:sz="0" w:space="0" w:color="auto"/>
          <w:left w:val="none" w:sz="0" w:space="0" w:color="auto"/>
          <w:bottom w:val="none" w:sz="0" w:space="0" w:color="auto"/>
          <w:right w:val="none" w:sz="0" w:space="0" w:color="auto"/>
          <w:between w:val="none" w:sz="0" w:space="0" w:color="auto"/>
        </w:pBdr>
        <w:rPr>
          <w:rFonts w:ascii="Times New Roman" w:hAnsi="Times New Roman"/>
          <w:sz w:val="24"/>
          <w:szCs w:val="24"/>
        </w:rPr>
      </w:pPr>
    </w:p>
    <w:p w:rsidR="006F0AF8" w:rsidRDefault="006F0AF8">
      <w:pPr>
        <w:pBdr>
          <w:top w:val="none" w:sz="0" w:space="0" w:color="auto"/>
          <w:left w:val="none" w:sz="0" w:space="0" w:color="auto"/>
          <w:bottom w:val="none" w:sz="0" w:space="0" w:color="auto"/>
          <w:right w:val="none" w:sz="0" w:space="0" w:color="auto"/>
          <w:between w:val="none" w:sz="0" w:space="0" w:color="auto"/>
        </w:pBdr>
        <w:rPr>
          <w:rFonts w:ascii="Times New Roman" w:hAnsi="Times New Roman"/>
          <w:b/>
          <w:bCs/>
          <w:sz w:val="24"/>
          <w:szCs w:val="24"/>
        </w:rPr>
      </w:pPr>
    </w:p>
    <w:p w:rsidR="006F0AF8" w:rsidRDefault="006F0AF8">
      <w:pPr>
        <w:pBdr>
          <w:top w:val="none" w:sz="0" w:space="0" w:color="auto"/>
          <w:left w:val="none" w:sz="0" w:space="0" w:color="auto"/>
          <w:bottom w:val="none" w:sz="0" w:space="0" w:color="auto"/>
          <w:right w:val="none" w:sz="0" w:space="0" w:color="auto"/>
          <w:between w:val="none" w:sz="0" w:space="0" w:color="auto"/>
        </w:pBdr>
        <w:ind w:firstLine="567"/>
        <w:jc w:val="center"/>
        <w:rPr>
          <w:rFonts w:ascii="Times New Roman" w:hAnsi="Times New Roman"/>
          <w:spacing w:val="20"/>
          <w:sz w:val="24"/>
          <w:szCs w:val="24"/>
        </w:rPr>
      </w:pPr>
    </w:p>
    <w:sectPr w:rsidR="006F0AF8" w:rsidSect="00036CD1">
      <w:headerReference w:type="even" r:id="rId7"/>
      <w:headerReference w:type="default" r:id="rId8"/>
      <w:endnotePr>
        <w:numFmt w:val="decimal"/>
      </w:endnotePr>
      <w:pgSz w:w="11906" w:h="16838"/>
      <w:pgMar w:top="1134" w:right="850" w:bottom="1134" w:left="1701" w:header="720" w:footer="720" w:gutter="0"/>
      <w:cols w:space="720"/>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6C5483" w:rsidRDefault="006C5483">
      <w:pPr>
        <w:pBdr>
          <w:top w:val="none" w:sz="0" w:space="0" w:color="auto"/>
          <w:left w:val="none" w:sz="0" w:space="0" w:color="auto"/>
          <w:bottom w:val="none" w:sz="0" w:space="0" w:color="auto"/>
          <w:right w:val="none" w:sz="0" w:space="0" w:color="auto"/>
          <w:between w:val="none" w:sz="0" w:space="0" w:color="auto"/>
        </w:pBdr>
      </w:pPr>
      <w:r>
        <w:separator/>
      </w:r>
    </w:p>
  </w:endnote>
  <w:endnote w:type="continuationSeparator" w:id="0">
    <w:p w:rsidR="006C5483" w:rsidRDefault="006C5483">
      <w:pPr>
        <w:pBdr>
          <w:top w:val="none" w:sz="0" w:space="0" w:color="auto"/>
          <w:left w:val="none" w:sz="0" w:space="0" w:color="auto"/>
          <w:bottom w:val="none" w:sz="0" w:space="0" w:color="auto"/>
          <w:right w:val="none" w:sz="0" w:space="0" w:color="auto"/>
          <w:between w:val="none" w:sz="0" w:space="0" w:color="auto"/>
        </w:pBdr>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CC"/>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00002FF" w:usb1="4000ACFF" w:usb2="00000001" w:usb3="00000000" w:csb0="0000019F" w:csb1="00000000"/>
  </w:font>
  <w:font w:name="Courier New">
    <w:panose1 w:val="02070309020205020404"/>
    <w:charset w:val="CC"/>
    <w:family w:val="modern"/>
    <w:pitch w:val="fixed"/>
    <w:sig w:usb0="E0002AFF" w:usb1="C0007843" w:usb2="00000009" w:usb3="00000000" w:csb0="000001FF" w:csb1="00000000"/>
  </w:font>
  <w:font w:name="Consolas">
    <w:panose1 w:val="020B0609020204030204"/>
    <w:charset w:val="CC"/>
    <w:family w:val="modern"/>
    <w:pitch w:val="fixed"/>
    <w:sig w:usb0="E10002FF" w:usb1="4000FCFF" w:usb2="00000009" w:usb3="00000000" w:csb0="0000019F" w:csb1="00000000"/>
  </w:font>
  <w:font w:name="Cambria">
    <w:panose1 w:val="02040503050406030204"/>
    <w:charset w:val="CC"/>
    <w:family w:val="roman"/>
    <w:pitch w:val="variable"/>
    <w:sig w:usb0="E00002FF" w:usb1="400004FF" w:usb2="00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6C5483" w:rsidRDefault="006C5483">
      <w:pPr>
        <w:pBdr>
          <w:top w:val="none" w:sz="0" w:space="0" w:color="auto"/>
          <w:left w:val="none" w:sz="0" w:space="0" w:color="auto"/>
          <w:bottom w:val="none" w:sz="0" w:space="0" w:color="auto"/>
          <w:right w:val="none" w:sz="0" w:space="0" w:color="auto"/>
          <w:between w:val="none" w:sz="0" w:space="0" w:color="auto"/>
        </w:pBdr>
      </w:pPr>
      <w:r>
        <w:separator/>
      </w:r>
    </w:p>
  </w:footnote>
  <w:footnote w:type="continuationSeparator" w:id="0">
    <w:p w:rsidR="006C5483" w:rsidRDefault="006C5483">
      <w:pPr>
        <w:pBdr>
          <w:top w:val="none" w:sz="0" w:space="0" w:color="auto"/>
          <w:left w:val="none" w:sz="0" w:space="0" w:color="auto"/>
          <w:bottom w:val="none" w:sz="0" w:space="0" w:color="auto"/>
          <w:right w:val="none" w:sz="0" w:space="0" w:color="auto"/>
          <w:between w:val="none" w:sz="0" w:space="0" w:color="auto"/>
        </w:pBdr>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6F0AF8" w:rsidRDefault="006F0AF8" w:rsidP="00D16654">
    <w:pPr>
      <w:pStyle w:val="ab"/>
      <w:framePr w:wrap="around" w:vAnchor="text" w:hAnchor="margin" w:xAlign="center" w:y="1"/>
      <w:pBdr>
        <w:top w:val="none" w:sz="0" w:space="0" w:color="auto"/>
        <w:left w:val="none" w:sz="0" w:space="0" w:color="auto"/>
        <w:bottom w:val="none" w:sz="0" w:space="0" w:color="auto"/>
        <w:right w:val="none" w:sz="0" w:space="0" w:color="auto"/>
        <w:between w:val="none" w:sz="0" w:space="0" w:color="auto"/>
      </w:pBdr>
      <w:rPr>
        <w:rStyle w:val="ad"/>
      </w:rPr>
    </w:pPr>
    <w:r>
      <w:rPr>
        <w:rStyle w:val="ad"/>
      </w:rPr>
      <w:fldChar w:fldCharType="begin"/>
    </w:r>
    <w:r>
      <w:rPr>
        <w:rStyle w:val="ad"/>
      </w:rPr>
      <w:instrText xml:space="preserve">PAGE  </w:instrText>
    </w:r>
    <w:r>
      <w:rPr>
        <w:rStyle w:val="ad"/>
      </w:rPr>
      <w:fldChar w:fldCharType="end"/>
    </w:r>
  </w:p>
  <w:p w:rsidR="006F0AF8" w:rsidRDefault="006F0AF8">
    <w:pPr>
      <w:pStyle w:val="ab"/>
      <w:pBdr>
        <w:top w:val="none" w:sz="0" w:space="0" w:color="auto"/>
        <w:left w:val="none" w:sz="0" w:space="0" w:color="auto"/>
        <w:bottom w:val="none" w:sz="0" w:space="0" w:color="auto"/>
        <w:right w:val="none" w:sz="0" w:space="0" w:color="auto"/>
        <w:between w:val="none" w:sz="0" w:space="0" w:color="auto"/>
      </w:pBd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6F0AF8" w:rsidRDefault="006F0AF8" w:rsidP="00D16654">
    <w:pPr>
      <w:pStyle w:val="ab"/>
      <w:framePr w:wrap="around" w:vAnchor="text" w:hAnchor="margin" w:xAlign="center" w:y="1"/>
      <w:pBdr>
        <w:top w:val="none" w:sz="0" w:space="0" w:color="auto"/>
        <w:left w:val="none" w:sz="0" w:space="0" w:color="auto"/>
        <w:bottom w:val="none" w:sz="0" w:space="0" w:color="auto"/>
        <w:right w:val="none" w:sz="0" w:space="0" w:color="auto"/>
        <w:between w:val="none" w:sz="0" w:space="0" w:color="auto"/>
      </w:pBdr>
      <w:rPr>
        <w:rStyle w:val="ad"/>
      </w:rPr>
    </w:pPr>
    <w:r>
      <w:rPr>
        <w:rStyle w:val="ad"/>
      </w:rPr>
      <w:fldChar w:fldCharType="begin"/>
    </w:r>
    <w:r>
      <w:rPr>
        <w:rStyle w:val="ad"/>
      </w:rPr>
      <w:instrText xml:space="preserve">PAGE  </w:instrText>
    </w:r>
    <w:r>
      <w:rPr>
        <w:rStyle w:val="ad"/>
      </w:rPr>
      <w:fldChar w:fldCharType="separate"/>
    </w:r>
    <w:r w:rsidR="00C80B3E">
      <w:rPr>
        <w:rStyle w:val="ad"/>
        <w:noProof/>
      </w:rPr>
      <w:t>9</w:t>
    </w:r>
    <w:r>
      <w:rPr>
        <w:rStyle w:val="ad"/>
      </w:rPr>
      <w:fldChar w:fldCharType="end"/>
    </w:r>
  </w:p>
  <w:p w:rsidR="006F0AF8" w:rsidRDefault="006F0AF8">
    <w:pPr>
      <w:pStyle w:val="ab"/>
      <w:pBdr>
        <w:top w:val="none" w:sz="0" w:space="0" w:color="auto"/>
        <w:left w:val="none" w:sz="0" w:space="0" w:color="auto"/>
        <w:bottom w:val="none" w:sz="0" w:space="0" w:color="auto"/>
        <w:right w:val="none" w:sz="0" w:space="0" w:color="auto"/>
        <w:between w:val="none" w:sz="0" w:space="0" w:color="auto"/>
      </w:pBd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FFFFFF7C"/>
    <w:multiLevelType w:val="singleLevel"/>
    <w:tmpl w:val="41EEB4F8"/>
    <w:lvl w:ilvl="0">
      <w:start w:val="1"/>
      <w:numFmt w:val="decimal"/>
      <w:lvlText w:val="%1."/>
      <w:lvlJc w:val="left"/>
      <w:pPr>
        <w:tabs>
          <w:tab w:val="num" w:pos="1492"/>
        </w:tabs>
        <w:ind w:left="1492" w:hanging="360"/>
      </w:pPr>
      <w:rPr>
        <w:rFonts w:cs="Times New Roman"/>
      </w:rPr>
    </w:lvl>
  </w:abstractNum>
  <w:abstractNum w:abstractNumId="1">
    <w:nsid w:val="FFFFFF7D"/>
    <w:multiLevelType w:val="singleLevel"/>
    <w:tmpl w:val="00C04124"/>
    <w:lvl w:ilvl="0">
      <w:start w:val="1"/>
      <w:numFmt w:val="decimal"/>
      <w:lvlText w:val="%1."/>
      <w:lvlJc w:val="left"/>
      <w:pPr>
        <w:tabs>
          <w:tab w:val="num" w:pos="1209"/>
        </w:tabs>
        <w:ind w:left="1209" w:hanging="360"/>
      </w:pPr>
      <w:rPr>
        <w:rFonts w:cs="Times New Roman"/>
      </w:rPr>
    </w:lvl>
  </w:abstractNum>
  <w:abstractNum w:abstractNumId="2">
    <w:nsid w:val="FFFFFF7E"/>
    <w:multiLevelType w:val="singleLevel"/>
    <w:tmpl w:val="19B6D84C"/>
    <w:lvl w:ilvl="0">
      <w:start w:val="1"/>
      <w:numFmt w:val="decimal"/>
      <w:lvlText w:val="%1."/>
      <w:lvlJc w:val="left"/>
      <w:pPr>
        <w:tabs>
          <w:tab w:val="num" w:pos="926"/>
        </w:tabs>
        <w:ind w:left="926" w:hanging="360"/>
      </w:pPr>
      <w:rPr>
        <w:rFonts w:cs="Times New Roman"/>
      </w:rPr>
    </w:lvl>
  </w:abstractNum>
  <w:abstractNum w:abstractNumId="3">
    <w:nsid w:val="FFFFFF7F"/>
    <w:multiLevelType w:val="singleLevel"/>
    <w:tmpl w:val="B0645D64"/>
    <w:lvl w:ilvl="0">
      <w:start w:val="1"/>
      <w:numFmt w:val="decimal"/>
      <w:lvlText w:val="%1."/>
      <w:lvlJc w:val="left"/>
      <w:pPr>
        <w:tabs>
          <w:tab w:val="num" w:pos="643"/>
        </w:tabs>
        <w:ind w:left="643" w:hanging="360"/>
      </w:pPr>
      <w:rPr>
        <w:rFonts w:cs="Times New Roman"/>
      </w:rPr>
    </w:lvl>
  </w:abstractNum>
  <w:abstractNum w:abstractNumId="4">
    <w:nsid w:val="FFFFFF80"/>
    <w:multiLevelType w:val="singleLevel"/>
    <w:tmpl w:val="A73C5574"/>
    <w:lvl w:ilvl="0">
      <w:start w:val="1"/>
      <w:numFmt w:val="bullet"/>
      <w:lvlText w:val=""/>
      <w:lvlJc w:val="left"/>
      <w:pPr>
        <w:tabs>
          <w:tab w:val="num" w:pos="1492"/>
        </w:tabs>
        <w:ind w:left="1492" w:hanging="360"/>
      </w:pPr>
      <w:rPr>
        <w:rFonts w:ascii="Symbol" w:hAnsi="Symbol" w:hint="default"/>
      </w:rPr>
    </w:lvl>
  </w:abstractNum>
  <w:abstractNum w:abstractNumId="5">
    <w:nsid w:val="FFFFFF81"/>
    <w:multiLevelType w:val="singleLevel"/>
    <w:tmpl w:val="AE02056A"/>
    <w:lvl w:ilvl="0">
      <w:start w:val="1"/>
      <w:numFmt w:val="bullet"/>
      <w:lvlText w:val=""/>
      <w:lvlJc w:val="left"/>
      <w:pPr>
        <w:tabs>
          <w:tab w:val="num" w:pos="1209"/>
        </w:tabs>
        <w:ind w:left="1209" w:hanging="360"/>
      </w:pPr>
      <w:rPr>
        <w:rFonts w:ascii="Symbol" w:hAnsi="Symbol" w:hint="default"/>
      </w:rPr>
    </w:lvl>
  </w:abstractNum>
  <w:abstractNum w:abstractNumId="6">
    <w:nsid w:val="FFFFFF82"/>
    <w:multiLevelType w:val="singleLevel"/>
    <w:tmpl w:val="A658067E"/>
    <w:lvl w:ilvl="0">
      <w:start w:val="1"/>
      <w:numFmt w:val="bullet"/>
      <w:lvlText w:val=""/>
      <w:lvlJc w:val="left"/>
      <w:pPr>
        <w:tabs>
          <w:tab w:val="num" w:pos="926"/>
        </w:tabs>
        <w:ind w:left="926" w:hanging="360"/>
      </w:pPr>
      <w:rPr>
        <w:rFonts w:ascii="Symbol" w:hAnsi="Symbol" w:hint="default"/>
      </w:rPr>
    </w:lvl>
  </w:abstractNum>
  <w:abstractNum w:abstractNumId="7">
    <w:nsid w:val="FFFFFF83"/>
    <w:multiLevelType w:val="singleLevel"/>
    <w:tmpl w:val="14AC78B8"/>
    <w:lvl w:ilvl="0">
      <w:start w:val="1"/>
      <w:numFmt w:val="bullet"/>
      <w:lvlText w:val=""/>
      <w:lvlJc w:val="left"/>
      <w:pPr>
        <w:tabs>
          <w:tab w:val="num" w:pos="643"/>
        </w:tabs>
        <w:ind w:left="643" w:hanging="360"/>
      </w:pPr>
      <w:rPr>
        <w:rFonts w:ascii="Symbol" w:hAnsi="Symbol" w:hint="default"/>
      </w:rPr>
    </w:lvl>
  </w:abstractNum>
  <w:abstractNum w:abstractNumId="8">
    <w:nsid w:val="FFFFFF88"/>
    <w:multiLevelType w:val="singleLevel"/>
    <w:tmpl w:val="F18AD082"/>
    <w:lvl w:ilvl="0">
      <w:start w:val="1"/>
      <w:numFmt w:val="decimal"/>
      <w:lvlText w:val="%1."/>
      <w:lvlJc w:val="left"/>
      <w:pPr>
        <w:tabs>
          <w:tab w:val="num" w:pos="360"/>
        </w:tabs>
        <w:ind w:left="360" w:hanging="360"/>
      </w:pPr>
      <w:rPr>
        <w:rFonts w:cs="Times New Roman"/>
      </w:rPr>
    </w:lvl>
  </w:abstractNum>
  <w:abstractNum w:abstractNumId="9">
    <w:nsid w:val="FFFFFF89"/>
    <w:multiLevelType w:val="singleLevel"/>
    <w:tmpl w:val="C152DE42"/>
    <w:lvl w:ilvl="0">
      <w:start w:val="1"/>
      <w:numFmt w:val="bullet"/>
      <w:lvlText w:val=""/>
      <w:lvlJc w:val="left"/>
      <w:pPr>
        <w:tabs>
          <w:tab w:val="num" w:pos="360"/>
        </w:tabs>
        <w:ind w:left="360" w:hanging="360"/>
      </w:pPr>
      <w:rPr>
        <w:rFonts w:ascii="Symbol" w:hAnsi="Symbol" w:hint="default"/>
      </w:rPr>
    </w:lvl>
  </w:abstractNum>
  <w:abstractNum w:abstractNumId="10">
    <w:nsid w:val="0AFD4949"/>
    <w:multiLevelType w:val="singleLevel"/>
    <w:tmpl w:val="FFFFFFFF"/>
    <w:name w:val="Bullet 6"/>
    <w:lvl w:ilvl="0">
      <w:numFmt w:val="none"/>
      <w:lvlText w:val="%1"/>
      <w:lvlJc w:val="left"/>
      <w:pPr>
        <w:tabs>
          <w:tab w:val="num" w:pos="0"/>
        </w:tabs>
      </w:pPr>
      <w:rPr>
        <w:rFonts w:cs="Times New Roman"/>
      </w:rPr>
    </w:lvl>
  </w:abstractNum>
  <w:abstractNum w:abstractNumId="11">
    <w:nsid w:val="22844EAD"/>
    <w:multiLevelType w:val="multilevel"/>
    <w:tmpl w:val="FFFFFFFF"/>
    <w:name w:val="Нумерованный список 10"/>
    <w:lvl w:ilvl="0">
      <w:start w:val="1"/>
      <w:numFmt w:val="decimal"/>
      <w:lvlText w:val="%1."/>
      <w:lvlJc w:val="left"/>
      <w:pPr>
        <w:ind w:left="568"/>
      </w:pPr>
      <w:rPr>
        <w:rFonts w:cs="Times New Roman"/>
      </w:rPr>
    </w:lvl>
    <w:lvl w:ilvl="1">
      <w:start w:val="1"/>
      <w:numFmt w:val="decimal"/>
      <w:lvlText w:val="%1.%2."/>
      <w:lvlJc w:val="left"/>
      <w:pPr>
        <w:ind w:left="568"/>
      </w:pPr>
      <w:rPr>
        <w:rFonts w:cs="Times New Roman"/>
      </w:rPr>
    </w:lvl>
    <w:lvl w:ilvl="2">
      <w:start w:val="1"/>
      <w:numFmt w:val="decimal"/>
      <w:lvlText w:val="%1.%2.%3."/>
      <w:lvlJc w:val="left"/>
      <w:pPr>
        <w:ind w:left="568"/>
      </w:pPr>
      <w:rPr>
        <w:rFonts w:cs="Times New Roman"/>
      </w:rPr>
    </w:lvl>
    <w:lvl w:ilvl="3">
      <w:start w:val="1"/>
      <w:numFmt w:val="decimal"/>
      <w:lvlText w:val="%1.%2.%3.%4."/>
      <w:lvlJc w:val="left"/>
      <w:pPr>
        <w:ind w:left="568"/>
      </w:pPr>
      <w:rPr>
        <w:rFonts w:cs="Times New Roman"/>
      </w:rPr>
    </w:lvl>
    <w:lvl w:ilvl="4">
      <w:start w:val="1"/>
      <w:numFmt w:val="decimal"/>
      <w:lvlText w:val="%1.%2.%3.%4.%5."/>
      <w:lvlJc w:val="left"/>
      <w:pPr>
        <w:ind w:left="568"/>
      </w:pPr>
      <w:rPr>
        <w:rFonts w:cs="Times New Roman"/>
      </w:rPr>
    </w:lvl>
    <w:lvl w:ilvl="5">
      <w:start w:val="1"/>
      <w:numFmt w:val="decimal"/>
      <w:lvlText w:val="%1.%2.%3.%4.%5.%6."/>
      <w:lvlJc w:val="left"/>
      <w:pPr>
        <w:ind w:left="568"/>
      </w:pPr>
      <w:rPr>
        <w:rFonts w:cs="Times New Roman"/>
      </w:rPr>
    </w:lvl>
    <w:lvl w:ilvl="6">
      <w:start w:val="1"/>
      <w:numFmt w:val="decimal"/>
      <w:lvlText w:val="%1.%2.%3.%4.%5.%6.%7."/>
      <w:lvlJc w:val="left"/>
      <w:pPr>
        <w:ind w:left="568"/>
      </w:pPr>
      <w:rPr>
        <w:rFonts w:cs="Times New Roman"/>
      </w:rPr>
    </w:lvl>
    <w:lvl w:ilvl="7">
      <w:start w:val="1"/>
      <w:numFmt w:val="decimal"/>
      <w:lvlText w:val="%1.%2.%3.%4.%5.%6.%7.%8."/>
      <w:lvlJc w:val="left"/>
      <w:pPr>
        <w:ind w:left="568"/>
      </w:pPr>
      <w:rPr>
        <w:rFonts w:cs="Times New Roman"/>
      </w:rPr>
    </w:lvl>
    <w:lvl w:ilvl="8">
      <w:start w:val="1"/>
      <w:numFmt w:val="decimal"/>
      <w:lvlText w:val="%1.%2.%3.%4.%5.%6.%7.%8.%9."/>
      <w:lvlJc w:val="left"/>
      <w:pPr>
        <w:ind w:left="568"/>
      </w:pPr>
      <w:rPr>
        <w:rFonts w:cs="Times New Roman"/>
      </w:rPr>
    </w:lvl>
  </w:abstractNum>
  <w:abstractNum w:abstractNumId="12">
    <w:nsid w:val="2C7D7A25"/>
    <w:multiLevelType w:val="multilevel"/>
    <w:tmpl w:val="FFFFFFFF"/>
    <w:lvl w:ilvl="0">
      <w:numFmt w:val="none"/>
      <w:lvlText w:val=""/>
      <w:lvlJc w:val="left"/>
      <w:pPr>
        <w:tabs>
          <w:tab w:val="num" w:pos="360"/>
        </w:tabs>
        <w:ind w:left="360" w:hanging="360"/>
      </w:pPr>
      <w:rPr>
        <w:rFonts w:cs="Times New Roman"/>
      </w:rPr>
    </w:lvl>
    <w:lvl w:ilvl="1">
      <w:numFmt w:val="none"/>
      <w:lvlText w:val=""/>
      <w:lvlJc w:val="left"/>
      <w:pPr>
        <w:tabs>
          <w:tab w:val="num" w:pos="360"/>
        </w:tabs>
        <w:ind w:left="360" w:hanging="360"/>
      </w:pPr>
      <w:rPr>
        <w:rFonts w:cs="Times New Roman"/>
      </w:rPr>
    </w:lvl>
    <w:lvl w:ilvl="2">
      <w:numFmt w:val="none"/>
      <w:lvlText w:val=""/>
      <w:lvlJc w:val="left"/>
      <w:pPr>
        <w:tabs>
          <w:tab w:val="num" w:pos="360"/>
        </w:tabs>
        <w:ind w:left="360" w:hanging="360"/>
      </w:pPr>
      <w:rPr>
        <w:rFonts w:cs="Times New Roman"/>
      </w:rPr>
    </w:lvl>
    <w:lvl w:ilvl="3">
      <w:numFmt w:val="none"/>
      <w:lvlText w:val=""/>
      <w:lvlJc w:val="left"/>
      <w:pPr>
        <w:tabs>
          <w:tab w:val="num" w:pos="360"/>
        </w:tabs>
        <w:ind w:left="360" w:hanging="360"/>
      </w:pPr>
      <w:rPr>
        <w:rFonts w:cs="Times New Roman"/>
      </w:rPr>
    </w:lvl>
    <w:lvl w:ilvl="4">
      <w:numFmt w:val="none"/>
      <w:lvlText w:val=""/>
      <w:lvlJc w:val="left"/>
      <w:pPr>
        <w:tabs>
          <w:tab w:val="num" w:pos="360"/>
        </w:tabs>
        <w:ind w:left="360" w:hanging="360"/>
      </w:pPr>
      <w:rPr>
        <w:rFonts w:cs="Times New Roman"/>
      </w:rPr>
    </w:lvl>
    <w:lvl w:ilvl="5">
      <w:numFmt w:val="none"/>
      <w:lvlText w:val=""/>
      <w:lvlJc w:val="left"/>
      <w:pPr>
        <w:tabs>
          <w:tab w:val="num" w:pos="360"/>
        </w:tabs>
        <w:ind w:left="360" w:hanging="360"/>
      </w:pPr>
      <w:rPr>
        <w:rFonts w:cs="Times New Roman"/>
      </w:rPr>
    </w:lvl>
    <w:lvl w:ilvl="6">
      <w:numFmt w:val="none"/>
      <w:lvlText w:val=""/>
      <w:lvlJc w:val="left"/>
      <w:pPr>
        <w:tabs>
          <w:tab w:val="num" w:pos="360"/>
        </w:tabs>
        <w:ind w:left="360" w:hanging="360"/>
      </w:pPr>
      <w:rPr>
        <w:rFonts w:cs="Times New Roman"/>
      </w:rPr>
    </w:lvl>
    <w:lvl w:ilvl="7">
      <w:numFmt w:val="none"/>
      <w:lvlText w:val=""/>
      <w:lvlJc w:val="left"/>
      <w:pPr>
        <w:tabs>
          <w:tab w:val="num" w:pos="360"/>
        </w:tabs>
        <w:ind w:left="360" w:hanging="360"/>
      </w:pPr>
      <w:rPr>
        <w:rFonts w:cs="Times New Roman"/>
      </w:rPr>
    </w:lvl>
    <w:lvl w:ilvl="8">
      <w:numFmt w:val="none"/>
      <w:lvlText w:val=""/>
      <w:lvlJc w:val="left"/>
      <w:pPr>
        <w:tabs>
          <w:tab w:val="num" w:pos="360"/>
        </w:tabs>
        <w:ind w:left="360" w:hanging="360"/>
      </w:pPr>
      <w:rPr>
        <w:rFonts w:cs="Times New Roman"/>
      </w:rPr>
    </w:lvl>
  </w:abstractNum>
  <w:abstractNum w:abstractNumId="13">
    <w:nsid w:val="347E0393"/>
    <w:multiLevelType w:val="singleLevel"/>
    <w:tmpl w:val="FFFFFFFF"/>
    <w:name w:val="Bullet 11"/>
    <w:lvl w:ilvl="0">
      <w:start w:val="1"/>
      <w:numFmt w:val="decimal"/>
      <w:lvlText w:val="%1"/>
      <w:lvlJc w:val="left"/>
      <w:pPr>
        <w:tabs>
          <w:tab w:val="num" w:pos="0"/>
        </w:tabs>
      </w:pPr>
      <w:rPr>
        <w:rFonts w:cs="Times New Roman"/>
      </w:rPr>
    </w:lvl>
  </w:abstractNum>
  <w:abstractNum w:abstractNumId="14">
    <w:nsid w:val="3EAD2E38"/>
    <w:multiLevelType w:val="singleLevel"/>
    <w:tmpl w:val="FFFFFFFF"/>
    <w:name w:val="Bullet 7"/>
    <w:lvl w:ilvl="0">
      <w:start w:val="1"/>
      <w:numFmt w:val="decimal"/>
      <w:lvlText w:val="%1"/>
      <w:lvlJc w:val="left"/>
      <w:pPr>
        <w:tabs>
          <w:tab w:val="num" w:pos="0"/>
        </w:tabs>
      </w:pPr>
      <w:rPr>
        <w:rFonts w:ascii="Times New Roman" w:hAnsi="Times New Roman" w:cs="Times New Roman"/>
        <w:sz w:val="28"/>
        <w:szCs w:val="28"/>
      </w:rPr>
    </w:lvl>
  </w:abstractNum>
  <w:abstractNum w:abstractNumId="15">
    <w:nsid w:val="455F1647"/>
    <w:multiLevelType w:val="singleLevel"/>
    <w:tmpl w:val="FFFFFFFF"/>
    <w:name w:val="Bullet 9"/>
    <w:lvl w:ilvl="0">
      <w:start w:val="1"/>
      <w:numFmt w:val="lowerRoman"/>
      <w:lvlText w:val="%1"/>
      <w:lvlJc w:val="left"/>
      <w:pPr>
        <w:tabs>
          <w:tab w:val="num" w:pos="0"/>
        </w:tabs>
      </w:pPr>
      <w:rPr>
        <w:rFonts w:cs="Times New Roman"/>
      </w:rPr>
    </w:lvl>
  </w:abstractNum>
  <w:abstractNum w:abstractNumId="16">
    <w:nsid w:val="486E5BF7"/>
    <w:multiLevelType w:val="multilevel"/>
    <w:tmpl w:val="FFFFFFFF"/>
    <w:name w:val="Нумерованный список 2"/>
    <w:lvl w:ilvl="0">
      <w:start w:val="1"/>
      <w:numFmt w:val="decimal"/>
      <w:lvlText w:val="%1."/>
      <w:lvlJc w:val="left"/>
      <w:pPr>
        <w:ind w:left="360"/>
      </w:pPr>
      <w:rPr>
        <w:rFonts w:cs="Times New Roman"/>
      </w:rPr>
    </w:lvl>
    <w:lvl w:ilvl="1">
      <w:start w:val="1"/>
      <w:numFmt w:val="lowerLetter"/>
      <w:lvlText w:val="%2."/>
      <w:lvlJc w:val="left"/>
      <w:pPr>
        <w:ind w:left="1080"/>
      </w:pPr>
      <w:rPr>
        <w:rFonts w:cs="Times New Roman"/>
      </w:rPr>
    </w:lvl>
    <w:lvl w:ilvl="2">
      <w:start w:val="1"/>
      <w:numFmt w:val="lowerRoman"/>
      <w:lvlText w:val="%3."/>
      <w:lvlJc w:val="left"/>
      <w:pPr>
        <w:ind w:left="1980"/>
      </w:pPr>
      <w:rPr>
        <w:rFonts w:cs="Times New Roman"/>
      </w:rPr>
    </w:lvl>
    <w:lvl w:ilvl="3">
      <w:start w:val="1"/>
      <w:numFmt w:val="decimal"/>
      <w:lvlText w:val="%4."/>
      <w:lvlJc w:val="left"/>
      <w:pPr>
        <w:ind w:left="2520"/>
      </w:pPr>
      <w:rPr>
        <w:rFonts w:cs="Times New Roman"/>
      </w:rPr>
    </w:lvl>
    <w:lvl w:ilvl="4">
      <w:start w:val="1"/>
      <w:numFmt w:val="lowerLetter"/>
      <w:lvlText w:val="%5."/>
      <w:lvlJc w:val="left"/>
      <w:pPr>
        <w:ind w:left="3240"/>
      </w:pPr>
      <w:rPr>
        <w:rFonts w:cs="Times New Roman"/>
      </w:rPr>
    </w:lvl>
    <w:lvl w:ilvl="5">
      <w:start w:val="1"/>
      <w:numFmt w:val="lowerRoman"/>
      <w:lvlText w:val="%6."/>
      <w:lvlJc w:val="left"/>
      <w:pPr>
        <w:ind w:left="4140"/>
      </w:pPr>
      <w:rPr>
        <w:rFonts w:cs="Times New Roman"/>
      </w:rPr>
    </w:lvl>
    <w:lvl w:ilvl="6">
      <w:start w:val="1"/>
      <w:numFmt w:val="decimal"/>
      <w:lvlText w:val="%7."/>
      <w:lvlJc w:val="left"/>
      <w:pPr>
        <w:ind w:left="4680"/>
      </w:pPr>
      <w:rPr>
        <w:rFonts w:cs="Times New Roman"/>
      </w:rPr>
    </w:lvl>
    <w:lvl w:ilvl="7">
      <w:start w:val="1"/>
      <w:numFmt w:val="lowerLetter"/>
      <w:lvlText w:val="%8."/>
      <w:lvlJc w:val="left"/>
      <w:pPr>
        <w:ind w:left="5400"/>
      </w:pPr>
      <w:rPr>
        <w:rFonts w:cs="Times New Roman"/>
      </w:rPr>
    </w:lvl>
    <w:lvl w:ilvl="8">
      <w:start w:val="1"/>
      <w:numFmt w:val="lowerRoman"/>
      <w:lvlText w:val="%9."/>
      <w:lvlJc w:val="left"/>
      <w:pPr>
        <w:ind w:left="6300"/>
      </w:pPr>
      <w:rPr>
        <w:rFonts w:cs="Times New Roman"/>
      </w:rPr>
    </w:lvl>
  </w:abstractNum>
  <w:abstractNum w:abstractNumId="17">
    <w:nsid w:val="519F0631"/>
    <w:multiLevelType w:val="singleLevel"/>
    <w:tmpl w:val="FFFFFFFF"/>
    <w:name w:val="Bullet 10"/>
    <w:lvl w:ilvl="0">
      <w:start w:val="1"/>
      <w:numFmt w:val="decimal"/>
      <w:lvlText w:val="%1"/>
      <w:lvlJc w:val="left"/>
      <w:pPr>
        <w:tabs>
          <w:tab w:val="num" w:pos="0"/>
        </w:tabs>
      </w:pPr>
      <w:rPr>
        <w:rFonts w:cs="Times New Roman"/>
      </w:rPr>
    </w:lvl>
  </w:abstractNum>
  <w:abstractNum w:abstractNumId="18">
    <w:nsid w:val="5AD26823"/>
    <w:multiLevelType w:val="singleLevel"/>
    <w:tmpl w:val="FFFFFFFF"/>
    <w:name w:val="Bullet 12"/>
    <w:lvl w:ilvl="0">
      <w:start w:val="1"/>
      <w:numFmt w:val="decimal"/>
      <w:lvlText w:val="%1"/>
      <w:lvlJc w:val="left"/>
      <w:pPr>
        <w:tabs>
          <w:tab w:val="num" w:pos="0"/>
        </w:tabs>
      </w:pPr>
      <w:rPr>
        <w:rFonts w:cs="Times New Roman"/>
        <w:b/>
      </w:rPr>
    </w:lvl>
  </w:abstractNum>
  <w:abstractNum w:abstractNumId="19">
    <w:nsid w:val="5B367769"/>
    <w:multiLevelType w:val="singleLevel"/>
    <w:tmpl w:val="FFFFFFFF"/>
    <w:name w:val="Bullet 8"/>
    <w:lvl w:ilvl="0">
      <w:start w:val="1"/>
      <w:numFmt w:val="lowerLetter"/>
      <w:lvlText w:val="%1"/>
      <w:lvlJc w:val="left"/>
      <w:pPr>
        <w:tabs>
          <w:tab w:val="num" w:pos="0"/>
        </w:tabs>
      </w:pPr>
      <w:rPr>
        <w:rFonts w:cs="Times New Roman"/>
      </w:rPr>
    </w:lvl>
  </w:abstractNum>
  <w:abstractNum w:abstractNumId="20">
    <w:nsid w:val="5EC73A2D"/>
    <w:multiLevelType w:val="multilevel"/>
    <w:tmpl w:val="FFFFFFFF"/>
    <w:name w:val="Нумерованный список 3"/>
    <w:lvl w:ilvl="0">
      <w:start w:val="1"/>
      <w:numFmt w:val="decimal"/>
      <w:lvlText w:val="%1."/>
      <w:lvlJc w:val="left"/>
      <w:pPr>
        <w:ind w:left="1155"/>
      </w:pPr>
      <w:rPr>
        <w:rFonts w:cs="Times New Roman"/>
      </w:rPr>
    </w:lvl>
    <w:lvl w:ilvl="1">
      <w:start w:val="1"/>
      <w:numFmt w:val="lowerLetter"/>
      <w:lvlText w:val="%2."/>
      <w:lvlJc w:val="left"/>
      <w:pPr>
        <w:ind w:left="1875"/>
      </w:pPr>
      <w:rPr>
        <w:rFonts w:cs="Times New Roman"/>
      </w:rPr>
    </w:lvl>
    <w:lvl w:ilvl="2">
      <w:start w:val="1"/>
      <w:numFmt w:val="lowerRoman"/>
      <w:lvlText w:val="%3."/>
      <w:lvlJc w:val="left"/>
      <w:pPr>
        <w:ind w:left="2775"/>
      </w:pPr>
      <w:rPr>
        <w:rFonts w:cs="Times New Roman"/>
      </w:rPr>
    </w:lvl>
    <w:lvl w:ilvl="3">
      <w:start w:val="1"/>
      <w:numFmt w:val="decimal"/>
      <w:lvlText w:val="%4."/>
      <w:lvlJc w:val="left"/>
      <w:pPr>
        <w:ind w:left="3315"/>
      </w:pPr>
      <w:rPr>
        <w:rFonts w:cs="Times New Roman"/>
      </w:rPr>
    </w:lvl>
    <w:lvl w:ilvl="4">
      <w:start w:val="1"/>
      <w:numFmt w:val="lowerLetter"/>
      <w:lvlText w:val="%5."/>
      <w:lvlJc w:val="left"/>
      <w:pPr>
        <w:ind w:left="4035"/>
      </w:pPr>
      <w:rPr>
        <w:rFonts w:cs="Times New Roman"/>
      </w:rPr>
    </w:lvl>
    <w:lvl w:ilvl="5">
      <w:start w:val="1"/>
      <w:numFmt w:val="lowerRoman"/>
      <w:lvlText w:val="%6."/>
      <w:lvlJc w:val="left"/>
      <w:pPr>
        <w:ind w:left="4935"/>
      </w:pPr>
      <w:rPr>
        <w:rFonts w:cs="Times New Roman"/>
      </w:rPr>
    </w:lvl>
    <w:lvl w:ilvl="6">
      <w:start w:val="1"/>
      <w:numFmt w:val="decimal"/>
      <w:lvlText w:val="%7."/>
      <w:lvlJc w:val="left"/>
      <w:pPr>
        <w:ind w:left="5475"/>
      </w:pPr>
      <w:rPr>
        <w:rFonts w:cs="Times New Roman"/>
      </w:rPr>
    </w:lvl>
    <w:lvl w:ilvl="7">
      <w:start w:val="1"/>
      <w:numFmt w:val="lowerLetter"/>
      <w:lvlText w:val="%8."/>
      <w:lvlJc w:val="left"/>
      <w:pPr>
        <w:ind w:left="6195"/>
      </w:pPr>
      <w:rPr>
        <w:rFonts w:cs="Times New Roman"/>
      </w:rPr>
    </w:lvl>
    <w:lvl w:ilvl="8">
      <w:start w:val="1"/>
      <w:numFmt w:val="lowerRoman"/>
      <w:lvlText w:val="%9."/>
      <w:lvlJc w:val="left"/>
      <w:pPr>
        <w:ind w:left="7095"/>
      </w:pPr>
      <w:rPr>
        <w:rFonts w:cs="Times New Roman"/>
      </w:rPr>
    </w:lvl>
  </w:abstractNum>
  <w:abstractNum w:abstractNumId="21">
    <w:nsid w:val="7CE814C9"/>
    <w:multiLevelType w:val="multilevel"/>
    <w:tmpl w:val="FFFFFFFF"/>
    <w:name w:val="Нумерованный список 11"/>
    <w:lvl w:ilvl="0">
      <w:start w:val="1"/>
      <w:numFmt w:val="decimal"/>
      <w:lvlText w:val="%1."/>
      <w:lvlJc w:val="left"/>
      <w:pPr>
        <w:ind w:left="567"/>
      </w:pPr>
      <w:rPr>
        <w:rFonts w:cs="Times New Roman"/>
        <w:b/>
      </w:rPr>
    </w:lvl>
    <w:lvl w:ilvl="1">
      <w:start w:val="1"/>
      <w:numFmt w:val="lowerLetter"/>
      <w:lvlText w:val="%2."/>
      <w:lvlJc w:val="left"/>
      <w:pPr>
        <w:ind w:left="1287"/>
      </w:pPr>
      <w:rPr>
        <w:rFonts w:cs="Times New Roman"/>
      </w:rPr>
    </w:lvl>
    <w:lvl w:ilvl="2">
      <w:start w:val="1"/>
      <w:numFmt w:val="lowerRoman"/>
      <w:lvlText w:val="%3."/>
      <w:lvlJc w:val="left"/>
      <w:pPr>
        <w:ind w:left="2187"/>
      </w:pPr>
      <w:rPr>
        <w:rFonts w:cs="Times New Roman"/>
      </w:rPr>
    </w:lvl>
    <w:lvl w:ilvl="3">
      <w:start w:val="1"/>
      <w:numFmt w:val="decimal"/>
      <w:lvlText w:val="%4."/>
      <w:lvlJc w:val="left"/>
      <w:pPr>
        <w:ind w:left="2727"/>
      </w:pPr>
      <w:rPr>
        <w:rFonts w:cs="Times New Roman"/>
      </w:rPr>
    </w:lvl>
    <w:lvl w:ilvl="4">
      <w:start w:val="1"/>
      <w:numFmt w:val="lowerLetter"/>
      <w:lvlText w:val="%5."/>
      <w:lvlJc w:val="left"/>
      <w:pPr>
        <w:ind w:left="3447"/>
      </w:pPr>
      <w:rPr>
        <w:rFonts w:cs="Times New Roman"/>
      </w:rPr>
    </w:lvl>
    <w:lvl w:ilvl="5">
      <w:start w:val="1"/>
      <w:numFmt w:val="lowerRoman"/>
      <w:lvlText w:val="%6."/>
      <w:lvlJc w:val="left"/>
      <w:pPr>
        <w:ind w:left="4347"/>
      </w:pPr>
      <w:rPr>
        <w:rFonts w:cs="Times New Roman"/>
      </w:rPr>
    </w:lvl>
    <w:lvl w:ilvl="6">
      <w:start w:val="1"/>
      <w:numFmt w:val="decimal"/>
      <w:lvlText w:val="%7."/>
      <w:lvlJc w:val="left"/>
      <w:pPr>
        <w:ind w:left="4887"/>
      </w:pPr>
      <w:rPr>
        <w:rFonts w:cs="Times New Roman"/>
      </w:rPr>
    </w:lvl>
    <w:lvl w:ilvl="7">
      <w:start w:val="1"/>
      <w:numFmt w:val="lowerLetter"/>
      <w:lvlText w:val="%8."/>
      <w:lvlJc w:val="left"/>
      <w:pPr>
        <w:ind w:left="5607"/>
      </w:pPr>
      <w:rPr>
        <w:rFonts w:cs="Times New Roman"/>
      </w:rPr>
    </w:lvl>
    <w:lvl w:ilvl="8">
      <w:start w:val="1"/>
      <w:numFmt w:val="lowerRoman"/>
      <w:lvlText w:val="%9."/>
      <w:lvlJc w:val="left"/>
      <w:pPr>
        <w:ind w:left="6507"/>
      </w:pPr>
      <w:rPr>
        <w:rFonts w:cs="Times New Roman"/>
      </w:rPr>
    </w:lvl>
  </w:abstractNum>
  <w:abstractNum w:abstractNumId="22">
    <w:nsid w:val="7CFB0022"/>
    <w:multiLevelType w:val="multilevel"/>
    <w:tmpl w:val="FFFFFFFF"/>
    <w:name w:val="Нумерованный список 1"/>
    <w:lvl w:ilvl="0">
      <w:start w:val="1"/>
      <w:numFmt w:val="decimal"/>
      <w:lvlText w:val="%1."/>
      <w:lvlJc w:val="left"/>
      <w:pPr>
        <w:ind w:left="360"/>
      </w:pPr>
      <w:rPr>
        <w:rFonts w:ascii="Times New Roman" w:hAnsi="Times New Roman" w:cs="Times New Roman"/>
        <w:sz w:val="28"/>
        <w:szCs w:val="28"/>
      </w:rPr>
    </w:lvl>
    <w:lvl w:ilvl="1">
      <w:start w:val="1"/>
      <w:numFmt w:val="lowerLetter"/>
      <w:lvlText w:val="%2."/>
      <w:lvlJc w:val="left"/>
      <w:pPr>
        <w:ind w:left="1080"/>
      </w:pPr>
      <w:rPr>
        <w:rFonts w:cs="Times New Roman"/>
      </w:rPr>
    </w:lvl>
    <w:lvl w:ilvl="2">
      <w:start w:val="1"/>
      <w:numFmt w:val="lowerRoman"/>
      <w:lvlText w:val="%3."/>
      <w:lvlJc w:val="left"/>
      <w:pPr>
        <w:ind w:left="1980"/>
      </w:pPr>
      <w:rPr>
        <w:rFonts w:cs="Times New Roman"/>
      </w:rPr>
    </w:lvl>
    <w:lvl w:ilvl="3">
      <w:start w:val="1"/>
      <w:numFmt w:val="decimal"/>
      <w:lvlText w:val="%4."/>
      <w:lvlJc w:val="left"/>
      <w:pPr>
        <w:ind w:left="2520"/>
      </w:pPr>
      <w:rPr>
        <w:rFonts w:cs="Times New Roman"/>
      </w:rPr>
    </w:lvl>
    <w:lvl w:ilvl="4">
      <w:start w:val="1"/>
      <w:numFmt w:val="lowerLetter"/>
      <w:lvlText w:val="%5."/>
      <w:lvlJc w:val="left"/>
      <w:pPr>
        <w:ind w:left="3240"/>
      </w:pPr>
      <w:rPr>
        <w:rFonts w:cs="Times New Roman"/>
      </w:rPr>
    </w:lvl>
    <w:lvl w:ilvl="5">
      <w:start w:val="1"/>
      <w:numFmt w:val="lowerRoman"/>
      <w:lvlText w:val="%6."/>
      <w:lvlJc w:val="left"/>
      <w:pPr>
        <w:ind w:left="4140"/>
      </w:pPr>
      <w:rPr>
        <w:rFonts w:cs="Times New Roman"/>
      </w:rPr>
    </w:lvl>
    <w:lvl w:ilvl="6">
      <w:start w:val="1"/>
      <w:numFmt w:val="decimal"/>
      <w:lvlText w:val="%7."/>
      <w:lvlJc w:val="left"/>
      <w:pPr>
        <w:ind w:left="4680"/>
      </w:pPr>
      <w:rPr>
        <w:rFonts w:cs="Times New Roman"/>
      </w:rPr>
    </w:lvl>
    <w:lvl w:ilvl="7">
      <w:start w:val="1"/>
      <w:numFmt w:val="lowerLetter"/>
      <w:lvlText w:val="%8."/>
      <w:lvlJc w:val="left"/>
      <w:pPr>
        <w:ind w:left="5400"/>
      </w:pPr>
      <w:rPr>
        <w:rFonts w:cs="Times New Roman"/>
      </w:rPr>
    </w:lvl>
    <w:lvl w:ilvl="8">
      <w:start w:val="1"/>
      <w:numFmt w:val="lowerRoman"/>
      <w:lvlText w:val="%9."/>
      <w:lvlJc w:val="left"/>
      <w:pPr>
        <w:ind w:left="6300"/>
      </w:pPr>
      <w:rPr>
        <w:rFonts w:cs="Times New Roman"/>
      </w:rPr>
    </w:lvl>
  </w:abstractNum>
  <w:num w:numId="1">
    <w:abstractNumId w:val="11"/>
  </w:num>
  <w:num w:numId="2">
    <w:abstractNumId w:val="22"/>
  </w:num>
  <w:num w:numId="3">
    <w:abstractNumId w:val="16"/>
  </w:num>
  <w:num w:numId="4">
    <w:abstractNumId w:val="20"/>
  </w:num>
  <w:num w:numId="5">
    <w:abstractNumId w:val="21"/>
  </w:num>
  <w:num w:numId="6">
    <w:abstractNumId w:val="10"/>
  </w:num>
  <w:num w:numId="7">
    <w:abstractNumId w:val="14"/>
  </w:num>
  <w:num w:numId="8">
    <w:abstractNumId w:val="19"/>
  </w:num>
  <w:num w:numId="9">
    <w:abstractNumId w:val="15"/>
  </w:num>
  <w:num w:numId="10">
    <w:abstractNumId w:val="17"/>
  </w:num>
  <w:num w:numId="11">
    <w:abstractNumId w:val="13"/>
  </w:num>
  <w:num w:numId="12">
    <w:abstractNumId w:val="18"/>
  </w:num>
  <w:num w:numId="13">
    <w:abstractNumId w:val="12"/>
  </w:num>
  <w:num w:numId="14">
    <w:abstractNumId w:val="9"/>
  </w:num>
  <w:num w:numId="15">
    <w:abstractNumId w:val="7"/>
  </w:num>
  <w:num w:numId="16">
    <w:abstractNumId w:val="6"/>
  </w:num>
  <w:num w:numId="17">
    <w:abstractNumId w:val="5"/>
  </w:num>
  <w:num w:numId="18">
    <w:abstractNumId w:val="4"/>
  </w:num>
  <w:num w:numId="19">
    <w:abstractNumId w:val="8"/>
  </w:num>
  <w:num w:numId="20">
    <w:abstractNumId w:val="3"/>
  </w:num>
  <w:num w:numId="21">
    <w:abstractNumId w:val="2"/>
  </w:num>
  <w:num w:numId="22">
    <w:abstractNumId w:val="1"/>
  </w:num>
  <w:num w:numId="2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displayBackgroundShape/>
  <w:proofState w:spelling="clean" w:grammar="clean"/>
  <w:doNotTrackMoves/>
  <w:defaultTabStop w:val="708"/>
  <w:drawingGridHorizontalSpacing w:val="0"/>
  <w:drawingGridVerticalSpacing w:val="0"/>
  <w:doNotShadeFormData/>
  <w:characterSpacingControl w:val="doNotCompress"/>
  <w:footnotePr>
    <w:footnote w:id="-1"/>
    <w:footnote w:id="0"/>
  </w:footnotePr>
  <w:endnotePr>
    <w:numFmt w:val="decimal"/>
    <w:endnote w:id="-1"/>
    <w:endnote w:id="0"/>
  </w:endnotePr>
  <w:compat>
    <w:usePrinterMetrics/>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2914D3"/>
    <w:rsid w:val="00036CD1"/>
    <w:rsid w:val="000D09B2"/>
    <w:rsid w:val="000E0F80"/>
    <w:rsid w:val="00146418"/>
    <w:rsid w:val="001551EB"/>
    <w:rsid w:val="001663CC"/>
    <w:rsid w:val="00191903"/>
    <w:rsid w:val="001A22FA"/>
    <w:rsid w:val="001A51CD"/>
    <w:rsid w:val="001A7AD8"/>
    <w:rsid w:val="001E6967"/>
    <w:rsid w:val="00207F85"/>
    <w:rsid w:val="002554F0"/>
    <w:rsid w:val="002914D3"/>
    <w:rsid w:val="002D17E6"/>
    <w:rsid w:val="002E620F"/>
    <w:rsid w:val="002F6CBF"/>
    <w:rsid w:val="00375C73"/>
    <w:rsid w:val="003A70F3"/>
    <w:rsid w:val="003B14EB"/>
    <w:rsid w:val="003D039C"/>
    <w:rsid w:val="003E7D22"/>
    <w:rsid w:val="00436248"/>
    <w:rsid w:val="004410BB"/>
    <w:rsid w:val="00494C88"/>
    <w:rsid w:val="004954DC"/>
    <w:rsid w:val="005A09E3"/>
    <w:rsid w:val="005E34E9"/>
    <w:rsid w:val="0061347D"/>
    <w:rsid w:val="006C5483"/>
    <w:rsid w:val="006D5164"/>
    <w:rsid w:val="006E6116"/>
    <w:rsid w:val="006E7203"/>
    <w:rsid w:val="006F0AF8"/>
    <w:rsid w:val="00701F9F"/>
    <w:rsid w:val="00751167"/>
    <w:rsid w:val="007728AA"/>
    <w:rsid w:val="007945F9"/>
    <w:rsid w:val="0080193C"/>
    <w:rsid w:val="0083364C"/>
    <w:rsid w:val="00837331"/>
    <w:rsid w:val="00852EC5"/>
    <w:rsid w:val="00893F67"/>
    <w:rsid w:val="00912AFC"/>
    <w:rsid w:val="00944D98"/>
    <w:rsid w:val="009C3353"/>
    <w:rsid w:val="009C366B"/>
    <w:rsid w:val="00A037C7"/>
    <w:rsid w:val="00A734A3"/>
    <w:rsid w:val="00AA231B"/>
    <w:rsid w:val="00AD017A"/>
    <w:rsid w:val="00AE666D"/>
    <w:rsid w:val="00AF4C2E"/>
    <w:rsid w:val="00BA76C1"/>
    <w:rsid w:val="00C14CFF"/>
    <w:rsid w:val="00C80B3E"/>
    <w:rsid w:val="00CB7C41"/>
    <w:rsid w:val="00CF2E5A"/>
    <w:rsid w:val="00D16654"/>
    <w:rsid w:val="00DC6105"/>
    <w:rsid w:val="00DE5CEF"/>
    <w:rsid w:val="00E20BC9"/>
    <w:rsid w:val="00E56450"/>
    <w:rsid w:val="00E67DC0"/>
    <w:rsid w:val="00E81274"/>
    <w:rsid w:val="00E869BB"/>
    <w:rsid w:val="00EF0130"/>
    <w:rsid w:val="00F6068F"/>
    <w:rsid w:val="00FF5FC3"/>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5:docId w15:val="{31D61631-8BF2-430D-8112-EBA7D53C052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Calibri" w:eastAsia="Calibri" w:hAnsi="Calibri" w:cs="Times New Roman"/>
        <w:lang w:val="ru-RU" w:eastAsia="ru-RU" w:bidi="ar-SA"/>
      </w:rPr>
    </w:rPrDefault>
    <w:pPrDefault/>
  </w:docDefaults>
  <w:latentStyles w:defLockedState="0" w:defUIPriority="99" w:defSemiHidden="0" w:defUnhideWhenUsed="0" w:defQFormat="0" w:count="371">
    <w:lsdException w:name="Normal" w:locked="1"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2914D3"/>
    <w:pPr>
      <w:pBdr>
        <w:top w:val="none" w:sz="0" w:space="0" w:color="000000"/>
        <w:left w:val="none" w:sz="0" w:space="0" w:color="000000"/>
        <w:bottom w:val="none" w:sz="0" w:space="0" w:color="000000"/>
        <w:right w:val="none" w:sz="0" w:space="0" w:color="000000"/>
        <w:between w:val="none" w:sz="0" w:space="0" w:color="000000"/>
      </w:pBdr>
      <w:spacing w:after="160" w:line="259" w:lineRule="auto"/>
    </w:pPr>
    <w:rPr>
      <w:sz w:val="22"/>
      <w:szCs w:val="22"/>
      <w:lang w:eastAsia="zh-CN"/>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List Paragraph"/>
    <w:basedOn w:val="a"/>
    <w:uiPriority w:val="99"/>
    <w:qFormat/>
    <w:rsid w:val="002914D3"/>
    <w:pPr>
      <w:pBdr>
        <w:top w:val="none" w:sz="0" w:space="3" w:color="000000"/>
        <w:left w:val="none" w:sz="0" w:space="3" w:color="000000"/>
        <w:bottom w:val="none" w:sz="0" w:space="3" w:color="000000"/>
        <w:right w:val="none" w:sz="0" w:space="3" w:color="000000"/>
      </w:pBdr>
      <w:ind w:left="720"/>
      <w:contextualSpacing/>
    </w:pPr>
  </w:style>
  <w:style w:type="paragraph" w:styleId="a4">
    <w:name w:val="Plain Text"/>
    <w:basedOn w:val="a"/>
    <w:link w:val="2"/>
    <w:uiPriority w:val="99"/>
    <w:rsid w:val="002914D3"/>
    <w:pPr>
      <w:pBdr>
        <w:top w:val="none" w:sz="0" w:space="3" w:color="000000"/>
        <w:left w:val="none" w:sz="0" w:space="3" w:color="000000"/>
        <w:bottom w:val="none" w:sz="0" w:space="3" w:color="000000"/>
        <w:right w:val="none" w:sz="0" w:space="3" w:color="000000"/>
      </w:pBdr>
      <w:spacing w:after="0" w:line="240" w:lineRule="auto"/>
    </w:pPr>
    <w:rPr>
      <w:rFonts w:ascii="Courier New" w:eastAsia="Times New Roman" w:hAnsi="Courier New" w:cs="Courier New"/>
      <w:sz w:val="20"/>
      <w:szCs w:val="20"/>
    </w:rPr>
  </w:style>
  <w:style w:type="character" w:customStyle="1" w:styleId="2">
    <w:name w:val="Текст Знак2"/>
    <w:link w:val="a4"/>
    <w:uiPriority w:val="99"/>
    <w:semiHidden/>
    <w:rsid w:val="00A051AE"/>
    <w:rPr>
      <w:rFonts w:ascii="Courier New" w:hAnsi="Courier New" w:cs="Courier New"/>
      <w:sz w:val="20"/>
      <w:szCs w:val="20"/>
      <w:lang w:eastAsia="zh-CN"/>
    </w:rPr>
  </w:style>
  <w:style w:type="paragraph" w:styleId="a5">
    <w:name w:val="Body Text"/>
    <w:basedOn w:val="a"/>
    <w:link w:val="1"/>
    <w:uiPriority w:val="99"/>
    <w:rsid w:val="002914D3"/>
    <w:pPr>
      <w:shd w:val="clear" w:color="000000" w:fill="FFFFFF"/>
      <w:spacing w:after="360" w:line="240" w:lineRule="atLeast"/>
    </w:pPr>
    <w:rPr>
      <w:rFonts w:ascii="Times New Roman" w:eastAsia="Times New Roman" w:hAnsi="Times New Roman"/>
      <w:i/>
      <w:iCs/>
      <w:sz w:val="28"/>
      <w:szCs w:val="28"/>
    </w:rPr>
  </w:style>
  <w:style w:type="character" w:customStyle="1" w:styleId="1">
    <w:name w:val="Основной текст Знак1"/>
    <w:link w:val="a5"/>
    <w:uiPriority w:val="99"/>
    <w:semiHidden/>
    <w:rsid w:val="00A051AE"/>
    <w:rPr>
      <w:lang w:eastAsia="zh-CN"/>
    </w:rPr>
  </w:style>
  <w:style w:type="paragraph" w:styleId="a6">
    <w:name w:val="No Spacing"/>
    <w:uiPriority w:val="99"/>
    <w:qFormat/>
    <w:rsid w:val="002914D3"/>
    <w:pPr>
      <w:pBdr>
        <w:top w:val="none" w:sz="0" w:space="3" w:color="000000"/>
        <w:left w:val="none" w:sz="0" w:space="3" w:color="000000"/>
        <w:bottom w:val="none" w:sz="0" w:space="3" w:color="000000"/>
        <w:right w:val="none" w:sz="0" w:space="3" w:color="000000"/>
        <w:between w:val="none" w:sz="0" w:space="0" w:color="000000"/>
      </w:pBdr>
    </w:pPr>
    <w:rPr>
      <w:sz w:val="22"/>
      <w:szCs w:val="22"/>
      <w:lang w:eastAsia="zh-CN"/>
    </w:rPr>
  </w:style>
  <w:style w:type="character" w:customStyle="1" w:styleId="a7">
    <w:name w:val="Текст Знак"/>
    <w:uiPriority w:val="99"/>
    <w:rsid w:val="002914D3"/>
    <w:rPr>
      <w:rFonts w:ascii="Consolas" w:hAnsi="Consolas"/>
      <w:sz w:val="21"/>
    </w:rPr>
  </w:style>
  <w:style w:type="character" w:customStyle="1" w:styleId="10">
    <w:name w:val="Текст Знак1"/>
    <w:uiPriority w:val="99"/>
    <w:rsid w:val="002914D3"/>
    <w:rPr>
      <w:rFonts w:ascii="Courier New" w:hAnsi="Courier New"/>
      <w:sz w:val="20"/>
    </w:rPr>
  </w:style>
  <w:style w:type="character" w:customStyle="1" w:styleId="a8">
    <w:name w:val="Основной текст Знак"/>
    <w:uiPriority w:val="99"/>
    <w:rsid w:val="002914D3"/>
    <w:rPr>
      <w:rFonts w:ascii="Times New Roman" w:hAnsi="Times New Roman"/>
      <w:i/>
      <w:sz w:val="28"/>
      <w:shd w:val="clear" w:color="auto" w:fill="FFFFFF"/>
    </w:rPr>
  </w:style>
  <w:style w:type="character" w:customStyle="1" w:styleId="apple-converted-space">
    <w:name w:val="apple-converted-space"/>
    <w:uiPriority w:val="99"/>
    <w:rsid w:val="002914D3"/>
  </w:style>
  <w:style w:type="character" w:customStyle="1" w:styleId="a9">
    <w:name w:val="Без интервала Знак"/>
    <w:uiPriority w:val="99"/>
    <w:rsid w:val="002914D3"/>
  </w:style>
  <w:style w:type="paragraph" w:customStyle="1" w:styleId="aa">
    <w:name w:val="обычный"/>
    <w:basedOn w:val="a"/>
    <w:uiPriority w:val="99"/>
    <w:rsid w:val="003A70F3"/>
    <w:pPr>
      <w:pBdr>
        <w:top w:val="none" w:sz="0" w:space="0" w:color="auto"/>
        <w:left w:val="none" w:sz="0" w:space="0" w:color="auto"/>
        <w:bottom w:val="none" w:sz="0" w:space="0" w:color="auto"/>
        <w:right w:val="none" w:sz="0" w:space="0" w:color="auto"/>
        <w:between w:val="none" w:sz="0" w:space="0" w:color="auto"/>
      </w:pBdr>
      <w:spacing w:after="0" w:line="240" w:lineRule="auto"/>
    </w:pPr>
    <w:rPr>
      <w:rFonts w:ascii="Times New Roman" w:hAnsi="Times New Roman"/>
      <w:color w:val="000000"/>
      <w:sz w:val="20"/>
      <w:szCs w:val="20"/>
      <w:lang w:eastAsia="ru-RU"/>
    </w:rPr>
  </w:style>
  <w:style w:type="paragraph" w:styleId="ab">
    <w:name w:val="header"/>
    <w:basedOn w:val="a"/>
    <w:link w:val="ac"/>
    <w:uiPriority w:val="99"/>
    <w:rsid w:val="00036CD1"/>
    <w:pPr>
      <w:tabs>
        <w:tab w:val="center" w:pos="4677"/>
        <w:tab w:val="right" w:pos="9355"/>
      </w:tabs>
    </w:pPr>
  </w:style>
  <w:style w:type="character" w:customStyle="1" w:styleId="ac">
    <w:name w:val="Верхний колонтитул Знак"/>
    <w:link w:val="ab"/>
    <w:uiPriority w:val="99"/>
    <w:semiHidden/>
    <w:rsid w:val="00A051AE"/>
    <w:rPr>
      <w:lang w:eastAsia="zh-CN"/>
    </w:rPr>
  </w:style>
  <w:style w:type="character" w:styleId="ad">
    <w:name w:val="page number"/>
    <w:uiPriority w:val="99"/>
    <w:rsid w:val="00036CD1"/>
    <w:rPr>
      <w:rFonts w:cs="Times New Roma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869532513">
      <w:marLeft w:val="0"/>
      <w:marRight w:val="0"/>
      <w:marTop w:val="0"/>
      <w:marBottom w:val="0"/>
      <w:divBdr>
        <w:top w:val="none" w:sz="0" w:space="0" w:color="auto"/>
        <w:left w:val="none" w:sz="0" w:space="0" w:color="auto"/>
        <w:bottom w:val="none" w:sz="0" w:space="0" w:color="auto"/>
        <w:right w:val="none" w:sz="0" w:space="0" w:color="auto"/>
      </w:divBdr>
    </w:div>
    <w:div w:id="869532514">
      <w:marLeft w:val="0"/>
      <w:marRight w:val="0"/>
      <w:marTop w:val="0"/>
      <w:marBottom w:val="0"/>
      <w:divBdr>
        <w:top w:val="none" w:sz="0" w:space="0" w:color="auto"/>
        <w:left w:val="none" w:sz="0" w:space="0" w:color="auto"/>
        <w:bottom w:val="none" w:sz="0" w:space="0" w:color="auto"/>
        <w:right w:val="none" w:sz="0" w:space="0" w:color="auto"/>
      </w:divBdr>
    </w:div>
    <w:div w:id="869532515">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72</TotalTime>
  <Pages>9</Pages>
  <Words>3721</Words>
  <Characters>21215</Characters>
  <Application>Microsoft Office Word</Application>
  <DocSecurity>0</DocSecurity>
  <Lines>176</Lines>
  <Paragraphs>49</Paragraphs>
  <ScaleCrop>false</ScaleCrop>
  <Company/>
  <LinksUpToDate>false</LinksUpToDate>
  <CharactersWithSpaces>24887</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Alexander</dc:creator>
  <cp:keywords/>
  <dc:description/>
  <cp:lastModifiedBy>RePack by Diakov</cp:lastModifiedBy>
  <cp:revision>331</cp:revision>
  <dcterms:created xsi:type="dcterms:W3CDTF">2014-06-07T23:34:00Z</dcterms:created>
  <dcterms:modified xsi:type="dcterms:W3CDTF">2014-08-08T11:56:00Z</dcterms:modified>
</cp:coreProperties>
</file>