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8D2" w:rsidRDefault="0085083E">
      <w:r>
        <w:rPr>
          <w:sz w:val="22"/>
          <w:szCs w:val="22"/>
        </w:rPr>
        <w:t xml:space="preserve"> АПЕЛЛЯЦИОННОЕ ОПРЕДЕЛЕНИЕ № 33А-960/2014 21 мая 2014 г. г. Ростов-на-Дону Судебная коллегия по административным делам Северо-Кавказского окружного военного суда в составе: председательствующего – Патланя В.А., судей Тогубицкого В.А. и Давыдова Д.А., при с</w:t>
      </w:r>
      <w:r>
        <w:rPr>
          <w:sz w:val="22"/>
          <w:szCs w:val="22"/>
        </w:rPr>
        <w:t>екретаре Клименко О.С. рассмотрела гражданское дело по апелляционной жалобе представителя &lt;данные изъяты&gt;) – ФИО11. на решение Краснодарского гарнизонного военного суда от 23 января 2014 г., которым частично удовлетворено заявление военнослужащего, проходя</w:t>
      </w:r>
      <w:r>
        <w:rPr>
          <w:sz w:val="22"/>
          <w:szCs w:val="22"/>
        </w:rPr>
        <w:t>щего военную службу по контракту, старшего сержанта Суховеева ФИО12 об оспаривании действий руководителя &lt;данные изъяты&gt; не принявшего на учет для обеспечения жилым помещением совместно с заявителем его родственников. Заслушав доклад судьи Давыдова Д.А., о</w:t>
      </w:r>
      <w:r>
        <w:rPr>
          <w:sz w:val="22"/>
          <w:szCs w:val="22"/>
        </w:rPr>
        <w:t>бъяснения представителя заявителя – Андреева М.С., возражавшего против удовлетворения апелляционной жалобы, судебная коллегия у с т а н о в и л а: Решением руководителя &lt;данные изъяты&gt; от ДД.ММ.ГГГГ № Суховееву отказано в принятии на учет для обеспечения ж</w:t>
      </w:r>
      <w:r>
        <w:rPr>
          <w:sz w:val="22"/>
          <w:szCs w:val="22"/>
        </w:rPr>
        <w:t>илым помещением по договору социального найма по избранному после увольнения с военной службы месту жительства в &lt;адрес&gt; совместно с ним его матери и сестры. В качестве основания отказа указано, что они обеспечены жилым помещением по установленным нормам п</w:t>
      </w:r>
      <w:r>
        <w:rPr>
          <w:sz w:val="22"/>
          <w:szCs w:val="22"/>
        </w:rPr>
        <w:t>о адресу: &lt;адрес&gt; Заявитель оспорил данное решение и просил суд возложить на руководителя &lt;данные изъяты&gt; обязанность по повторному рассмотрению вопроса о принятии его матери и сестры на жилищный учет. Кроме того заявитель просил взыскать в его пользу комп</w:t>
      </w:r>
      <w:r>
        <w:rPr>
          <w:sz w:val="22"/>
          <w:szCs w:val="22"/>
        </w:rPr>
        <w:t>енсацию морального вреда в размере № руб. Решением гарнизонного военного суда заявление удовлетворено частично. Суд возложил на руководителя &lt;данные изъяты&gt; обязанность по повторному рассмотрению вопроса о принятии на жилищный учет матери и сестры заявител</w:t>
      </w:r>
      <w:r>
        <w:rPr>
          <w:sz w:val="22"/>
          <w:szCs w:val="22"/>
        </w:rPr>
        <w:t>я, а в удовлетворении остальных требований отказал. В апелляционной жалобе представитель должностного лица просит решение суда отменить и принять новое решение об отказе в удовлетворении заявления по следующим основаниям. Лицевой счет на жилое помещение, в</w:t>
      </w:r>
      <w:r>
        <w:rPr>
          <w:sz w:val="22"/>
          <w:szCs w:val="22"/>
        </w:rPr>
        <w:t xml:space="preserve"> котором проживает заявитель, его мать и сестра, после смерти отца заявителя переоформлен не был, поэтому заявитель не является нанимателем этого жилого помещения, а его родственники членами семьи нанимателя жилого помещения. Рассмотрев материалы дела и об</w:t>
      </w:r>
      <w:r>
        <w:rPr>
          <w:sz w:val="22"/>
          <w:szCs w:val="22"/>
        </w:rPr>
        <w:t>судив приведенные в апелляционной жалобе доводы, судебная коллегия находит обжалуемое решение суда законным и обоснованным.Судебное разбирательство по данному делу проведено всесторонне, полно и объективно, с выяснением всех обстоятельств, имеющих значение</w:t>
      </w:r>
      <w:r>
        <w:rPr>
          <w:sz w:val="22"/>
          <w:szCs w:val="22"/>
        </w:rPr>
        <w:t xml:space="preserve"> для дела, которым судом в решении дана надлежащая правовая оценка.Разъяснение о необходимости применения норм жилищного законодательства при решении вопроса о том, кого следует относить к членам семьи военнослужащего, имеющим право на обеспечение жилым по</w:t>
      </w:r>
      <w:r>
        <w:rPr>
          <w:sz w:val="22"/>
          <w:szCs w:val="22"/>
        </w:rPr>
        <w:t>мещением, содержится в п. 22 постановления Пленума Верховного Суда РФ от 14 февраля 2000 г. № 9 «О некоторых вопросах применения судами законодательства о воинской обязанности, военной службе и статусе военнослужащих». Суховеев, его мать и сестра зарегистр</w:t>
      </w:r>
      <w:r>
        <w:rPr>
          <w:sz w:val="22"/>
          <w:szCs w:val="22"/>
        </w:rPr>
        <w:t>ированы по месту жительства в муниципальной трехкомнатной квартире по адресу: &lt;адрес&gt; В карточке лицевого счета указано, что мать заявителя - ФИО13 является квартиросъемщиком этой квартиры, совместно с ней проживают заявитель и его сестра - ФИО14 При таких</w:t>
      </w:r>
      <w:r>
        <w:rPr>
          <w:sz w:val="22"/>
          <w:szCs w:val="22"/>
        </w:rPr>
        <w:t xml:space="preserve"> обстоятельствах, вопреки доводам, изложенным в апелляционной жалобе, суд первой инстанции правильно исходил из того, что к пользованию указанными лицами данным жилым помещением применяются правила, предусмотренные ч. 1 ст. 69 ЖК РФ, </w:t>
      </w:r>
      <w:r>
        <w:rPr>
          <w:sz w:val="22"/>
          <w:szCs w:val="22"/>
        </w:rPr>
        <w:lastRenderedPageBreak/>
        <w:t>относящие к членам сем</w:t>
      </w:r>
      <w:r>
        <w:rPr>
          <w:sz w:val="22"/>
          <w:szCs w:val="22"/>
        </w:rPr>
        <w:t>ьи нанимателя жилого помещения его детей и родителей, проживающих совместно. При этом то, что лицевой счет на указанную муниципальную квартиру после смерти отца заявителя переоформлен не был, на регулирование спорных правоотношений не влияет. То обстоятель</w:t>
      </w:r>
      <w:r>
        <w:rPr>
          <w:sz w:val="22"/>
          <w:szCs w:val="22"/>
        </w:rPr>
        <w:t>ство, что площадь квартиры в г. Кореновске, подлежащей сдаче при предоставлении семье заявителя жилья в г. Краснодаре, выше учетной нормы, установленной для принятия семьи из трех человек на учет для улучшения жилищных условий, не могло послужить основание</w:t>
      </w:r>
      <w:r>
        <w:rPr>
          <w:sz w:val="22"/>
          <w:szCs w:val="22"/>
        </w:rPr>
        <w:t>м для отказа в принятии матери и сестры заявителя на жилищный учет. Суховеев, подлежащий увольнению с военной службы по состоянию здоровья, был принят на жилищный учет для обеспечения жилым помещением в избранном месте жительства. В силу п. 14 ст. 15 Федер</w:t>
      </w:r>
      <w:r>
        <w:rPr>
          <w:sz w:val="22"/>
          <w:szCs w:val="22"/>
        </w:rPr>
        <w:t>ального закона «О статусе военнослужащих» и подп. «и» п.7 раздела II Правил, утвержденных постановлением Правительства РФ от 6 сентября 1998 г. № 1054, это является самостоятельным основанием признания граждан нуждающимися в получении жилых помещений, неза</w:t>
      </w:r>
      <w:r>
        <w:rPr>
          <w:sz w:val="22"/>
          <w:szCs w:val="22"/>
        </w:rPr>
        <w:t>висимо от площади подлежащих сдаче ими жилых помещений. На основании изложенного и руководствуясь ст. 327.1, 328 и 329 ГПК РФ, судебная коллегия</w:t>
      </w:r>
      <w:r w:rsidR="002E015E">
        <w:rPr>
          <w:sz w:val="22"/>
          <w:szCs w:val="22"/>
        </w:rPr>
        <w:t xml:space="preserve"> </w:t>
      </w:r>
      <w:r>
        <w:rPr>
          <w:sz w:val="22"/>
          <w:szCs w:val="22"/>
        </w:rPr>
        <w:t>о п р е д е л и л а :решение Краснодарского гарнизонного военного суда от 23 января 2014 г. по заявлению Суховее</w:t>
      </w:r>
      <w:r>
        <w:rPr>
          <w:sz w:val="22"/>
          <w:szCs w:val="22"/>
        </w:rPr>
        <w:t>ва ФИО15 оставить без изменения, а апелляционную жалобу представителя должностного лица – без удовлетворения. Председательствующий Судьи</w:t>
      </w:r>
    </w:p>
    <w:sectPr w:rsidR="005128D2" w:rsidSect="005128D2">
      <w:footerReference w:type="default" r:id="rId7"/>
      <w:pgSz w:w="11906" w:h="16838"/>
      <w:pgMar w:top="1418" w:right="1418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83E" w:rsidRDefault="0085083E" w:rsidP="005128D2">
      <w:pPr>
        <w:spacing w:after="0" w:line="240" w:lineRule="auto"/>
      </w:pPr>
      <w:r>
        <w:separator/>
      </w:r>
    </w:p>
  </w:endnote>
  <w:endnote w:type="continuationSeparator" w:id="0">
    <w:p w:rsidR="0085083E" w:rsidRDefault="0085083E" w:rsidP="00512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D2" w:rsidRDefault="005128D2"/>
  <w:p w:rsidR="005128D2" w:rsidRDefault="0085083E">
    <w:pPr>
      <w:jc w:val="right"/>
    </w:pPr>
    <w:r>
      <w:rPr>
        <w:color w:val="A0A0A0"/>
      </w:rPr>
      <w:t xml:space="preserve">RosPravosudie.com - cтраница </w:t>
    </w:r>
    <w:r w:rsidR="005128D2">
      <w:fldChar w:fldCharType="begin"/>
    </w:r>
    <w:r>
      <w:rPr>
        <w:color w:val="A0A0A0"/>
      </w:rPr>
      <w:instrText>PAGE</w:instrText>
    </w:r>
    <w:r w:rsidR="002E015E">
      <w:fldChar w:fldCharType="separate"/>
    </w:r>
    <w:r w:rsidR="002E015E">
      <w:rPr>
        <w:noProof/>
        <w:color w:val="A0A0A0"/>
      </w:rPr>
      <w:t>1</w:t>
    </w:r>
    <w:r w:rsidR="005128D2">
      <w:fldChar w:fldCharType="end"/>
    </w:r>
    <w:r>
      <w:rPr>
        <w:color w:val="A0A0A0"/>
      </w:rPr>
      <w:t xml:space="preserve"> из </w:t>
    </w:r>
    <w:r w:rsidR="005128D2">
      <w:fldChar w:fldCharType="begin"/>
    </w:r>
    <w:r>
      <w:rPr>
        <w:color w:val="A0A0A0"/>
      </w:rPr>
      <w:instrText>NUMPAGES</w:instrText>
    </w:r>
    <w:r w:rsidR="002E015E">
      <w:fldChar w:fldCharType="separate"/>
    </w:r>
    <w:r w:rsidR="002E015E">
      <w:rPr>
        <w:noProof/>
        <w:color w:val="A0A0A0"/>
      </w:rPr>
      <w:t>2</w:t>
    </w:r>
    <w:r w:rsidR="005128D2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83E" w:rsidRDefault="0085083E" w:rsidP="005128D2">
      <w:pPr>
        <w:spacing w:after="0" w:line="240" w:lineRule="auto"/>
      </w:pPr>
      <w:r>
        <w:separator/>
      </w:r>
    </w:p>
  </w:footnote>
  <w:footnote w:type="continuationSeparator" w:id="0">
    <w:p w:rsidR="0085083E" w:rsidRDefault="0085083E" w:rsidP="00512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8D2"/>
    <w:rsid w:val="002E015E"/>
    <w:rsid w:val="005128D2"/>
    <w:rsid w:val="00850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746</Words>
  <Characters>4256</Characters>
  <Application>Microsoft Office Word</Application>
  <DocSecurity>0</DocSecurity>
  <Lines>35</Lines>
  <Paragraphs>9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3</cp:revision>
  <dcterms:created xsi:type="dcterms:W3CDTF">2014-06-14T17:27:00Z</dcterms:created>
  <dcterms:modified xsi:type="dcterms:W3CDTF">2014-09-08T10:44:00Z</dcterms:modified>
  <cp:category/>
</cp:coreProperties>
</file>