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688" w:rsidRDefault="00ED6688" w:rsidP="00ED6688">
      <w:pPr>
        <w:pStyle w:val="a3"/>
        <w:shd w:val="clear" w:color="auto" w:fill="FFFFFF"/>
        <w:spacing w:before="0" w:beforeAutospacing="0" w:after="0" w:afterAutospacing="0" w:line="210" w:lineRule="atLeast"/>
        <w:ind w:firstLine="720"/>
        <w:jc w:val="center"/>
        <w:rPr>
          <w:rFonts w:ascii="Arial" w:hAnsi="Arial" w:cs="Arial"/>
          <w:color w:val="000000"/>
          <w:sz w:val="14"/>
          <w:szCs w:val="14"/>
        </w:rPr>
      </w:pPr>
      <w:r>
        <w:rPr>
          <w:rFonts w:ascii="Arial" w:hAnsi="Arial" w:cs="Arial"/>
          <w:color w:val="000000"/>
          <w:sz w:val="14"/>
          <w:szCs w:val="14"/>
        </w:rPr>
        <w:t>Р Е Ш Е Н И Е</w:t>
      </w:r>
    </w:p>
    <w:p w:rsidR="00ED6688" w:rsidRDefault="00ED6688" w:rsidP="00ED6688">
      <w:pPr>
        <w:pStyle w:val="a3"/>
        <w:shd w:val="clear" w:color="auto" w:fill="FFFFFF"/>
        <w:spacing w:before="0" w:beforeAutospacing="0" w:after="0" w:afterAutospacing="0" w:line="210" w:lineRule="atLeast"/>
        <w:ind w:firstLine="720"/>
        <w:jc w:val="center"/>
        <w:rPr>
          <w:rFonts w:ascii="Arial" w:hAnsi="Arial" w:cs="Arial"/>
          <w:color w:val="000000"/>
          <w:sz w:val="14"/>
          <w:szCs w:val="14"/>
        </w:rPr>
      </w:pPr>
      <w:r>
        <w:rPr>
          <w:rFonts w:ascii="Arial" w:hAnsi="Arial" w:cs="Arial"/>
          <w:color w:val="000000"/>
          <w:sz w:val="14"/>
          <w:szCs w:val="14"/>
        </w:rPr>
        <w:t>Именем Российской Федерации</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"14" мая 2014 года         гор. Мурманск</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Мурманский гарнизонный военный суд под председательством судьи Ставицкого Ю.А.,</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при секретаре Будниковой Т.С., с участием представителя заявителя Пинчука Ю.В., рассмотрев в открытом судебном заседании гражданское дело по заявлению бывшего военнослужащего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Style w:val="nomer3"/>
          <w:rFonts w:ascii="Arial" w:hAnsi="Arial" w:cs="Arial"/>
          <w:color w:val="000000"/>
          <w:sz w:val="14"/>
          <w:szCs w:val="14"/>
        </w:rPr>
        <w:t>№</w:t>
      </w:r>
      <w:r>
        <w:rPr>
          <w:rStyle w:val="apple-converted-space"/>
          <w:rFonts w:ascii="Arial" w:hAnsi="Arial" w:cs="Arial"/>
          <w:color w:val="000000"/>
          <w:sz w:val="14"/>
          <w:szCs w:val="14"/>
        </w:rPr>
        <w:t> </w:t>
      </w:r>
      <w:r>
        <w:rPr>
          <w:rStyle w:val="nomer2"/>
          <w:rFonts w:ascii="Arial" w:hAnsi="Arial" w:cs="Arial"/>
          <w:color w:val="000000"/>
          <w:sz w:val="14"/>
          <w:szCs w:val="14"/>
        </w:rPr>
        <w:t>*****</w:t>
      </w:r>
      <w:r>
        <w:rPr>
          <w:rStyle w:val="apple-converted-space"/>
          <w:rFonts w:ascii="Arial" w:hAnsi="Arial" w:cs="Arial"/>
          <w:color w:val="000000"/>
          <w:sz w:val="14"/>
          <w:szCs w:val="14"/>
        </w:rPr>
        <w:t> </w:t>
      </w:r>
      <w:r>
        <w:rPr>
          <w:rFonts w:ascii="Arial" w:hAnsi="Arial" w:cs="Arial"/>
          <w:color w:val="000000"/>
          <w:sz w:val="14"/>
          <w:szCs w:val="14"/>
        </w:rPr>
        <w:t>Колмакова</w:t>
      </w:r>
      <w:r>
        <w:rPr>
          <w:rStyle w:val="apple-converted-space"/>
          <w:rFonts w:ascii="Arial" w:hAnsi="Arial" w:cs="Arial"/>
          <w:color w:val="000000"/>
          <w:sz w:val="14"/>
          <w:szCs w:val="14"/>
        </w:rPr>
        <w:t> </w:t>
      </w:r>
      <w:r>
        <w:rPr>
          <w:rStyle w:val="fio24"/>
          <w:rFonts w:ascii="Arial" w:hAnsi="Arial" w:cs="Arial"/>
          <w:color w:val="000000"/>
          <w:sz w:val="14"/>
          <w:szCs w:val="14"/>
        </w:rPr>
        <w:t>Н.Г.</w:t>
      </w:r>
      <w:r>
        <w:rPr>
          <w:rStyle w:val="apple-converted-space"/>
          <w:rFonts w:ascii="Arial" w:hAnsi="Arial" w:cs="Arial"/>
          <w:color w:val="000000"/>
          <w:sz w:val="14"/>
          <w:szCs w:val="14"/>
        </w:rPr>
        <w:t> </w:t>
      </w:r>
      <w:r>
        <w:rPr>
          <w:rFonts w:ascii="Arial" w:hAnsi="Arial" w:cs="Arial"/>
          <w:color w:val="000000"/>
          <w:sz w:val="14"/>
          <w:szCs w:val="14"/>
        </w:rPr>
        <w:t>и его представителя Пинчука Ю.В. об оспаривании бездействия руководителей Департамента финансового планирования Министерства обороны Российской Федерации (далее - ДФП МО РФ), ФГКУ «Западное региональное управление жилищного обеспечения» (далее - «Западрегионжилье», ФКУ «Управление финансового обеспечения МО РФ по Мурманской области» (далее - УФО МО РФ по МО), командиров войсковых частей</w:t>
      </w:r>
      <w:r>
        <w:rPr>
          <w:rStyle w:val="apple-converted-space"/>
          <w:rFonts w:ascii="Arial" w:hAnsi="Arial" w:cs="Arial"/>
          <w:color w:val="000000"/>
          <w:sz w:val="14"/>
          <w:szCs w:val="14"/>
        </w:rPr>
        <w:t> </w:t>
      </w:r>
      <w:r>
        <w:rPr>
          <w:rStyle w:val="fio23"/>
          <w:rFonts w:ascii="Arial" w:hAnsi="Arial" w:cs="Arial"/>
          <w:color w:val="000000"/>
          <w:sz w:val="14"/>
          <w:szCs w:val="14"/>
        </w:rPr>
        <w:t>№ 2</w:t>
      </w:r>
      <w:r>
        <w:rPr>
          <w:rStyle w:val="apple-converted-space"/>
          <w:rFonts w:ascii="Arial" w:hAnsi="Arial" w:cs="Arial"/>
          <w:color w:val="000000"/>
          <w:sz w:val="14"/>
          <w:szCs w:val="14"/>
        </w:rPr>
        <w:t> </w:t>
      </w:r>
      <w:r>
        <w:rPr>
          <w:rFonts w:ascii="Arial" w:hAnsi="Arial" w:cs="Arial"/>
          <w:color w:val="000000"/>
          <w:sz w:val="14"/>
          <w:szCs w:val="14"/>
        </w:rPr>
        <w:t>и</w:t>
      </w:r>
      <w:r>
        <w:rPr>
          <w:rStyle w:val="apple-converted-space"/>
          <w:rFonts w:ascii="Arial" w:hAnsi="Arial" w:cs="Arial"/>
          <w:color w:val="000000"/>
          <w:sz w:val="14"/>
          <w:szCs w:val="14"/>
        </w:rPr>
        <w:t> </w:t>
      </w:r>
      <w:r>
        <w:rPr>
          <w:rStyle w:val="fio6"/>
          <w:rFonts w:ascii="Arial" w:hAnsi="Arial" w:cs="Arial"/>
          <w:color w:val="000000"/>
          <w:sz w:val="14"/>
          <w:szCs w:val="14"/>
        </w:rPr>
        <w:t>№ 1</w:t>
      </w:r>
      <w:r>
        <w:rPr>
          <w:rFonts w:ascii="Arial" w:hAnsi="Arial" w:cs="Arial"/>
          <w:color w:val="000000"/>
          <w:sz w:val="14"/>
          <w:szCs w:val="14"/>
        </w:rPr>
        <w:t>, связанных с невключением заявителя в Реестр участников накопительно-ипотечной системы жилищного обеспечения военнослужащих ВС РФ (далее - НИС) и невыплатой заявителю денежных средств, учтенных на его именном накопительном счете участника НИС и дополняющих их денежных средств,</w:t>
      </w:r>
    </w:p>
    <w:p w:rsidR="00ED6688" w:rsidRDefault="00ED6688" w:rsidP="00ED6688">
      <w:pPr>
        <w:pStyle w:val="a3"/>
        <w:shd w:val="clear" w:color="auto" w:fill="FFFFFF"/>
        <w:spacing w:before="0" w:beforeAutospacing="0" w:after="0" w:afterAutospacing="0" w:line="210" w:lineRule="atLeast"/>
        <w:ind w:firstLine="720"/>
        <w:jc w:val="center"/>
        <w:rPr>
          <w:rFonts w:ascii="Arial" w:hAnsi="Arial" w:cs="Arial"/>
          <w:color w:val="000000"/>
          <w:sz w:val="14"/>
          <w:szCs w:val="14"/>
        </w:rPr>
      </w:pPr>
      <w:r>
        <w:rPr>
          <w:rFonts w:ascii="Arial" w:hAnsi="Arial" w:cs="Arial"/>
          <w:color w:val="000000"/>
          <w:sz w:val="14"/>
          <w:szCs w:val="14"/>
        </w:rPr>
        <w:t>У С Т А Н О В И Л:</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Колмаков Н.Г., общая продолжительность военной службы которого составляла 10 лет 5 месяцев, проходил военную службу по контракту в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Fonts w:ascii="Arial" w:hAnsi="Arial" w:cs="Arial"/>
          <w:color w:val="000000"/>
          <w:sz w:val="14"/>
          <w:szCs w:val="14"/>
        </w:rPr>
        <w:t>. Приказами командира войсковой части</w:t>
      </w:r>
      <w:r>
        <w:rPr>
          <w:rStyle w:val="apple-converted-space"/>
          <w:rFonts w:ascii="Arial" w:hAnsi="Arial" w:cs="Arial"/>
          <w:color w:val="000000"/>
          <w:sz w:val="14"/>
          <w:szCs w:val="14"/>
        </w:rPr>
        <w:t> </w:t>
      </w:r>
      <w:r>
        <w:rPr>
          <w:rStyle w:val="fio27"/>
          <w:rFonts w:ascii="Arial" w:hAnsi="Arial" w:cs="Arial"/>
          <w:color w:val="000000"/>
          <w:sz w:val="14"/>
          <w:szCs w:val="14"/>
        </w:rPr>
        <w:t>№ 3</w:t>
      </w:r>
      <w:r>
        <w:rPr>
          <w:rFonts w:ascii="Arial" w:hAnsi="Arial" w:cs="Arial"/>
          <w:color w:val="000000"/>
          <w:sz w:val="14"/>
          <w:szCs w:val="14"/>
        </w:rPr>
        <w:t>: 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Style w:val="nomer2"/>
          <w:rFonts w:ascii="Arial" w:hAnsi="Arial" w:cs="Arial"/>
          <w:color w:val="000000"/>
          <w:sz w:val="14"/>
          <w:szCs w:val="14"/>
        </w:rPr>
        <w:t>*****</w:t>
      </w:r>
      <w:r>
        <w:rPr>
          <w:rStyle w:val="apple-converted-space"/>
          <w:rFonts w:ascii="Arial" w:hAnsi="Arial" w:cs="Arial"/>
          <w:color w:val="000000"/>
          <w:sz w:val="14"/>
          <w:szCs w:val="14"/>
        </w:rPr>
        <w:t> </w:t>
      </w:r>
      <w:r>
        <w:rPr>
          <w:rFonts w:ascii="Arial" w:hAnsi="Arial" w:cs="Arial"/>
          <w:color w:val="000000"/>
          <w:sz w:val="14"/>
          <w:szCs w:val="14"/>
        </w:rPr>
        <w:t>Колмаков Н.Г. досрочно уволен с военной службы по основанию, предусмотренному п.п. «а» п.2 ст.51 Федерального закона «О воинской обязанности и военной службе» в связи с организационно-штатными мероприятиями (далее - ОШМ), а 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Style w:val="nomer2"/>
          <w:rFonts w:ascii="Arial" w:hAnsi="Arial" w:cs="Arial"/>
          <w:color w:val="000000"/>
          <w:sz w:val="14"/>
          <w:szCs w:val="14"/>
        </w:rPr>
        <w:t>*****</w:t>
      </w:r>
      <w:r>
        <w:rPr>
          <w:rStyle w:val="apple-converted-space"/>
          <w:rFonts w:ascii="Arial" w:hAnsi="Arial" w:cs="Arial"/>
          <w:color w:val="000000"/>
          <w:sz w:val="14"/>
          <w:szCs w:val="14"/>
        </w:rPr>
        <w:t> </w:t>
      </w:r>
      <w:r>
        <w:rPr>
          <w:rFonts w:ascii="Arial" w:hAnsi="Arial" w:cs="Arial"/>
          <w:color w:val="000000"/>
          <w:sz w:val="14"/>
          <w:szCs w:val="14"/>
        </w:rPr>
        <w:t>- исключен из списков личного состава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и всех видов обеспечения с 25 февраля 2014 года.</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Колмаков Н.Г. и его представитель Пинчук Ю.В. обратились в суд с заявлением, в котором указали, что в соответствии с п.15 ст.15 Федерального закона «О статусе военнослужащих» он, как</w:t>
      </w:r>
      <w:r>
        <w:rPr>
          <w:rStyle w:val="apple-converted-space"/>
          <w:rFonts w:ascii="Arial" w:hAnsi="Arial" w:cs="Arial"/>
          <w:color w:val="000000"/>
          <w:sz w:val="14"/>
          <w:szCs w:val="14"/>
        </w:rPr>
        <w:t> </w:t>
      </w:r>
      <w:r>
        <w:rPr>
          <w:rStyle w:val="nomer4"/>
          <w:rFonts w:ascii="Arial" w:hAnsi="Arial" w:cs="Arial"/>
          <w:color w:val="000000"/>
          <w:sz w:val="14"/>
          <w:szCs w:val="14"/>
        </w:rPr>
        <w:t>№</w:t>
      </w:r>
      <w:r>
        <w:rPr>
          <w:rFonts w:ascii="Arial" w:hAnsi="Arial" w:cs="Arial"/>
          <w:color w:val="000000"/>
          <w:sz w:val="14"/>
          <w:szCs w:val="14"/>
        </w:rPr>
        <w:t>, заключивший первый контракт о прохождении военной службы после 01 января 2005 года, по истечении трех лет военной службы по контракту приобрел право на участие в накопительно-ипотечной системе жилищного обеспечения военнослужащих. В связи с предстоящим досрочным увольнением его с военной службы в связи с ОШМ в декабре 2013 года он обратился к командиру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с рапортом о выплате ему накопленных на его именном счете денежных средств, а также дополняющих их денежных средств. Приказами командира войсковой части</w:t>
      </w:r>
      <w:r>
        <w:rPr>
          <w:rStyle w:val="apple-converted-space"/>
          <w:rFonts w:ascii="Arial" w:hAnsi="Arial" w:cs="Arial"/>
          <w:color w:val="000000"/>
          <w:sz w:val="14"/>
          <w:szCs w:val="14"/>
        </w:rPr>
        <w:t> </w:t>
      </w:r>
      <w:r>
        <w:rPr>
          <w:rStyle w:val="fio27"/>
          <w:rFonts w:ascii="Arial" w:hAnsi="Arial" w:cs="Arial"/>
          <w:color w:val="000000"/>
          <w:sz w:val="14"/>
          <w:szCs w:val="14"/>
        </w:rPr>
        <w:t>№ 3</w:t>
      </w:r>
      <w:r>
        <w:rPr>
          <w:rStyle w:val="apple-converted-space"/>
          <w:rFonts w:ascii="Arial" w:hAnsi="Arial" w:cs="Arial"/>
          <w:color w:val="000000"/>
          <w:sz w:val="14"/>
          <w:szCs w:val="14"/>
        </w:rPr>
        <w:t> </w:t>
      </w:r>
      <w:r>
        <w:rPr>
          <w:rFonts w:ascii="Arial" w:hAnsi="Arial" w:cs="Arial"/>
          <w:color w:val="000000"/>
          <w:sz w:val="14"/>
          <w:szCs w:val="14"/>
        </w:rPr>
        <w:t>он был досрочно уволен с военной службы в связи с ОШМ и исключен из списков личного состава воинской части. Однако денежные средства, накопленные на его именном счете участника НИС, а также дополняющие их денежные средства ему выплачены не были. Полагая свое право нарушенным, Колмаков Н.Г., а также его представитель Пинчук Ю.В. в заявлении в суд просили признать бездействие руководителей Департамента финансового планирования Министерства обороны Российской Федерации, ФГКУ «Западное региональное управление жилищного обеспечения», ФКУ «Управление финансового обеспечения МО РФ по</w:t>
      </w:r>
      <w:r>
        <w:rPr>
          <w:rStyle w:val="apple-converted-space"/>
          <w:rFonts w:ascii="Arial" w:hAnsi="Arial" w:cs="Arial"/>
          <w:color w:val="000000"/>
          <w:sz w:val="14"/>
          <w:szCs w:val="14"/>
        </w:rPr>
        <w:t> </w:t>
      </w:r>
      <w:r>
        <w:rPr>
          <w:rStyle w:val="address2"/>
          <w:rFonts w:ascii="Arial" w:hAnsi="Arial" w:cs="Arial"/>
          <w:color w:val="000000"/>
          <w:sz w:val="14"/>
          <w:szCs w:val="14"/>
        </w:rPr>
        <w:t>&lt;адрес&gt;</w:t>
      </w:r>
      <w:r>
        <w:rPr>
          <w:rFonts w:ascii="Arial" w:hAnsi="Arial" w:cs="Arial"/>
          <w:color w:val="000000"/>
          <w:sz w:val="14"/>
          <w:szCs w:val="14"/>
        </w:rPr>
        <w:t>» и командиров войсковых частей</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и</w:t>
      </w:r>
      <w:r>
        <w:rPr>
          <w:rStyle w:val="apple-converted-space"/>
          <w:rFonts w:ascii="Arial" w:hAnsi="Arial" w:cs="Arial"/>
          <w:color w:val="000000"/>
          <w:sz w:val="14"/>
          <w:szCs w:val="14"/>
        </w:rPr>
        <w:t> </w:t>
      </w:r>
      <w:r>
        <w:rPr>
          <w:rStyle w:val="fio23"/>
          <w:rFonts w:ascii="Arial" w:hAnsi="Arial" w:cs="Arial"/>
          <w:color w:val="000000"/>
          <w:sz w:val="14"/>
          <w:szCs w:val="14"/>
        </w:rPr>
        <w:t>№ 2</w:t>
      </w:r>
      <w:r>
        <w:rPr>
          <w:rFonts w:ascii="Arial" w:hAnsi="Arial" w:cs="Arial"/>
          <w:color w:val="000000"/>
          <w:sz w:val="14"/>
          <w:szCs w:val="14"/>
        </w:rPr>
        <w:t>, связанное с невыплатой ему денежных средств, учтенных на его именном накопительном счете, а также дополняющих их денежных средств, незаконным и возложить на указанных должностных лиц обязанность устранить допущенное нарушение его права путем возложения на них обязанностей: на командиров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и</w:t>
      </w:r>
      <w:r>
        <w:rPr>
          <w:rStyle w:val="apple-converted-space"/>
          <w:rFonts w:ascii="Arial" w:hAnsi="Arial" w:cs="Arial"/>
          <w:color w:val="000000"/>
          <w:sz w:val="14"/>
          <w:szCs w:val="14"/>
        </w:rPr>
        <w:t> </w:t>
      </w:r>
      <w:r>
        <w:rPr>
          <w:rStyle w:val="fio23"/>
          <w:rFonts w:ascii="Arial" w:hAnsi="Arial" w:cs="Arial"/>
          <w:color w:val="000000"/>
          <w:sz w:val="14"/>
          <w:szCs w:val="14"/>
        </w:rPr>
        <w:t>№ 2</w:t>
      </w:r>
      <w:r>
        <w:rPr>
          <w:rStyle w:val="apple-converted-space"/>
          <w:rFonts w:ascii="Arial" w:hAnsi="Arial" w:cs="Arial"/>
          <w:color w:val="000000"/>
          <w:sz w:val="14"/>
          <w:szCs w:val="14"/>
        </w:rPr>
        <w:t> </w:t>
      </w:r>
      <w:r>
        <w:rPr>
          <w:rFonts w:ascii="Arial" w:hAnsi="Arial" w:cs="Arial"/>
          <w:color w:val="000000"/>
          <w:sz w:val="14"/>
          <w:szCs w:val="14"/>
        </w:rPr>
        <w:t>- сформировать и направить в ФГКУ «Западрегионжилье» сведения в отношении Колмакова Н.Г. как о лице, имеющем право на использование накоплений для жилищного обеспечения, а также дополняющих их денежных средств, изъявившем желание реализовать это право; на руководителя ФГКУ «Западрегионжилье» - принять решение о выплате Колмакову Н.Г. дополнительных денежных средств и направить его в ФКУ «УФО МО РФ по МО»; на руководителя ДФП МО РФ - перечислить их в ФКУ «УФО МО РФ по МО», а на руководителя ФКУ «УФО МО РФ по МО» - выплатить их Колмакову Н.Г.</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В судебном заседании представитель заявителя Пинчук Ю.В. предъявленные требования поддержал и в их обоснование пояснил, что Колмаков Н.Г., заключивший первый контракт о прохождении военной службы после 01.01.2005, имеющий общую продолжительность военной службы по контракту более 10 лет, в соответствии с п. 15 ст. 15 Федерального закона «О статусе военнослужащих» имеющий право на участие в НИС, досрочно уволен с военной службы в запас в связи с ОШМ. Так, несмотря на то, что перед увольнением с военной службы Колмаков Н.Г. обращался к командованию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с рапортом о выплате ему денежных средств, учтенных на его именном счете участника НИС и дополняющих их денежных средств, однако до момента обращения с заявлением в суд указанные выплаты ему не произведены.</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В связи с проведением в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организационно-штатных мероприятий, в ходе которых указанная воинская часть подлежит ликвидации, определением Мурманского гарнизонного военного суда от 05 мая 2014 года по ходатайству представителя заявителя Пинчука Ю.В. к участию в деле в качестве заинтересованного лица привлечен командир вышестоящей войсковой части</w:t>
      </w:r>
      <w:r>
        <w:rPr>
          <w:rStyle w:val="apple-converted-space"/>
          <w:rFonts w:ascii="Arial" w:hAnsi="Arial" w:cs="Arial"/>
          <w:color w:val="000000"/>
          <w:sz w:val="14"/>
          <w:szCs w:val="14"/>
        </w:rPr>
        <w:t> </w:t>
      </w:r>
      <w:r>
        <w:rPr>
          <w:rStyle w:val="fio23"/>
          <w:rFonts w:ascii="Arial" w:hAnsi="Arial" w:cs="Arial"/>
          <w:color w:val="000000"/>
          <w:sz w:val="14"/>
          <w:szCs w:val="14"/>
        </w:rPr>
        <w:t>№ 2</w:t>
      </w:r>
      <w:r>
        <w:rPr>
          <w:rFonts w:ascii="Arial" w:hAnsi="Arial" w:cs="Arial"/>
          <w:color w:val="000000"/>
          <w:sz w:val="14"/>
          <w:szCs w:val="14"/>
        </w:rPr>
        <w:t>, к которому предъявлены требования сформировать и направить в ФГКУ «Западрегионжилье» сведения в отношении Колмакова Н.Г., как о лице, имеющем право на использование накоплений для жилищного обеспечения, а также дополняющих их денежных средств, и изъявившем желание реализовать это право.</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Командиры войсковых частей</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и</w:t>
      </w:r>
      <w:r>
        <w:rPr>
          <w:rStyle w:val="apple-converted-space"/>
          <w:rFonts w:ascii="Arial" w:hAnsi="Arial" w:cs="Arial"/>
          <w:color w:val="000000"/>
          <w:sz w:val="14"/>
          <w:szCs w:val="14"/>
        </w:rPr>
        <w:t> </w:t>
      </w:r>
      <w:r>
        <w:rPr>
          <w:rStyle w:val="fio23"/>
          <w:rFonts w:ascii="Arial" w:hAnsi="Arial" w:cs="Arial"/>
          <w:color w:val="000000"/>
          <w:sz w:val="14"/>
          <w:szCs w:val="14"/>
        </w:rPr>
        <w:t>№ 2</w:t>
      </w:r>
      <w:r>
        <w:rPr>
          <w:rFonts w:ascii="Arial" w:hAnsi="Arial" w:cs="Arial"/>
          <w:color w:val="000000"/>
          <w:sz w:val="14"/>
          <w:szCs w:val="14"/>
        </w:rPr>
        <w:t>, будучи надлежащим образом извещенными о месте и времени судебного заседания, в него не прибыли, своих представителей не направили, ходатайствовали о рассмотрении дела без их участия. В направленных в суд отзывах предъявленные к ним требования не признали и просил в их удовлетворении отказать, не приведя в обоснование указанной просьбы каких-либо доводов.</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Руководители Департамента Бюджетного планирования и социальных гарантий МО РФ (ранее - Департамента финансового планирования МО РФ), ФГКУ «Западрегионжилье», ФКУ «УФО МО РФ по МО», будучи надлежащим образом извещенными о времени и месте судебного заседания, в него не прибыли, своих представителей не направили, ходатайствовали о рассмотрении дела без их участия. В направленных в суд отзывах предъявленные к ним требования не признали, просили в их удовлетворении отказать, в обоснование чего указали:</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 ФГКУ «Западрегионжилье», что документы на включение Колмакова Н.Г. в Реестр участников НИС, а также о выплате ему денежных средств, дополняющих накопления для жилищного обеспечения участника НИС, с приложением перечня документов, предусмотренных п. 68 Правил выплаты участникам НИС жилищного обеспечения военнослужащих или членам их семей денежных средств, дополняющих накопления для жилищного обеспечения, утв. Постановлением Правительства РФ от 17 ноября 2005 года № 686, из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в ФГКУ «Западрегионжилье» не поступали, поэтому решение о выплате Колмакову Н.Г. указанных денежных средств не принималось и в ФКУ «УФО МО РФ по МО» не направлялось;</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 ФКУ «УФО МО РФ по МО», что решение ФГКУ «Западрегионжилье» о выплате Колмакову Н.Г. денежных средств, дополняющих накопления участника НИС, не поступало, проверка по нему не проводилась, поэтому бюджетная заявка на выделение соответствующих лимитов бюджетных обязательств в Департамент Бюджетного планирования и социальных гарантий МО РФ им не направлялась.</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 xml:space="preserve">- Департамента Бюджетного планирования и социальных гарантий МО РФ, что бюджетная заявка на выделение лимитов бюджетных обязательств с приложением к нему результатов камеральной проверки и решения ФГКУ «Западрегионжилье» о выплате </w:t>
      </w:r>
      <w:r>
        <w:rPr>
          <w:rFonts w:ascii="Arial" w:hAnsi="Arial" w:cs="Arial"/>
          <w:color w:val="000000"/>
          <w:sz w:val="14"/>
          <w:szCs w:val="14"/>
        </w:rPr>
        <w:lastRenderedPageBreak/>
        <w:t>Колмакову Н.Г. денежных средств, дополняющих накопления участника НИС, в Департамент не поступали, поэтому соответствующие денежные средства для выплаты Колмакову Н.Г. в ФКУ «УФО МО РФ по МО» не перечислялись.</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Согласно сообщению директора Департамента жилищного обеспечения МО РФ 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Style w:val="nomer2"/>
          <w:rFonts w:ascii="Arial" w:hAnsi="Arial" w:cs="Arial"/>
          <w:color w:val="000000"/>
          <w:sz w:val="14"/>
          <w:szCs w:val="14"/>
        </w:rPr>
        <w:t>*****</w:t>
      </w:r>
      <w:r>
        <w:rPr>
          <w:rFonts w:ascii="Arial" w:hAnsi="Arial" w:cs="Arial"/>
          <w:color w:val="000000"/>
          <w:sz w:val="14"/>
          <w:szCs w:val="14"/>
        </w:rPr>
        <w:t>, Колмаков Н.Г. участником накопительно-ипотечной системы жилищного обеспечения военнослужащих Вооруженных Сил Российской Федерации не является, т.к. Реестр участников накопительно-ипотечной системы жилищного обеспечения военнослужащих Вооруженных Сил Российской Федерации он не включен.</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Как явствует из выписок из приказов командира войсковой части</w:t>
      </w:r>
      <w:r>
        <w:rPr>
          <w:rStyle w:val="apple-converted-space"/>
          <w:rFonts w:ascii="Arial" w:hAnsi="Arial" w:cs="Arial"/>
          <w:color w:val="000000"/>
          <w:sz w:val="14"/>
          <w:szCs w:val="14"/>
        </w:rPr>
        <w:t> </w:t>
      </w:r>
      <w:r>
        <w:rPr>
          <w:rStyle w:val="fio27"/>
          <w:rFonts w:ascii="Arial" w:hAnsi="Arial" w:cs="Arial"/>
          <w:color w:val="000000"/>
          <w:sz w:val="14"/>
          <w:szCs w:val="14"/>
        </w:rPr>
        <w:t>№ 3</w:t>
      </w:r>
      <w:r>
        <w:rPr>
          <w:rStyle w:val="apple-converted-space"/>
          <w:rFonts w:ascii="Arial" w:hAnsi="Arial" w:cs="Arial"/>
          <w:color w:val="000000"/>
          <w:sz w:val="14"/>
          <w:szCs w:val="14"/>
        </w:rPr>
        <w:t> </w:t>
      </w:r>
      <w:r>
        <w:rPr>
          <w:rFonts w:ascii="Arial" w:hAnsi="Arial" w:cs="Arial"/>
          <w:color w:val="000000"/>
          <w:sz w:val="14"/>
          <w:szCs w:val="14"/>
        </w:rPr>
        <w:t>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Style w:val="nomer2"/>
          <w:rFonts w:ascii="Arial" w:hAnsi="Arial" w:cs="Arial"/>
          <w:color w:val="000000"/>
          <w:sz w:val="14"/>
          <w:szCs w:val="14"/>
        </w:rPr>
        <w:t>*****</w:t>
      </w:r>
      <w:r>
        <w:rPr>
          <w:rStyle w:val="apple-converted-space"/>
          <w:rFonts w:ascii="Arial" w:hAnsi="Arial" w:cs="Arial"/>
          <w:color w:val="000000"/>
          <w:sz w:val="14"/>
          <w:szCs w:val="14"/>
        </w:rPr>
        <w:t> </w:t>
      </w:r>
      <w:r>
        <w:rPr>
          <w:rFonts w:ascii="Arial" w:hAnsi="Arial" w:cs="Arial"/>
          <w:color w:val="000000"/>
          <w:sz w:val="14"/>
          <w:szCs w:val="14"/>
        </w:rPr>
        <w:t>и 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Style w:val="nomer2"/>
          <w:rFonts w:ascii="Arial" w:hAnsi="Arial" w:cs="Arial"/>
          <w:color w:val="000000"/>
          <w:sz w:val="14"/>
          <w:szCs w:val="14"/>
        </w:rPr>
        <w:t>*****</w:t>
      </w:r>
      <w:r>
        <w:rPr>
          <w:rFonts w:ascii="Arial" w:hAnsi="Arial" w:cs="Arial"/>
          <w:color w:val="000000"/>
          <w:sz w:val="14"/>
          <w:szCs w:val="14"/>
        </w:rPr>
        <w:t>,</w:t>
      </w:r>
      <w:r>
        <w:rPr>
          <w:rStyle w:val="apple-converted-space"/>
          <w:rFonts w:ascii="Arial" w:hAnsi="Arial" w:cs="Arial"/>
          <w:color w:val="000000"/>
          <w:sz w:val="14"/>
          <w:szCs w:val="14"/>
        </w:rPr>
        <w:t> </w:t>
      </w:r>
      <w:r>
        <w:rPr>
          <w:rStyle w:val="nomer5"/>
          <w:rFonts w:ascii="Arial" w:hAnsi="Arial" w:cs="Arial"/>
          <w:color w:val="000000"/>
          <w:sz w:val="14"/>
          <w:szCs w:val="14"/>
        </w:rPr>
        <w:t>№</w:t>
      </w:r>
      <w:r>
        <w:rPr>
          <w:rStyle w:val="apple-converted-space"/>
          <w:rFonts w:ascii="Arial" w:hAnsi="Arial" w:cs="Arial"/>
          <w:color w:val="000000"/>
          <w:sz w:val="14"/>
          <w:szCs w:val="14"/>
        </w:rPr>
        <w:t> </w:t>
      </w:r>
      <w:r>
        <w:rPr>
          <w:rFonts w:ascii="Arial" w:hAnsi="Arial" w:cs="Arial"/>
          <w:color w:val="000000"/>
          <w:sz w:val="14"/>
          <w:szCs w:val="14"/>
        </w:rPr>
        <w:t>Колмаков Н.Г. досрочно уволен с военной службы по основанию, предусмотренному п.п.«а» п.2 ст. 51 Федерального закона «О воинской обязанности и военной службе» в связи с организационно-штатными мероприятиями и исключен из списков личного состава и всех видов обеспечения 25 февраля 2014 года.</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Согласно копии письма начальника Главного штаба Военно-воздушных сил командиру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Style w:val="nomer2"/>
          <w:rFonts w:ascii="Arial" w:hAnsi="Arial" w:cs="Arial"/>
          <w:color w:val="000000"/>
          <w:sz w:val="14"/>
          <w:szCs w:val="14"/>
        </w:rPr>
        <w:t>*****</w:t>
      </w:r>
      <w:r>
        <w:rPr>
          <w:rFonts w:ascii="Arial" w:hAnsi="Arial" w:cs="Arial"/>
          <w:color w:val="000000"/>
          <w:sz w:val="14"/>
          <w:szCs w:val="14"/>
        </w:rPr>
        <w:t>, зарегистрированного в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Fonts w:ascii="Arial" w:hAnsi="Arial" w:cs="Arial"/>
          <w:color w:val="000000"/>
          <w:sz w:val="14"/>
          <w:szCs w:val="14"/>
        </w:rPr>
        <w:t>вх. №</w:t>
      </w:r>
      <w:r>
        <w:rPr>
          <w:rStyle w:val="apple-converted-space"/>
          <w:rFonts w:ascii="Arial" w:hAnsi="Arial" w:cs="Arial"/>
          <w:color w:val="000000"/>
          <w:sz w:val="14"/>
          <w:szCs w:val="14"/>
        </w:rPr>
        <w:t> </w:t>
      </w:r>
      <w:r>
        <w:rPr>
          <w:rStyle w:val="nomer2"/>
          <w:rFonts w:ascii="Arial" w:hAnsi="Arial" w:cs="Arial"/>
          <w:color w:val="000000"/>
          <w:sz w:val="14"/>
          <w:szCs w:val="14"/>
        </w:rPr>
        <w:t>*****</w:t>
      </w:r>
      <w:r>
        <w:rPr>
          <w:rFonts w:ascii="Arial" w:hAnsi="Arial" w:cs="Arial"/>
          <w:color w:val="000000"/>
          <w:sz w:val="14"/>
          <w:szCs w:val="14"/>
        </w:rPr>
        <w:t>, военнослужащий Колмаков Н.Г. в Реестр участников НИС Департаментом жилищного обеспечения МО РФ не включен (исх. №</w:t>
      </w:r>
      <w:r>
        <w:rPr>
          <w:rStyle w:val="apple-converted-space"/>
          <w:rFonts w:ascii="Arial" w:hAnsi="Arial" w:cs="Arial"/>
          <w:color w:val="000000"/>
          <w:sz w:val="14"/>
          <w:szCs w:val="14"/>
        </w:rPr>
        <w:t> </w:t>
      </w:r>
      <w:r>
        <w:rPr>
          <w:rStyle w:val="nomer2"/>
          <w:rFonts w:ascii="Arial" w:hAnsi="Arial" w:cs="Arial"/>
          <w:color w:val="000000"/>
          <w:sz w:val="14"/>
          <w:szCs w:val="14"/>
        </w:rPr>
        <w:t>*****</w:t>
      </w:r>
      <w:r>
        <w:rPr>
          <w:rStyle w:val="apple-converted-space"/>
          <w:rFonts w:ascii="Arial" w:hAnsi="Arial" w:cs="Arial"/>
          <w:color w:val="000000"/>
          <w:sz w:val="14"/>
          <w:szCs w:val="14"/>
        </w:rPr>
        <w:t> </w:t>
      </w:r>
      <w:r>
        <w:rPr>
          <w:rFonts w:ascii="Arial" w:hAnsi="Arial" w:cs="Arial"/>
          <w:color w:val="000000"/>
          <w:sz w:val="14"/>
          <w:szCs w:val="14"/>
        </w:rPr>
        <w:t>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Fonts w:ascii="Arial" w:hAnsi="Arial" w:cs="Arial"/>
          <w:color w:val="000000"/>
          <w:sz w:val="14"/>
          <w:szCs w:val="14"/>
        </w:rPr>
        <w:t>). В целях подтверждения достоверности представленных данных командиру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предписано направить в адрес соответствующего регионального управления жилищного обеспечения МО РФ дополнительные материалы, подтверждающие дату основания включения в Реестр НИС, а также новые списки на данного военнослужащего, оформленные согласно приложению №1 к Порядку реализации накопительно-ипотечной системы жилищного обеспечения военнослужащих в Вооруженных Силах Российской Федерации, утвержденного приказом МО РФ от 28 февраля 2013 года №166 (далее - Порядок), с перечнем документов, указанных в п. 12 Порядка.</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Заслушав объяснения представителя заявителя Колмакова Н.Г. - Пинчука Ю.В., исследовав материалы дела, суд приходит к выводу о частичном удовлетворении требований заявителя и его представителя по следующим основаниям.</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Согласно п.15 ст. 15 Федерального закона «О статусе военнослужащих» (в ред. Федерального закона от 28.12.2013 N 405-ФЗ) военнослужащим-гражданам, проходящим военную службу по контракту и в соответствии с Федеральным законом от 20 августа 2004 года N 117-ФЗ "О накопительно-ипотечной системе жилищного обеспечения военнослужащих" являющимся участниками накопительно-ипотечной системы жилищного обеспечения военнослужащих, выделяются денежные средства на приобретение или строительство жилых помещений в порядке и на условиях, которые установлены федеральными законами и иными нормативными правовыми актами Российской Федерации.</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В соответствии с п.п.3 п.1 ст.9 вышеуказанного Федерального закона к участникам накопительно-ипотечной системы относятся, в т.ч. прапорщики и мичманы, общая продолжительность военной службы по контракту которых составит три года начиная с 1 января 2005 года, основанием для включения которых федеральным органом исполнительной власти, в котором федеральным законом предусмотрена военная служба, в реестр участников, согласно п. 2 той же статьи, является общая продолжительность их военной службы по контракту три года. При этом, в соответствии с п.п.«в» п.1 ст.10 этого же Федерального закона основанием возникновения права на использование накоплений, учтенных на именном накопительном счете участника, является увольнение военнослужащего, общая продолжительность военной службы которого составляет десять лет и более в связи с организационно-штатными мероприятиями.</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Согласно выписке из приказа начальника</w:t>
      </w:r>
      <w:r>
        <w:rPr>
          <w:rStyle w:val="apple-converted-space"/>
          <w:rFonts w:ascii="Arial" w:hAnsi="Arial" w:cs="Arial"/>
          <w:color w:val="000000"/>
          <w:sz w:val="14"/>
          <w:szCs w:val="14"/>
        </w:rPr>
        <w:t> </w:t>
      </w:r>
      <w:r>
        <w:rPr>
          <w:rStyle w:val="others1"/>
          <w:rFonts w:ascii="Arial" w:hAnsi="Arial" w:cs="Arial"/>
          <w:color w:val="000000"/>
          <w:sz w:val="14"/>
          <w:szCs w:val="14"/>
        </w:rPr>
        <w:t>&lt;данные изъяты&gt;</w:t>
      </w:r>
      <w:r>
        <w:rPr>
          <w:rStyle w:val="apple-converted-space"/>
          <w:rFonts w:ascii="Arial" w:hAnsi="Arial" w:cs="Arial"/>
          <w:color w:val="000000"/>
          <w:sz w:val="14"/>
          <w:szCs w:val="14"/>
        </w:rPr>
        <w:t> </w:t>
      </w:r>
      <w:r>
        <w:rPr>
          <w:rFonts w:ascii="Arial" w:hAnsi="Arial" w:cs="Arial"/>
          <w:color w:val="000000"/>
          <w:sz w:val="14"/>
          <w:szCs w:val="14"/>
        </w:rPr>
        <w:t>военно-морского института 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Style w:val="nomer2"/>
          <w:rFonts w:ascii="Arial" w:hAnsi="Arial" w:cs="Arial"/>
          <w:color w:val="000000"/>
          <w:sz w:val="14"/>
          <w:szCs w:val="14"/>
        </w:rPr>
        <w:t>*****</w:t>
      </w:r>
      <w:r>
        <w:rPr>
          <w:rStyle w:val="apple-converted-space"/>
          <w:rFonts w:ascii="Arial" w:hAnsi="Arial" w:cs="Arial"/>
          <w:color w:val="000000"/>
          <w:sz w:val="14"/>
          <w:szCs w:val="14"/>
        </w:rPr>
        <w:t> </w:t>
      </w:r>
      <w:r>
        <w:rPr>
          <w:rFonts w:ascii="Arial" w:hAnsi="Arial" w:cs="Arial"/>
          <w:color w:val="000000"/>
          <w:sz w:val="14"/>
          <w:szCs w:val="14"/>
        </w:rPr>
        <w:t>Колмаков</w:t>
      </w:r>
      <w:r>
        <w:rPr>
          <w:rStyle w:val="apple-converted-space"/>
          <w:rFonts w:ascii="Arial" w:hAnsi="Arial" w:cs="Arial"/>
          <w:color w:val="000000"/>
          <w:sz w:val="14"/>
          <w:szCs w:val="14"/>
        </w:rPr>
        <w:t> </w:t>
      </w:r>
      <w:r>
        <w:rPr>
          <w:rStyle w:val="fio24"/>
          <w:rFonts w:ascii="Arial" w:hAnsi="Arial" w:cs="Arial"/>
          <w:color w:val="000000"/>
          <w:sz w:val="14"/>
          <w:szCs w:val="14"/>
        </w:rPr>
        <w:t>Н.Г.</w:t>
      </w:r>
      <w:r>
        <w:rPr>
          <w:rStyle w:val="apple-converted-space"/>
          <w:rFonts w:ascii="Arial" w:hAnsi="Arial" w:cs="Arial"/>
          <w:color w:val="000000"/>
          <w:sz w:val="14"/>
          <w:szCs w:val="14"/>
        </w:rPr>
        <w:t> </w:t>
      </w:r>
      <w:r>
        <w:rPr>
          <w:rFonts w:ascii="Arial" w:hAnsi="Arial" w:cs="Arial"/>
          <w:color w:val="000000"/>
          <w:sz w:val="14"/>
          <w:szCs w:val="14"/>
        </w:rPr>
        <w:t>первый контракт о прохождении военной службы заключил 01 мая 2005 года, т.е. после 01.01.2005 года, а поэтому основание для его участия в НИС возникло по истечении трех лет военной службы по контракту, т.е. с 01 мая 2008 года.</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Механизм включения военнослужащих в Реестр участников НИС установлен разделами 2 и 3 Порядка реализации накопительно-ипотечной системы жилищного обеспечения военнослужащих в Вооруженных Силах Российской Федерации, утвержденного приказом МО РФ от 28 февраля 2013 года №166, вопреки требованиям которого, а также указаниям начальника Главного штаба Военно-воздушных сил от</w:t>
      </w:r>
      <w:r>
        <w:rPr>
          <w:rStyle w:val="apple-converted-space"/>
          <w:rFonts w:ascii="Arial" w:hAnsi="Arial" w:cs="Arial"/>
          <w:color w:val="000000"/>
          <w:sz w:val="14"/>
          <w:szCs w:val="14"/>
        </w:rPr>
        <w:t> </w:t>
      </w:r>
      <w:r>
        <w:rPr>
          <w:rStyle w:val="data2"/>
          <w:rFonts w:ascii="Arial" w:hAnsi="Arial" w:cs="Arial"/>
          <w:color w:val="000000"/>
          <w:sz w:val="14"/>
          <w:szCs w:val="14"/>
        </w:rPr>
        <w:t>ДД.ММ.ГГГГ</w:t>
      </w:r>
      <w:r>
        <w:rPr>
          <w:rStyle w:val="apple-converted-space"/>
          <w:rFonts w:ascii="Arial" w:hAnsi="Arial" w:cs="Arial"/>
          <w:color w:val="000000"/>
          <w:sz w:val="14"/>
          <w:szCs w:val="14"/>
        </w:rPr>
        <w:t> </w:t>
      </w:r>
      <w:r>
        <w:rPr>
          <w:rFonts w:ascii="Arial" w:hAnsi="Arial" w:cs="Arial"/>
          <w:color w:val="000000"/>
          <w:sz w:val="14"/>
          <w:szCs w:val="14"/>
        </w:rPr>
        <w:t>№</w:t>
      </w:r>
      <w:r>
        <w:rPr>
          <w:rStyle w:val="nomer2"/>
          <w:rFonts w:ascii="Arial" w:hAnsi="Arial" w:cs="Arial"/>
          <w:color w:val="000000"/>
          <w:sz w:val="14"/>
          <w:szCs w:val="14"/>
        </w:rPr>
        <w:t>*****</w:t>
      </w:r>
      <w:r>
        <w:rPr>
          <w:rFonts w:ascii="Arial" w:hAnsi="Arial" w:cs="Arial"/>
          <w:color w:val="000000"/>
          <w:sz w:val="14"/>
          <w:szCs w:val="14"/>
        </w:rPr>
        <w:t>, командир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Style w:val="apple-converted-space"/>
          <w:rFonts w:ascii="Arial" w:hAnsi="Arial" w:cs="Arial"/>
          <w:color w:val="000000"/>
          <w:sz w:val="14"/>
          <w:szCs w:val="14"/>
        </w:rPr>
        <w:t> </w:t>
      </w:r>
      <w:r>
        <w:rPr>
          <w:rFonts w:ascii="Arial" w:hAnsi="Arial" w:cs="Arial"/>
          <w:color w:val="000000"/>
          <w:sz w:val="14"/>
          <w:szCs w:val="14"/>
        </w:rPr>
        <w:t>не направил в адрес ФГКУ «Западное региональное управление жилищного обеспечения» списки на Колмакова Н.Г., оформленные согласно приложению №1 к указанному Порядку реализации накопительно-ипотечной системы жилищного обеспечения военнослужащих в Вооруженных Силах Российской Федерации, утвержденного приказом МО РФ от 28 февраля 2013 года №166 (далее - Порядок), с перечнем документов, указанных в п. 12 Порядка, что в конечном итоге привело к невключению заявителя в Реестр участников НИС и нарушению его права на жилищные накопления.</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Так, поскольку на день издания приказа о досрочном увольнении Колмакова Н.Г. с военной службы в связи с ОШМ, т.е. на 03 февраля 2014 года, его общая продолжительность военной службы в календарном исчислении составила 10 лет 05 месяцев, у Колмакова Н.Г. возникло право на использование накоплений, учтенных на именном накопительном счете участника НИС, а также на получение дополняющих их денежных средств, которое он реализовать не смог в связи с отсутствием его в Реестре участников НИС.</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В связи с изложенным нарушенное право заявителя Колмакова Н.Г. подлежит восстановлению путем возложения на командира войсковой части</w:t>
      </w:r>
      <w:r>
        <w:rPr>
          <w:rStyle w:val="apple-converted-space"/>
          <w:rFonts w:ascii="Arial" w:hAnsi="Arial" w:cs="Arial"/>
          <w:color w:val="000000"/>
          <w:sz w:val="14"/>
          <w:szCs w:val="14"/>
        </w:rPr>
        <w:t> </w:t>
      </w:r>
      <w:r>
        <w:rPr>
          <w:rStyle w:val="fio23"/>
          <w:rFonts w:ascii="Arial" w:hAnsi="Arial" w:cs="Arial"/>
          <w:color w:val="000000"/>
          <w:sz w:val="14"/>
          <w:szCs w:val="14"/>
        </w:rPr>
        <w:t>№ 2</w:t>
      </w:r>
      <w:r>
        <w:rPr>
          <w:rFonts w:ascii="Arial" w:hAnsi="Arial" w:cs="Arial"/>
          <w:color w:val="000000"/>
          <w:sz w:val="14"/>
          <w:szCs w:val="14"/>
        </w:rPr>
        <w:t>, т.е. вышестоящее должностное лицо по отношению к командиру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Fonts w:ascii="Arial" w:hAnsi="Arial" w:cs="Arial"/>
          <w:color w:val="000000"/>
          <w:sz w:val="14"/>
          <w:szCs w:val="14"/>
        </w:rPr>
        <w:t>, обязанности направить в ФГКУ «Западное региональное управление жилищного обеспечения» список для включения Колмакова Н.Г. в реестр участников накопительно-ипотечной системы по установленной форме с приложением к нему документов, перечисленных в п. 12 Порядка реализации накопительно-ипотечной системы жилищного обеспечения военнослужащих в Вооруженных Силах Российской Федерации, утвержденного Приказом Министра обороны РФ от 28.02.2013 N 166.</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Поскольку данные о заявителе Колмакове Н.Г. как участнике НИС в соответствующем Реестре отсутствуют, у руководителей ФГКУ «Западрегионжилье», ФКУ «УФО МО РФ по МО» и Департамента Бюджетного планирования и социальных гарантий МО РФ отсутствовали основания для принятия в отношении заявителя решений, предусмотренных вышеуказанным Порядком, направленных на выплату заявителю накопленных на его именном счете денежных средств, а также дополняющих их денежных средств. Поэтому суд приходит к выводу об отсутствии их вины в нарушении права Колмакова Н.Г. на указанные выплаты, а соответственно оснований к удовлетворению предъявленных к ним требований заявителя и его представителя.      </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На основании изложенного и руководствуясь ст.ст. 194-198 и 258 ГПК РФ, военный суд</w:t>
      </w:r>
    </w:p>
    <w:p w:rsidR="00ED6688" w:rsidRDefault="00ED6688" w:rsidP="00ED6688">
      <w:pPr>
        <w:pStyle w:val="a3"/>
        <w:shd w:val="clear" w:color="auto" w:fill="FFFFFF"/>
        <w:spacing w:before="0" w:beforeAutospacing="0" w:after="0" w:afterAutospacing="0" w:line="210" w:lineRule="atLeast"/>
        <w:ind w:firstLine="720"/>
        <w:jc w:val="center"/>
        <w:rPr>
          <w:rFonts w:ascii="Arial" w:hAnsi="Arial" w:cs="Arial"/>
          <w:color w:val="000000"/>
          <w:sz w:val="14"/>
          <w:szCs w:val="14"/>
        </w:rPr>
      </w:pPr>
      <w:r>
        <w:rPr>
          <w:rFonts w:ascii="Arial" w:hAnsi="Arial" w:cs="Arial"/>
          <w:color w:val="000000"/>
          <w:sz w:val="14"/>
          <w:szCs w:val="14"/>
        </w:rPr>
        <w:t>РЕШИЛ:</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Заявление Колмакова</w:t>
      </w:r>
      <w:r>
        <w:rPr>
          <w:rStyle w:val="apple-converted-space"/>
          <w:rFonts w:ascii="Arial" w:hAnsi="Arial" w:cs="Arial"/>
          <w:color w:val="000000"/>
          <w:sz w:val="14"/>
          <w:szCs w:val="14"/>
        </w:rPr>
        <w:t> </w:t>
      </w:r>
      <w:r>
        <w:rPr>
          <w:rStyle w:val="fio24"/>
          <w:rFonts w:ascii="Arial" w:hAnsi="Arial" w:cs="Arial"/>
          <w:color w:val="000000"/>
          <w:sz w:val="14"/>
          <w:szCs w:val="14"/>
        </w:rPr>
        <w:t>Н.Г.</w:t>
      </w:r>
      <w:r>
        <w:rPr>
          <w:rStyle w:val="apple-converted-space"/>
          <w:rFonts w:ascii="Arial" w:hAnsi="Arial" w:cs="Arial"/>
          <w:color w:val="000000"/>
          <w:sz w:val="14"/>
          <w:szCs w:val="14"/>
        </w:rPr>
        <w:t> </w:t>
      </w:r>
      <w:r>
        <w:rPr>
          <w:rFonts w:ascii="Arial" w:hAnsi="Arial" w:cs="Arial"/>
          <w:color w:val="000000"/>
          <w:sz w:val="14"/>
          <w:szCs w:val="14"/>
        </w:rPr>
        <w:t>и его представителя Пинчука</w:t>
      </w:r>
      <w:r>
        <w:rPr>
          <w:rStyle w:val="apple-converted-space"/>
          <w:rFonts w:ascii="Arial" w:hAnsi="Arial" w:cs="Arial"/>
          <w:color w:val="000000"/>
          <w:sz w:val="14"/>
          <w:szCs w:val="14"/>
        </w:rPr>
        <w:t> </w:t>
      </w:r>
      <w:r>
        <w:rPr>
          <w:rStyle w:val="fio36"/>
          <w:rFonts w:ascii="Arial" w:hAnsi="Arial" w:cs="Arial"/>
          <w:color w:val="000000"/>
          <w:sz w:val="14"/>
          <w:szCs w:val="14"/>
        </w:rPr>
        <w:t>Ю.В.</w:t>
      </w:r>
      <w:r>
        <w:rPr>
          <w:rStyle w:val="apple-converted-space"/>
          <w:rFonts w:ascii="Arial" w:hAnsi="Arial" w:cs="Arial"/>
          <w:color w:val="000000"/>
          <w:sz w:val="14"/>
          <w:szCs w:val="14"/>
        </w:rPr>
        <w:t> </w:t>
      </w:r>
      <w:r>
        <w:rPr>
          <w:rFonts w:ascii="Arial" w:hAnsi="Arial" w:cs="Arial"/>
          <w:color w:val="000000"/>
          <w:sz w:val="14"/>
          <w:szCs w:val="14"/>
        </w:rPr>
        <w:t>удовлетворить частично.</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Признать бездействие командира войсковой части</w:t>
      </w:r>
      <w:r>
        <w:rPr>
          <w:rStyle w:val="apple-converted-space"/>
          <w:rFonts w:ascii="Arial" w:hAnsi="Arial" w:cs="Arial"/>
          <w:color w:val="000000"/>
          <w:sz w:val="14"/>
          <w:szCs w:val="14"/>
        </w:rPr>
        <w:t> </w:t>
      </w:r>
      <w:r>
        <w:rPr>
          <w:rStyle w:val="fio6"/>
          <w:rFonts w:ascii="Arial" w:hAnsi="Arial" w:cs="Arial"/>
          <w:color w:val="000000"/>
          <w:sz w:val="14"/>
          <w:szCs w:val="14"/>
        </w:rPr>
        <w:t>№ 1</w:t>
      </w:r>
      <w:r>
        <w:rPr>
          <w:rFonts w:ascii="Arial" w:hAnsi="Arial" w:cs="Arial"/>
          <w:color w:val="000000"/>
          <w:sz w:val="14"/>
          <w:szCs w:val="14"/>
        </w:rPr>
        <w:t>, связанное с не направлением в ФГКУ «Западное региональное управление жилищного обеспечения» документов в отношении Колмакова Н.Г. для включения его реестр участников накопительно-ипотечной системы жилищного обеспечения военнослужащих Вооруженных Силах Российской Федерации незаконным.</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Возложить на командира войсковой части</w:t>
      </w:r>
      <w:r>
        <w:rPr>
          <w:rStyle w:val="apple-converted-space"/>
          <w:rFonts w:ascii="Arial" w:hAnsi="Arial" w:cs="Arial"/>
          <w:color w:val="000000"/>
          <w:sz w:val="14"/>
          <w:szCs w:val="14"/>
        </w:rPr>
        <w:t> </w:t>
      </w:r>
      <w:r>
        <w:rPr>
          <w:rStyle w:val="fio23"/>
          <w:rFonts w:ascii="Arial" w:hAnsi="Arial" w:cs="Arial"/>
          <w:color w:val="000000"/>
          <w:sz w:val="14"/>
          <w:szCs w:val="14"/>
        </w:rPr>
        <w:t>№ 2</w:t>
      </w:r>
      <w:r>
        <w:rPr>
          <w:rStyle w:val="apple-converted-space"/>
          <w:rFonts w:ascii="Arial" w:hAnsi="Arial" w:cs="Arial"/>
          <w:color w:val="000000"/>
          <w:sz w:val="14"/>
          <w:szCs w:val="14"/>
        </w:rPr>
        <w:t> </w:t>
      </w:r>
      <w:r>
        <w:rPr>
          <w:rFonts w:ascii="Arial" w:hAnsi="Arial" w:cs="Arial"/>
          <w:color w:val="000000"/>
          <w:sz w:val="14"/>
          <w:szCs w:val="14"/>
        </w:rPr>
        <w:t>обязанность направить в ФГКУ «Западное региональное управление жилищного обеспечения» список для включения Колмакова Н.Г. в реестр участников накопительно-ипотечной системы по установленной форме с приложением к нему документов, перечисленных в п. 12 Порядка реализации накопительно-ипотечной системы жилищного обеспечения военнослужащих в Вооруженных Силах Российской Федерации, утвержденного Приказом Министра обороны РФ от 28.02.2013 N 166.</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lastRenderedPageBreak/>
        <w:t>В удовлетворении заявления Колмакова</w:t>
      </w:r>
      <w:r>
        <w:rPr>
          <w:rStyle w:val="apple-converted-space"/>
          <w:rFonts w:ascii="Arial" w:hAnsi="Arial" w:cs="Arial"/>
          <w:color w:val="000000"/>
          <w:sz w:val="14"/>
          <w:szCs w:val="14"/>
        </w:rPr>
        <w:t> </w:t>
      </w:r>
      <w:r>
        <w:rPr>
          <w:rStyle w:val="fio24"/>
          <w:rFonts w:ascii="Arial" w:hAnsi="Arial" w:cs="Arial"/>
          <w:color w:val="000000"/>
          <w:sz w:val="14"/>
          <w:szCs w:val="14"/>
        </w:rPr>
        <w:t>Н.Г.</w:t>
      </w:r>
      <w:r>
        <w:rPr>
          <w:rStyle w:val="apple-converted-space"/>
          <w:rFonts w:ascii="Arial" w:hAnsi="Arial" w:cs="Arial"/>
          <w:color w:val="000000"/>
          <w:sz w:val="14"/>
          <w:szCs w:val="14"/>
        </w:rPr>
        <w:t> </w:t>
      </w:r>
      <w:r>
        <w:rPr>
          <w:rFonts w:ascii="Arial" w:hAnsi="Arial" w:cs="Arial"/>
          <w:color w:val="000000"/>
          <w:sz w:val="14"/>
          <w:szCs w:val="14"/>
        </w:rPr>
        <w:t>и его представителя Пинчука</w:t>
      </w:r>
      <w:r>
        <w:rPr>
          <w:rStyle w:val="apple-converted-space"/>
          <w:rFonts w:ascii="Arial" w:hAnsi="Arial" w:cs="Arial"/>
          <w:color w:val="000000"/>
          <w:sz w:val="14"/>
          <w:szCs w:val="14"/>
        </w:rPr>
        <w:t> </w:t>
      </w:r>
      <w:r>
        <w:rPr>
          <w:rStyle w:val="fio36"/>
          <w:rFonts w:ascii="Arial" w:hAnsi="Arial" w:cs="Arial"/>
          <w:color w:val="000000"/>
          <w:sz w:val="14"/>
          <w:szCs w:val="14"/>
        </w:rPr>
        <w:t>Ю.В.</w:t>
      </w:r>
      <w:r>
        <w:rPr>
          <w:rStyle w:val="apple-converted-space"/>
          <w:rFonts w:ascii="Arial" w:hAnsi="Arial" w:cs="Arial"/>
          <w:color w:val="000000"/>
          <w:sz w:val="14"/>
          <w:szCs w:val="14"/>
        </w:rPr>
        <w:t> </w:t>
      </w:r>
      <w:r>
        <w:rPr>
          <w:rFonts w:ascii="Arial" w:hAnsi="Arial" w:cs="Arial"/>
          <w:color w:val="000000"/>
          <w:sz w:val="14"/>
          <w:szCs w:val="14"/>
        </w:rPr>
        <w:t>об оспаривании бездействия руководителей Департамента финансового планирования МО РФ, ФГКУ «Западное региональное управление жилищного обеспечения», ФКУ «Управление финансового обеспечения МО РФ по Мурманской области», связанных с непринятием решения и невыплатой Колмакову Н.Г. накопленных на его именном счете денежных средств для его жилищного обеспечения и дополняющих их денежных средств, - отказать.</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Решение может быть обжаловано в апелляционном порядке в Северный флотский военный суд через Мурманский гарнизонный военный суд в течение месяца.</w:t>
      </w:r>
    </w:p>
    <w:p w:rsidR="00ED6688" w:rsidRDefault="00ED6688" w:rsidP="00ED6688">
      <w:pPr>
        <w:pStyle w:val="a3"/>
        <w:shd w:val="clear" w:color="auto" w:fill="FFFFFF"/>
        <w:spacing w:before="0" w:beforeAutospacing="0" w:after="0" w:afterAutospacing="0" w:line="210" w:lineRule="atLeast"/>
        <w:ind w:firstLine="720"/>
        <w:jc w:val="both"/>
        <w:rPr>
          <w:rFonts w:ascii="Arial" w:hAnsi="Arial" w:cs="Arial"/>
          <w:color w:val="000000"/>
          <w:sz w:val="14"/>
          <w:szCs w:val="14"/>
        </w:rPr>
      </w:pPr>
      <w:r>
        <w:rPr>
          <w:rFonts w:ascii="Arial" w:hAnsi="Arial" w:cs="Arial"/>
          <w:color w:val="000000"/>
          <w:sz w:val="14"/>
          <w:szCs w:val="14"/>
        </w:rPr>
        <w:t>Председательствующий по делу:     Ю.А. Ставицкий</w:t>
      </w:r>
    </w:p>
    <w:p w:rsidR="006E1629" w:rsidRDefault="006E1629"/>
    <w:sectPr w:rsidR="006E1629" w:rsidSect="006E16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ED6688"/>
    <w:rsid w:val="00011B52"/>
    <w:rsid w:val="0001527C"/>
    <w:rsid w:val="0004176B"/>
    <w:rsid w:val="000741FE"/>
    <w:rsid w:val="0007521D"/>
    <w:rsid w:val="00080A8A"/>
    <w:rsid w:val="000A3076"/>
    <w:rsid w:val="000B5932"/>
    <w:rsid w:val="000C463D"/>
    <w:rsid w:val="000D79F3"/>
    <w:rsid w:val="00157A58"/>
    <w:rsid w:val="00244AB1"/>
    <w:rsid w:val="00247398"/>
    <w:rsid w:val="002513C0"/>
    <w:rsid w:val="002550D4"/>
    <w:rsid w:val="002D29F8"/>
    <w:rsid w:val="002D454E"/>
    <w:rsid w:val="00302874"/>
    <w:rsid w:val="003060E3"/>
    <w:rsid w:val="0031158E"/>
    <w:rsid w:val="00333642"/>
    <w:rsid w:val="0035099C"/>
    <w:rsid w:val="003C52EC"/>
    <w:rsid w:val="003C5DD9"/>
    <w:rsid w:val="0041064E"/>
    <w:rsid w:val="0044694C"/>
    <w:rsid w:val="00467515"/>
    <w:rsid w:val="00470130"/>
    <w:rsid w:val="00475349"/>
    <w:rsid w:val="004E22F4"/>
    <w:rsid w:val="004F2B3B"/>
    <w:rsid w:val="00504506"/>
    <w:rsid w:val="00606B27"/>
    <w:rsid w:val="0064205C"/>
    <w:rsid w:val="006B3CE7"/>
    <w:rsid w:val="006B777E"/>
    <w:rsid w:val="006D6EC4"/>
    <w:rsid w:val="006E1629"/>
    <w:rsid w:val="006F5234"/>
    <w:rsid w:val="007073E2"/>
    <w:rsid w:val="00710C19"/>
    <w:rsid w:val="00736D79"/>
    <w:rsid w:val="007627E3"/>
    <w:rsid w:val="00763B33"/>
    <w:rsid w:val="0076645D"/>
    <w:rsid w:val="007763CF"/>
    <w:rsid w:val="007F1AC7"/>
    <w:rsid w:val="007F2BFD"/>
    <w:rsid w:val="00801925"/>
    <w:rsid w:val="0081183E"/>
    <w:rsid w:val="008127FB"/>
    <w:rsid w:val="00832FAA"/>
    <w:rsid w:val="0083447C"/>
    <w:rsid w:val="00836984"/>
    <w:rsid w:val="008527E7"/>
    <w:rsid w:val="008E30E9"/>
    <w:rsid w:val="009066A5"/>
    <w:rsid w:val="00944ADF"/>
    <w:rsid w:val="00946EDA"/>
    <w:rsid w:val="009E3A79"/>
    <w:rsid w:val="00A41424"/>
    <w:rsid w:val="00A46A2D"/>
    <w:rsid w:val="00A47391"/>
    <w:rsid w:val="00A52BB5"/>
    <w:rsid w:val="00A6207B"/>
    <w:rsid w:val="00A65A91"/>
    <w:rsid w:val="00A666DC"/>
    <w:rsid w:val="00AB0411"/>
    <w:rsid w:val="00AB7E90"/>
    <w:rsid w:val="00B41174"/>
    <w:rsid w:val="00B70334"/>
    <w:rsid w:val="00B7089C"/>
    <w:rsid w:val="00C50F2A"/>
    <w:rsid w:val="00C60980"/>
    <w:rsid w:val="00CB372D"/>
    <w:rsid w:val="00CD7893"/>
    <w:rsid w:val="00D04269"/>
    <w:rsid w:val="00D27BBD"/>
    <w:rsid w:val="00D83E7E"/>
    <w:rsid w:val="00D934C1"/>
    <w:rsid w:val="00DA58FC"/>
    <w:rsid w:val="00DE5C30"/>
    <w:rsid w:val="00E427BB"/>
    <w:rsid w:val="00E643A1"/>
    <w:rsid w:val="00E713B1"/>
    <w:rsid w:val="00E763BF"/>
    <w:rsid w:val="00E8256D"/>
    <w:rsid w:val="00ED6688"/>
    <w:rsid w:val="00ED70DF"/>
    <w:rsid w:val="00F02B82"/>
    <w:rsid w:val="00F13D90"/>
    <w:rsid w:val="00F1418A"/>
    <w:rsid w:val="00F4563D"/>
    <w:rsid w:val="00F46673"/>
    <w:rsid w:val="00F46BAB"/>
    <w:rsid w:val="00F701FE"/>
    <w:rsid w:val="00F857D1"/>
    <w:rsid w:val="00FA15C8"/>
    <w:rsid w:val="00FB61AB"/>
    <w:rsid w:val="00FC4D20"/>
    <w:rsid w:val="00FC6C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16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D66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D6688"/>
  </w:style>
  <w:style w:type="character" w:customStyle="1" w:styleId="fio6">
    <w:name w:val="fio6"/>
    <w:basedOn w:val="a0"/>
    <w:rsid w:val="00ED6688"/>
  </w:style>
  <w:style w:type="character" w:customStyle="1" w:styleId="nomer3">
    <w:name w:val="nomer3"/>
    <w:basedOn w:val="a0"/>
    <w:rsid w:val="00ED6688"/>
  </w:style>
  <w:style w:type="character" w:customStyle="1" w:styleId="nomer2">
    <w:name w:val="nomer2"/>
    <w:basedOn w:val="a0"/>
    <w:rsid w:val="00ED6688"/>
  </w:style>
  <w:style w:type="character" w:customStyle="1" w:styleId="fio24">
    <w:name w:val="fio24"/>
    <w:basedOn w:val="a0"/>
    <w:rsid w:val="00ED6688"/>
  </w:style>
  <w:style w:type="character" w:customStyle="1" w:styleId="fio23">
    <w:name w:val="fio23"/>
    <w:basedOn w:val="a0"/>
    <w:rsid w:val="00ED6688"/>
  </w:style>
  <w:style w:type="character" w:customStyle="1" w:styleId="fio27">
    <w:name w:val="fio27"/>
    <w:basedOn w:val="a0"/>
    <w:rsid w:val="00ED6688"/>
  </w:style>
  <w:style w:type="character" w:customStyle="1" w:styleId="data2">
    <w:name w:val="data2"/>
    <w:basedOn w:val="a0"/>
    <w:rsid w:val="00ED6688"/>
  </w:style>
  <w:style w:type="character" w:customStyle="1" w:styleId="nomer4">
    <w:name w:val="nomer4"/>
    <w:basedOn w:val="a0"/>
    <w:rsid w:val="00ED6688"/>
  </w:style>
  <w:style w:type="character" w:customStyle="1" w:styleId="address2">
    <w:name w:val="address2"/>
    <w:basedOn w:val="a0"/>
    <w:rsid w:val="00ED6688"/>
  </w:style>
  <w:style w:type="character" w:customStyle="1" w:styleId="nomer5">
    <w:name w:val="nomer5"/>
    <w:basedOn w:val="a0"/>
    <w:rsid w:val="00ED6688"/>
  </w:style>
  <w:style w:type="character" w:customStyle="1" w:styleId="others1">
    <w:name w:val="others1"/>
    <w:basedOn w:val="a0"/>
    <w:rsid w:val="00ED6688"/>
  </w:style>
  <w:style w:type="character" w:customStyle="1" w:styleId="fio36">
    <w:name w:val="fio36"/>
    <w:basedOn w:val="a0"/>
    <w:rsid w:val="00ED6688"/>
  </w:style>
</w:styles>
</file>

<file path=word/webSettings.xml><?xml version="1.0" encoding="utf-8"?>
<w:webSettings xmlns:r="http://schemas.openxmlformats.org/officeDocument/2006/relationships" xmlns:w="http://schemas.openxmlformats.org/wordprocessingml/2006/main">
  <w:divs>
    <w:div w:id="176746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2370</Words>
  <Characters>13510</Characters>
  <Application>Microsoft Office Word</Application>
  <DocSecurity>0</DocSecurity>
  <Lines>112</Lines>
  <Paragraphs>31</Paragraphs>
  <ScaleCrop>false</ScaleCrop>
  <Company>RePack by SPecialiST</Company>
  <LinksUpToDate>false</LinksUpToDate>
  <CharactersWithSpaces>15849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3</cp:revision>
  <dcterms:created xsi:type="dcterms:W3CDTF">2014-09-11T13:05:00Z</dcterms:created>
  <dcterms:modified xsi:type="dcterms:W3CDTF">2014-09-11T13:06:00Z</dcterms:modified>
</cp:coreProperties>
</file>