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B1A6B">
      <w:pPr>
        <w:shd w:val="clear" w:color="auto" w:fill="FFFFFF"/>
        <w:ind w:left="134"/>
        <w:jc w:val="center"/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4</w:t>
      </w:r>
    </w:p>
    <w:p w:rsidR="00000000" w:rsidRDefault="003B1A6B">
      <w:pPr>
        <w:shd w:val="clear" w:color="auto" w:fill="FFFFFF"/>
        <w:spacing w:before="283" w:line="322" w:lineRule="exact"/>
        <w:ind w:left="101" w:firstLine="725"/>
        <w:jc w:val="both"/>
      </w:pPr>
      <w:r>
        <w:rPr>
          <w:sz w:val="28"/>
          <w:szCs w:val="28"/>
        </w:rPr>
        <w:t>В соответствии с указанными нормами под злоупотреблением правом по</w:t>
      </w:r>
      <w:r>
        <w:rPr>
          <w:sz w:val="28"/>
          <w:szCs w:val="28"/>
        </w:rPr>
        <w:softHyphen/>
        <w:t>нимается осуществление гражданских прав исключительно с намерением причи</w:t>
      </w:r>
      <w:r>
        <w:rPr>
          <w:sz w:val="28"/>
          <w:szCs w:val="28"/>
        </w:rPr>
        <w:softHyphen/>
        <w:t>нить вред другому лицу, действия в обход закона с противоправной целью, а так</w:t>
      </w:r>
      <w:r>
        <w:rPr>
          <w:sz w:val="28"/>
          <w:szCs w:val="28"/>
        </w:rPr>
        <w:softHyphen/>
        <w:t>же иное заведомо недобросовестное ос</w:t>
      </w:r>
      <w:r>
        <w:rPr>
          <w:sz w:val="28"/>
          <w:szCs w:val="28"/>
        </w:rPr>
        <w:t>уществление гражданских прав.</w:t>
      </w:r>
    </w:p>
    <w:p w:rsidR="00000000" w:rsidRDefault="003B1A6B">
      <w:pPr>
        <w:shd w:val="clear" w:color="auto" w:fill="FFFFFF"/>
        <w:spacing w:line="322" w:lineRule="exact"/>
        <w:ind w:left="77" w:right="5" w:firstLine="725"/>
        <w:jc w:val="both"/>
      </w:pPr>
      <w:r>
        <w:rPr>
          <w:sz w:val="28"/>
          <w:szCs w:val="28"/>
        </w:rPr>
        <w:t>В соответствии с п.5 совместного Постановления Пленума Верховного Суда РФ № 6 и Пленума ВАС РФ № 8 от 01 июля 1996 года «О некоторых вопросах, связанных с применением части первой Гражданского кодекса Российской Феде</w:t>
      </w:r>
      <w:r>
        <w:rPr>
          <w:sz w:val="28"/>
          <w:szCs w:val="28"/>
        </w:rPr>
        <w:softHyphen/>
        <w:t>рации» пр</w:t>
      </w:r>
      <w:r>
        <w:rPr>
          <w:sz w:val="28"/>
          <w:szCs w:val="28"/>
        </w:rPr>
        <w:t>и разрешении споров следует иметь в виду, что отказ в защите права со стороны суда допускается лишь в случаях, когда материалы дела свидетельству</w:t>
      </w:r>
      <w:r>
        <w:rPr>
          <w:sz w:val="28"/>
          <w:szCs w:val="28"/>
        </w:rPr>
        <w:softHyphen/>
        <w:t>ют о совершении гражданином или юридическим лицом действий, которые могут быть квалифицированы как злоупотребл</w:t>
      </w:r>
      <w:r>
        <w:rPr>
          <w:sz w:val="28"/>
          <w:szCs w:val="28"/>
        </w:rPr>
        <w:t>ение правом, имеющих своей целью при</w:t>
      </w:r>
      <w:r>
        <w:rPr>
          <w:sz w:val="28"/>
          <w:szCs w:val="28"/>
        </w:rPr>
        <w:softHyphen/>
        <w:t>чинить вред другим лицам.</w:t>
      </w:r>
    </w:p>
    <w:p w:rsidR="00000000" w:rsidRDefault="003B1A6B">
      <w:pPr>
        <w:shd w:val="clear" w:color="auto" w:fill="FFFFFF"/>
        <w:spacing w:before="14" w:line="322" w:lineRule="exact"/>
        <w:ind w:left="53" w:right="34" w:firstLine="730"/>
        <w:jc w:val="both"/>
      </w:pPr>
      <w:r>
        <w:rPr>
          <w:sz w:val="28"/>
          <w:szCs w:val="28"/>
        </w:rPr>
        <w:t>Между тем каких-либо доказательств, свидетельствующих о намерении Кривицкого, который еще до представления его к увольнению с военной службы установленным порядком воспользовался своим правом н</w:t>
      </w:r>
      <w:r>
        <w:rPr>
          <w:sz w:val="28"/>
          <w:szCs w:val="28"/>
        </w:rPr>
        <w:t>а избрание формы обес</w:t>
      </w:r>
      <w:r>
        <w:rPr>
          <w:sz w:val="28"/>
          <w:szCs w:val="28"/>
        </w:rPr>
        <w:softHyphen/>
        <w:t>печения его жилым помещением, причинить таким образом вред иным лицам, в судебном заседании установлено не было. Отсутствуют в материалах дела также данные о противоправности действий заявителя либо о его недобросовестности при осущес</w:t>
      </w:r>
      <w:r>
        <w:rPr>
          <w:sz w:val="28"/>
          <w:szCs w:val="28"/>
        </w:rPr>
        <w:t>твлении своего права на обеспечение жильем.</w:t>
      </w:r>
    </w:p>
    <w:p w:rsidR="00000000" w:rsidRDefault="003B1A6B">
      <w:pPr>
        <w:shd w:val="clear" w:color="auto" w:fill="FFFFFF"/>
        <w:spacing w:line="322" w:lineRule="exact"/>
        <w:ind w:left="34" w:right="62" w:firstLine="730"/>
        <w:jc w:val="both"/>
      </w:pPr>
      <w:r>
        <w:rPr>
          <w:sz w:val="28"/>
          <w:szCs w:val="28"/>
        </w:rPr>
        <w:t>Помимо этого суд апелляционной инстанции принимает во внимание объ</w:t>
      </w:r>
      <w:r>
        <w:rPr>
          <w:sz w:val="28"/>
          <w:szCs w:val="28"/>
        </w:rPr>
        <w:softHyphen/>
        <w:t>яснения заявителя в настоящем судебном заседании, согласно которым изменение избранной им формы обеспечения жилым помещением обусловлено вступивш</w:t>
      </w:r>
      <w:r>
        <w:rPr>
          <w:sz w:val="28"/>
          <w:szCs w:val="28"/>
        </w:rPr>
        <w:t>и</w:t>
      </w:r>
      <w:r>
        <w:rPr>
          <w:sz w:val="28"/>
          <w:szCs w:val="28"/>
        </w:rPr>
        <w:softHyphen/>
        <w:t>ми в силу с 01 января 2014 года изменениями в действующем законодательстве, регламентирующем право военнослужащих на получение субсидий для приобре</w:t>
      </w:r>
      <w:r>
        <w:rPr>
          <w:sz w:val="28"/>
          <w:szCs w:val="28"/>
        </w:rPr>
        <w:softHyphen/>
        <w:t>тения или строительства жилого помещения, а также учитывает отсутствие на момент увольнения Кривицкого с в</w:t>
      </w:r>
      <w:r>
        <w:rPr>
          <w:sz w:val="28"/>
          <w:szCs w:val="28"/>
        </w:rPr>
        <w:t>оенной службы механизма реализации этого права (приказ Министра обороны РФ от 21 июля 2014 года № 510).</w:t>
      </w:r>
    </w:p>
    <w:p w:rsidR="00000000" w:rsidRDefault="003B1A6B">
      <w:pPr>
        <w:shd w:val="clear" w:color="auto" w:fill="FFFFFF"/>
        <w:spacing w:line="322" w:lineRule="exact"/>
        <w:ind w:left="24" w:right="82" w:firstLine="725"/>
        <w:jc w:val="both"/>
      </w:pPr>
      <w:r>
        <w:rPr>
          <w:sz w:val="28"/>
          <w:szCs w:val="28"/>
        </w:rPr>
        <w:t>При таких данных решение суда первой инстанции подлежит отмене, по</w:t>
      </w:r>
      <w:r>
        <w:rPr>
          <w:sz w:val="28"/>
          <w:szCs w:val="28"/>
        </w:rPr>
        <w:softHyphen/>
        <w:t>скольку оно в результате неправильного применения материального права, выра</w:t>
      </w:r>
      <w:r>
        <w:rPr>
          <w:sz w:val="28"/>
          <w:szCs w:val="28"/>
        </w:rPr>
        <w:softHyphen/>
        <w:t xml:space="preserve">зившемся </w:t>
      </w:r>
      <w:r>
        <w:rPr>
          <w:sz w:val="28"/>
          <w:szCs w:val="28"/>
        </w:rPr>
        <w:t>в неверном истолковании закона, существенно ограничило право Кри</w:t>
      </w:r>
      <w:r>
        <w:rPr>
          <w:sz w:val="28"/>
          <w:szCs w:val="28"/>
        </w:rPr>
        <w:softHyphen/>
        <w:t>вицкого на обеспечение постоянным жильем в период прохождения военной службы.</w:t>
      </w:r>
    </w:p>
    <w:p w:rsidR="00000000" w:rsidRDefault="003B1A6B">
      <w:pPr>
        <w:shd w:val="clear" w:color="auto" w:fill="FFFFFF"/>
        <w:spacing w:line="322" w:lineRule="exact"/>
        <w:ind w:left="19" w:right="91" w:firstLine="720"/>
        <w:jc w:val="both"/>
      </w:pPr>
      <w:r>
        <w:rPr>
          <w:sz w:val="28"/>
          <w:szCs w:val="28"/>
        </w:rPr>
        <w:t>Принимая во внимание, что фактические обстоятельства, имеющие значе</w:t>
      </w:r>
      <w:r>
        <w:rPr>
          <w:sz w:val="28"/>
          <w:szCs w:val="28"/>
        </w:rPr>
        <w:softHyphen/>
        <w:t>ние для дела, установлены на основании исслед</w:t>
      </w:r>
      <w:r>
        <w:rPr>
          <w:sz w:val="28"/>
          <w:szCs w:val="28"/>
        </w:rPr>
        <w:t>ованных доказательств, флотский военный суд считает необходимым решение гарнизонного военного суда отме</w:t>
      </w:r>
      <w:r>
        <w:rPr>
          <w:sz w:val="28"/>
          <w:szCs w:val="28"/>
        </w:rPr>
        <w:softHyphen/>
        <w:t>нить и вынести новое - об удовлетворении заявления Кривицкого.</w:t>
      </w:r>
    </w:p>
    <w:p w:rsidR="00000000" w:rsidRDefault="003B1A6B">
      <w:pPr>
        <w:shd w:val="clear" w:color="auto" w:fill="FFFFFF"/>
        <w:spacing w:line="346" w:lineRule="exact"/>
        <w:ind w:left="10" w:right="101" w:firstLine="725"/>
        <w:jc w:val="both"/>
      </w:pPr>
      <w:r>
        <w:rPr>
          <w:sz w:val="28"/>
          <w:szCs w:val="28"/>
        </w:rPr>
        <w:t xml:space="preserve">На основании изложенного и руководствуясь п.2 ст. 328 и п.4 ч.1 ст. 330 ГПК РФ, флотский </w:t>
      </w:r>
      <w:r>
        <w:rPr>
          <w:sz w:val="28"/>
          <w:szCs w:val="28"/>
        </w:rPr>
        <w:t>военный суд</w:t>
      </w:r>
    </w:p>
    <w:p w:rsidR="00000000" w:rsidRDefault="003B1A6B">
      <w:pPr>
        <w:shd w:val="clear" w:color="auto" w:fill="FFFFFF"/>
        <w:ind w:right="72"/>
        <w:jc w:val="center"/>
      </w:pPr>
      <w:r>
        <w:rPr>
          <w:spacing w:val="51"/>
          <w:sz w:val="28"/>
          <w:szCs w:val="28"/>
        </w:rPr>
        <w:t>определил:</w:t>
      </w:r>
    </w:p>
    <w:p w:rsidR="00000000" w:rsidRDefault="003B1A6B">
      <w:pPr>
        <w:shd w:val="clear" w:color="auto" w:fill="FFFFFF"/>
        <w:spacing w:before="302" w:line="326" w:lineRule="exact"/>
        <w:ind w:right="110" w:firstLine="725"/>
        <w:jc w:val="both"/>
      </w:pPr>
      <w:r>
        <w:rPr>
          <w:sz w:val="28"/>
          <w:szCs w:val="28"/>
        </w:rPr>
        <w:t>Решение Североморского гарнизонного военного суда от 15 октября 2014 года по заявлению Кривицкого Александра Валентиновича в связи с неправиль</w:t>
      </w:r>
      <w:r>
        <w:rPr>
          <w:sz w:val="28"/>
          <w:szCs w:val="28"/>
        </w:rPr>
        <w:softHyphen/>
        <w:t>ным применением норм материального права отменить.</w:t>
      </w:r>
    </w:p>
    <w:p w:rsidR="003B1A6B" w:rsidRDefault="003B1A6B">
      <w:pPr>
        <w:shd w:val="clear" w:color="auto" w:fill="FFFFFF"/>
        <w:spacing w:line="326" w:lineRule="exact"/>
        <w:ind w:left="715"/>
      </w:pPr>
      <w:r>
        <w:rPr>
          <w:sz w:val="28"/>
          <w:szCs w:val="28"/>
        </w:rPr>
        <w:t>Принять по делу новое решение.</w:t>
      </w:r>
    </w:p>
    <w:sectPr w:rsidR="003B1A6B">
      <w:type w:val="continuous"/>
      <w:pgSz w:w="11909" w:h="16834"/>
      <w:pgMar w:top="1037" w:right="630" w:bottom="360" w:left="118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A6B"/>
    <w:rsid w:val="003B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2015-01-16T15:42:00Z</dcterms:created>
  <dcterms:modified xsi:type="dcterms:W3CDTF">2015-01-16T15:42:00Z</dcterms:modified>
</cp:coreProperties>
</file>