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89A" w:rsidRDefault="00F2089A" w:rsidP="00F2089A">
      <w:pPr>
        <w:rPr>
          <w:sz w:val="30"/>
          <w:szCs w:val="30"/>
        </w:rPr>
      </w:pPr>
    </w:p>
    <w:p w:rsidR="00F2089A" w:rsidRPr="004443B4" w:rsidRDefault="00F2089A" w:rsidP="00F2089A">
      <w:pPr>
        <w:tabs>
          <w:tab w:val="left" w:pos="5812"/>
        </w:tabs>
        <w:ind w:left="5940"/>
        <w:rPr>
          <w:sz w:val="30"/>
          <w:szCs w:val="30"/>
        </w:rPr>
      </w:pPr>
      <w:r w:rsidRPr="004443B4">
        <w:rPr>
          <w:sz w:val="30"/>
          <w:szCs w:val="30"/>
        </w:rPr>
        <w:t xml:space="preserve">Вносится </w:t>
      </w:r>
      <w:r>
        <w:rPr>
          <w:sz w:val="30"/>
          <w:szCs w:val="30"/>
        </w:rPr>
        <w:t>П</w:t>
      </w:r>
      <w:r w:rsidRPr="004443B4">
        <w:rPr>
          <w:sz w:val="30"/>
          <w:szCs w:val="30"/>
        </w:rPr>
        <w:t xml:space="preserve">равительством </w:t>
      </w:r>
    </w:p>
    <w:p w:rsidR="00F2089A" w:rsidRPr="004443B4" w:rsidRDefault="00F2089A" w:rsidP="00F2089A">
      <w:pPr>
        <w:tabs>
          <w:tab w:val="left" w:pos="5812"/>
        </w:tabs>
        <w:ind w:left="5940"/>
        <w:rPr>
          <w:sz w:val="30"/>
          <w:szCs w:val="30"/>
        </w:rPr>
      </w:pPr>
      <w:r w:rsidRPr="004443B4">
        <w:rPr>
          <w:sz w:val="30"/>
          <w:szCs w:val="30"/>
        </w:rPr>
        <w:t xml:space="preserve">Российской Федерации </w:t>
      </w:r>
    </w:p>
    <w:p w:rsidR="00F2089A" w:rsidRPr="004443B4" w:rsidRDefault="00F2089A" w:rsidP="00F2089A">
      <w:pPr>
        <w:tabs>
          <w:tab w:val="left" w:pos="5812"/>
        </w:tabs>
        <w:ind w:left="6379"/>
        <w:rPr>
          <w:snapToGrid w:val="0"/>
          <w:sz w:val="30"/>
          <w:szCs w:val="30"/>
        </w:rPr>
      </w:pPr>
    </w:p>
    <w:p w:rsidR="00F2089A" w:rsidRPr="004443B4" w:rsidRDefault="00F2089A" w:rsidP="00F2089A">
      <w:pPr>
        <w:tabs>
          <w:tab w:val="left" w:pos="5812"/>
        </w:tabs>
        <w:ind w:left="6379"/>
        <w:jc w:val="right"/>
        <w:rPr>
          <w:snapToGrid w:val="0"/>
          <w:sz w:val="30"/>
          <w:szCs w:val="30"/>
        </w:rPr>
      </w:pPr>
      <w:r w:rsidRPr="004443B4">
        <w:rPr>
          <w:snapToGrid w:val="0"/>
          <w:sz w:val="30"/>
          <w:szCs w:val="30"/>
        </w:rPr>
        <w:t>Проект</w:t>
      </w:r>
    </w:p>
    <w:p w:rsidR="00F2089A" w:rsidRPr="004443B4" w:rsidRDefault="00F2089A" w:rsidP="00F2089A">
      <w:pPr>
        <w:widowControl w:val="0"/>
        <w:rPr>
          <w:snapToGrid w:val="0"/>
          <w:sz w:val="30"/>
          <w:szCs w:val="30"/>
        </w:rPr>
      </w:pPr>
    </w:p>
    <w:p w:rsidR="00F2089A" w:rsidRPr="004443B4" w:rsidRDefault="00F2089A" w:rsidP="00F2089A">
      <w:pPr>
        <w:pStyle w:val="ConsPlusTitle"/>
        <w:spacing w:before="480"/>
        <w:jc w:val="center"/>
        <w:rPr>
          <w:rFonts w:ascii="Times New Roman" w:hAnsi="Times New Roman"/>
          <w:sz w:val="44"/>
          <w:szCs w:val="44"/>
        </w:rPr>
      </w:pPr>
      <w:r w:rsidRPr="004443B4">
        <w:rPr>
          <w:rFonts w:ascii="Times New Roman" w:hAnsi="Times New Roman"/>
          <w:sz w:val="44"/>
          <w:szCs w:val="44"/>
        </w:rPr>
        <w:t>ФЕДЕРАЛЬНЫЙ ЗАКОН</w:t>
      </w:r>
    </w:p>
    <w:p w:rsidR="00F2089A" w:rsidRPr="004443B4" w:rsidRDefault="00F2089A" w:rsidP="00F2089A">
      <w:pPr>
        <w:pStyle w:val="ConsPlusTitle"/>
        <w:spacing w:line="240" w:lineRule="atLeast"/>
        <w:ind w:left="1134" w:right="1134"/>
        <w:jc w:val="center"/>
        <w:rPr>
          <w:rFonts w:ascii="Times New Roman" w:hAnsi="Times New Roman"/>
          <w:b w:val="0"/>
          <w:bCs/>
          <w:sz w:val="30"/>
          <w:szCs w:val="30"/>
        </w:rPr>
      </w:pPr>
    </w:p>
    <w:p w:rsidR="00F2089A" w:rsidRPr="004443B4" w:rsidRDefault="00F2089A" w:rsidP="00F2089A">
      <w:pPr>
        <w:pStyle w:val="ConsPlusTitle"/>
        <w:spacing w:line="240" w:lineRule="atLeast"/>
        <w:ind w:left="1134" w:right="1134"/>
        <w:jc w:val="center"/>
        <w:rPr>
          <w:rFonts w:ascii="Times New Roman" w:hAnsi="Times New Roman"/>
          <w:b w:val="0"/>
          <w:bCs/>
          <w:sz w:val="30"/>
          <w:szCs w:val="30"/>
        </w:rPr>
      </w:pPr>
    </w:p>
    <w:p w:rsidR="00F2089A" w:rsidRPr="004443B4" w:rsidRDefault="00F2089A" w:rsidP="00F2089A">
      <w:pPr>
        <w:pStyle w:val="ConsPlusTitle"/>
        <w:ind w:right="-6"/>
        <w:jc w:val="center"/>
        <w:rPr>
          <w:rFonts w:ascii="Times New Roman" w:hAnsi="Times New Roman"/>
          <w:sz w:val="30"/>
        </w:rPr>
      </w:pPr>
      <w:r w:rsidRPr="004443B4">
        <w:rPr>
          <w:rFonts w:ascii="Times New Roman" w:hAnsi="Times New Roman"/>
          <w:sz w:val="30"/>
        </w:rPr>
        <w:t xml:space="preserve">О внесении изменений </w:t>
      </w:r>
    </w:p>
    <w:p w:rsidR="00F2089A" w:rsidRPr="004443B4" w:rsidRDefault="00F2089A" w:rsidP="00F2089A">
      <w:pPr>
        <w:pStyle w:val="ConsPlusTitle"/>
        <w:ind w:right="-6"/>
        <w:jc w:val="center"/>
        <w:rPr>
          <w:rFonts w:ascii="Times New Roman" w:hAnsi="Times New Roman"/>
          <w:sz w:val="30"/>
        </w:rPr>
      </w:pPr>
      <w:r w:rsidRPr="004443B4">
        <w:rPr>
          <w:rFonts w:ascii="Times New Roman" w:hAnsi="Times New Roman"/>
          <w:sz w:val="30"/>
        </w:rPr>
        <w:t>в Федеральный закон "О федеральном бюджете на 2015 год и на плановый период 2016 и 2017 годов"</w:t>
      </w:r>
    </w:p>
    <w:p w:rsidR="00F2089A" w:rsidRPr="004443B4" w:rsidRDefault="00F2089A" w:rsidP="00F2089A">
      <w:pPr>
        <w:spacing w:line="240" w:lineRule="atLeast"/>
        <w:jc w:val="center"/>
        <w:rPr>
          <w:b/>
          <w:sz w:val="30"/>
        </w:rPr>
      </w:pPr>
    </w:p>
    <w:p w:rsidR="00F2089A" w:rsidRPr="004443B4" w:rsidRDefault="00F2089A" w:rsidP="00F2089A">
      <w:pPr>
        <w:pStyle w:val="ConsPlusNormal"/>
        <w:spacing w:line="480" w:lineRule="auto"/>
        <w:ind w:firstLine="709"/>
        <w:jc w:val="both"/>
        <w:outlineLvl w:val="0"/>
        <w:rPr>
          <w:rFonts w:ascii="Times New Roman" w:hAnsi="Times New Roman"/>
          <w:b/>
          <w:sz w:val="30"/>
          <w:szCs w:val="30"/>
        </w:rPr>
      </w:pPr>
      <w:r w:rsidRPr="004443B4">
        <w:rPr>
          <w:rFonts w:ascii="Times New Roman" w:hAnsi="Times New Roman"/>
          <w:b/>
          <w:sz w:val="30"/>
          <w:szCs w:val="30"/>
        </w:rPr>
        <w:t>Статья 1</w:t>
      </w:r>
    </w:p>
    <w:p w:rsidR="00F2089A" w:rsidRPr="004443B4" w:rsidRDefault="00F2089A" w:rsidP="00F2089A">
      <w:pPr>
        <w:pStyle w:val="ConsPlusNormal"/>
        <w:spacing w:line="480" w:lineRule="auto"/>
        <w:ind w:firstLineChars="240"/>
        <w:jc w:val="both"/>
        <w:rPr>
          <w:rFonts w:ascii="Times New Roman" w:hAnsi="Times New Roman"/>
          <w:sz w:val="30"/>
          <w:szCs w:val="30"/>
        </w:rPr>
      </w:pPr>
      <w:r w:rsidRPr="004443B4">
        <w:rPr>
          <w:rFonts w:ascii="Times New Roman" w:hAnsi="Times New Roman"/>
          <w:sz w:val="30"/>
          <w:szCs w:val="30"/>
        </w:rPr>
        <w:t>Внести в Федеральный закон от 1 декабря 2014 года № 384-ФЗ "О федеральном бюджете на 2015 год и на плановый период 2016 и 2017 годов" (Собрание законодательства Российской Федерации, 2014, № 49, ст. 6893) следующие изменения:</w:t>
      </w:r>
    </w:p>
    <w:p w:rsidR="00F2089A" w:rsidRPr="004443B4" w:rsidRDefault="00F2089A" w:rsidP="00F2089A">
      <w:pPr>
        <w:pStyle w:val="ConsPlusNormal"/>
        <w:tabs>
          <w:tab w:val="left" w:pos="709"/>
        </w:tabs>
        <w:spacing w:line="480" w:lineRule="auto"/>
        <w:jc w:val="both"/>
        <w:outlineLvl w:val="1"/>
        <w:rPr>
          <w:rFonts w:ascii="Times New Roman" w:hAnsi="Times New Roman"/>
          <w:sz w:val="30"/>
          <w:szCs w:val="30"/>
        </w:rPr>
      </w:pPr>
      <w:r w:rsidRPr="004443B4">
        <w:rPr>
          <w:rFonts w:ascii="Times New Roman" w:hAnsi="Times New Roman"/>
          <w:sz w:val="30"/>
          <w:szCs w:val="30"/>
        </w:rPr>
        <w:t>1) в статье 1:</w:t>
      </w:r>
    </w:p>
    <w:p w:rsidR="00F2089A" w:rsidRPr="004443B4" w:rsidRDefault="00F2089A" w:rsidP="00F2089A">
      <w:pPr>
        <w:pStyle w:val="ConsPlusNormal"/>
        <w:tabs>
          <w:tab w:val="left" w:pos="709"/>
        </w:tabs>
        <w:spacing w:line="480" w:lineRule="auto"/>
        <w:jc w:val="both"/>
        <w:outlineLvl w:val="1"/>
        <w:rPr>
          <w:rFonts w:ascii="Times New Roman" w:hAnsi="Times New Roman"/>
          <w:sz w:val="30"/>
          <w:szCs w:val="30"/>
        </w:rPr>
      </w:pPr>
      <w:r w:rsidRPr="004443B4">
        <w:rPr>
          <w:rFonts w:ascii="Times New Roman" w:hAnsi="Times New Roman"/>
          <w:sz w:val="30"/>
          <w:szCs w:val="30"/>
        </w:rPr>
        <w:t>4) статью 7 дополнить частью 5 следующего содержания:</w:t>
      </w:r>
    </w:p>
    <w:p w:rsidR="00F2089A" w:rsidRPr="004443B4" w:rsidRDefault="00F2089A" w:rsidP="00F2089A">
      <w:pPr>
        <w:widowControl w:val="0"/>
        <w:tabs>
          <w:tab w:val="left" w:pos="889"/>
        </w:tabs>
        <w:autoSpaceDE w:val="0"/>
        <w:autoSpaceDN w:val="0"/>
        <w:adjustRightInd w:val="0"/>
        <w:spacing w:line="480" w:lineRule="auto"/>
        <w:ind w:firstLine="709"/>
        <w:jc w:val="both"/>
        <w:rPr>
          <w:rFonts w:eastAsia="Calibri"/>
          <w:sz w:val="30"/>
          <w:szCs w:val="30"/>
          <w:lang w:eastAsia="en-US"/>
        </w:rPr>
      </w:pPr>
      <w:r w:rsidRPr="004443B4">
        <w:rPr>
          <w:sz w:val="30"/>
          <w:szCs w:val="30"/>
        </w:rPr>
        <w:t>"</w:t>
      </w:r>
      <w:r w:rsidRPr="004443B4">
        <w:rPr>
          <w:rFonts w:eastAsia="Calibri"/>
          <w:sz w:val="30"/>
          <w:szCs w:val="30"/>
          <w:lang w:eastAsia="en-US"/>
        </w:rPr>
        <w:t>5. Установить, что в 2015 году не осуществляется индексация:</w:t>
      </w:r>
    </w:p>
    <w:p w:rsidR="00F2089A" w:rsidRPr="004443B4" w:rsidRDefault="00F2089A" w:rsidP="00F2089A">
      <w:pPr>
        <w:tabs>
          <w:tab w:val="left" w:pos="874"/>
        </w:tabs>
        <w:spacing w:line="528" w:lineRule="auto"/>
        <w:ind w:left="709"/>
        <w:contextualSpacing/>
        <w:jc w:val="both"/>
        <w:rPr>
          <w:rFonts w:eastAsia="Calibri"/>
          <w:sz w:val="30"/>
          <w:szCs w:val="30"/>
          <w:lang w:eastAsia="en-US"/>
        </w:rPr>
      </w:pPr>
      <w:r w:rsidRPr="004443B4">
        <w:rPr>
          <w:rFonts w:eastAsia="Calibri"/>
          <w:bCs/>
          <w:sz w:val="30"/>
          <w:szCs w:val="30"/>
          <w:lang w:eastAsia="en-US"/>
        </w:rPr>
        <w:t>месячных окладов в соответствии с присвоенными воинскими званиями и месячных окладов в соответствии с занимаемыми воинскими должностями</w:t>
      </w:r>
      <w:r w:rsidRPr="004443B4">
        <w:rPr>
          <w:rFonts w:eastAsia="Calibri"/>
          <w:sz w:val="30"/>
          <w:szCs w:val="30"/>
          <w:lang w:eastAsia="en-US"/>
        </w:rPr>
        <w:t xml:space="preserve">, предусмотренных частями 2 и 3 статьи 2 Федерального закона от 7 ноября 2011 года № 306-ФЗ "О </w:t>
      </w:r>
      <w:r w:rsidRPr="004443B4">
        <w:rPr>
          <w:rFonts w:eastAsia="Calibri"/>
          <w:sz w:val="30"/>
          <w:szCs w:val="30"/>
          <w:lang w:eastAsia="en-US"/>
        </w:rPr>
        <w:lastRenderedPageBreak/>
        <w:t>денежном довольствии военнослужащих и предоставлении им отдельных выплат";</w:t>
      </w:r>
    </w:p>
    <w:p w:rsidR="00F2089A" w:rsidRPr="004443B4" w:rsidRDefault="00F2089A" w:rsidP="00F2089A">
      <w:pPr>
        <w:pStyle w:val="ConsPlusNormal"/>
        <w:tabs>
          <w:tab w:val="left" w:pos="709"/>
        </w:tabs>
        <w:spacing w:line="528" w:lineRule="auto"/>
        <w:jc w:val="both"/>
        <w:outlineLvl w:val="1"/>
        <w:rPr>
          <w:rFonts w:ascii="Times New Roman" w:hAnsi="Times New Roman"/>
          <w:sz w:val="30"/>
          <w:szCs w:val="30"/>
        </w:rPr>
      </w:pPr>
      <w:r w:rsidRPr="004443B4">
        <w:rPr>
          <w:rFonts w:ascii="Times New Roman" w:hAnsi="Times New Roman"/>
          <w:sz w:val="30"/>
          <w:szCs w:val="30"/>
        </w:rPr>
        <w:t>5) статью 8 изложить в следующей редакции:</w:t>
      </w:r>
    </w:p>
    <w:p w:rsidR="00F2089A" w:rsidRPr="004443B4" w:rsidRDefault="00F2089A" w:rsidP="00F2089A">
      <w:pPr>
        <w:tabs>
          <w:tab w:val="left" w:pos="2340"/>
        </w:tabs>
        <w:autoSpaceDE w:val="0"/>
        <w:autoSpaceDN w:val="0"/>
        <w:adjustRightInd w:val="0"/>
        <w:ind w:left="2342" w:hanging="1633"/>
        <w:jc w:val="both"/>
        <w:rPr>
          <w:rFonts w:eastAsia="Calibri"/>
          <w:sz w:val="30"/>
          <w:szCs w:val="30"/>
          <w:lang w:eastAsia="en-US"/>
        </w:rPr>
      </w:pPr>
      <w:r w:rsidRPr="004443B4">
        <w:rPr>
          <w:sz w:val="30"/>
          <w:szCs w:val="30"/>
        </w:rPr>
        <w:t>"</w:t>
      </w:r>
      <w:r w:rsidRPr="004443B4">
        <w:rPr>
          <w:rFonts w:eastAsia="Calibri"/>
          <w:sz w:val="30"/>
          <w:szCs w:val="30"/>
          <w:lang w:eastAsia="en-US"/>
        </w:rPr>
        <w:t xml:space="preserve">Статья 8. </w:t>
      </w:r>
      <w:r>
        <w:rPr>
          <w:rFonts w:eastAsia="Calibri"/>
          <w:sz w:val="30"/>
          <w:szCs w:val="30"/>
          <w:lang w:eastAsia="en-US"/>
        </w:rPr>
        <w:tab/>
      </w:r>
      <w:r w:rsidRPr="00202059">
        <w:rPr>
          <w:rFonts w:eastAsia="Calibri"/>
          <w:b/>
          <w:sz w:val="30"/>
          <w:szCs w:val="30"/>
          <w:lang w:eastAsia="en-US"/>
        </w:rPr>
        <w:t>Особенности установления отдельных расходных обязательств Российской Федерации и использования бюджетных ассигнований в сфере социального обеспечения населения</w:t>
      </w:r>
    </w:p>
    <w:p w:rsidR="00F2089A" w:rsidRDefault="00F2089A" w:rsidP="00F2089A">
      <w:pPr>
        <w:widowControl w:val="0"/>
        <w:autoSpaceDE w:val="0"/>
        <w:autoSpaceDN w:val="0"/>
        <w:adjustRightInd w:val="0"/>
        <w:spacing w:line="480" w:lineRule="auto"/>
        <w:ind w:firstLine="709"/>
        <w:jc w:val="both"/>
        <w:rPr>
          <w:rFonts w:eastAsia="Calibri"/>
          <w:sz w:val="30"/>
          <w:szCs w:val="30"/>
          <w:lang w:eastAsia="en-US"/>
        </w:rPr>
      </w:pPr>
      <w:r w:rsidRPr="004443B4">
        <w:rPr>
          <w:rFonts w:eastAsia="Calibri"/>
          <w:sz w:val="30"/>
          <w:szCs w:val="30"/>
          <w:lang w:eastAsia="en-US"/>
        </w:rPr>
        <w:t xml:space="preserve"> </w:t>
      </w:r>
    </w:p>
    <w:p w:rsidR="00F2089A" w:rsidRDefault="00F2089A" w:rsidP="00F2089A">
      <w:pPr>
        <w:widowControl w:val="0"/>
        <w:autoSpaceDE w:val="0"/>
        <w:autoSpaceDN w:val="0"/>
        <w:adjustRightInd w:val="0"/>
        <w:spacing w:line="480" w:lineRule="auto"/>
        <w:ind w:firstLine="709"/>
        <w:jc w:val="both"/>
        <w:rPr>
          <w:sz w:val="30"/>
          <w:szCs w:val="30"/>
        </w:rPr>
      </w:pPr>
      <w:r w:rsidRPr="004443B4">
        <w:rPr>
          <w:rFonts w:eastAsia="Calibri"/>
          <w:sz w:val="30"/>
          <w:szCs w:val="30"/>
          <w:lang w:eastAsia="en-US"/>
        </w:rPr>
        <w:t xml:space="preserve">10. </w:t>
      </w:r>
      <w:proofErr w:type="gramStart"/>
      <w:r w:rsidRPr="004443B4">
        <w:rPr>
          <w:rFonts w:eastAsia="Calibri"/>
          <w:sz w:val="30"/>
          <w:szCs w:val="30"/>
          <w:lang w:eastAsia="en-US"/>
        </w:rPr>
        <w:t>Установить, что размер денежного довольствия, учитываемого при исчислении пенсии в соответствии со статьей 43 Закона Российской Федерации от 12 февраля 1993 года №</w:t>
      </w:r>
      <w:r>
        <w:rPr>
          <w:rFonts w:eastAsia="Calibri"/>
          <w:sz w:val="30"/>
          <w:szCs w:val="30"/>
          <w:lang w:val="en-US" w:eastAsia="en-US"/>
        </w:rPr>
        <w:t> </w:t>
      </w:r>
      <w:r w:rsidRPr="004443B4">
        <w:rPr>
          <w:rFonts w:eastAsia="Calibri"/>
          <w:sz w:val="30"/>
          <w:szCs w:val="30"/>
          <w:lang w:eastAsia="en-US"/>
        </w:rPr>
        <w:t>4468-</w:t>
      </w:r>
      <w:r w:rsidRPr="004443B4">
        <w:rPr>
          <w:rFonts w:eastAsia="Calibri"/>
          <w:sz w:val="30"/>
          <w:szCs w:val="30"/>
          <w:lang w:val="en-US" w:eastAsia="en-US"/>
        </w:rPr>
        <w:t>I</w:t>
      </w:r>
      <w:r w:rsidRPr="004443B4">
        <w:rPr>
          <w:rFonts w:eastAsia="Calibri"/>
          <w:sz w:val="30"/>
          <w:szCs w:val="30"/>
          <w:lang w:eastAsia="en-US"/>
        </w:rPr>
        <w:t xml:space="preserve">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семей", с 1 января 2015</w:t>
      </w:r>
      <w:proofErr w:type="gramEnd"/>
      <w:r w:rsidRPr="004443B4">
        <w:rPr>
          <w:rFonts w:eastAsia="Calibri"/>
          <w:sz w:val="30"/>
          <w:szCs w:val="30"/>
          <w:lang w:eastAsia="en-US"/>
        </w:rPr>
        <w:t xml:space="preserve"> года составляет 62,12 процента, с 1 октября 2015 года - 66,78 процента от размера указанного денежного довольствия</w:t>
      </w:r>
      <w:proofErr w:type="gramStart"/>
      <w:r w:rsidRPr="004443B4">
        <w:rPr>
          <w:rFonts w:eastAsia="Calibri"/>
          <w:sz w:val="30"/>
          <w:szCs w:val="30"/>
          <w:lang w:eastAsia="en-US"/>
        </w:rPr>
        <w:t>.</w:t>
      </w:r>
      <w:r w:rsidRPr="004443B4">
        <w:rPr>
          <w:sz w:val="30"/>
          <w:szCs w:val="30"/>
        </w:rPr>
        <w:t>";</w:t>
      </w:r>
      <w:proofErr w:type="gramEnd"/>
    </w:p>
    <w:p w:rsidR="00F2089A" w:rsidRDefault="00F2089A" w:rsidP="00F2089A">
      <w:pPr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8"/>
        </w:rPr>
      </w:pPr>
    </w:p>
    <w:p w:rsidR="00F2089A" w:rsidRPr="00F96524" w:rsidRDefault="00F2089A" w:rsidP="00F2089A">
      <w:pPr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8"/>
        </w:rPr>
      </w:pPr>
      <w:r w:rsidRPr="00F96524">
        <w:rPr>
          <w:rFonts w:cs="Arial"/>
          <w:b/>
          <w:bCs/>
          <w:sz w:val="28"/>
        </w:rPr>
        <w:t>ПОЯСНИТЕЛЬНАЯ ЗАПИСКА</w:t>
      </w:r>
    </w:p>
    <w:p w:rsidR="00F2089A" w:rsidRPr="00F96524" w:rsidRDefault="00F2089A" w:rsidP="00F2089A">
      <w:pPr>
        <w:autoSpaceDE w:val="0"/>
        <w:autoSpaceDN w:val="0"/>
        <w:adjustRightInd w:val="0"/>
        <w:jc w:val="center"/>
        <w:rPr>
          <w:rFonts w:cs="Arial"/>
          <w:b/>
          <w:bCs/>
          <w:sz w:val="28"/>
        </w:rPr>
      </w:pPr>
      <w:r w:rsidRPr="00F96524">
        <w:rPr>
          <w:rFonts w:cs="Arial"/>
          <w:b/>
          <w:bCs/>
          <w:sz w:val="28"/>
        </w:rPr>
        <w:t xml:space="preserve">К ПРОЕКТУ ФЕДЕРАЛЬНОГО ЗАКОНА </w:t>
      </w:r>
    </w:p>
    <w:p w:rsidR="00F2089A" w:rsidRPr="00F96524" w:rsidRDefault="00F2089A" w:rsidP="00F2089A">
      <w:pPr>
        <w:autoSpaceDE w:val="0"/>
        <w:autoSpaceDN w:val="0"/>
        <w:adjustRightInd w:val="0"/>
        <w:jc w:val="center"/>
        <w:rPr>
          <w:rFonts w:cs="Arial"/>
          <w:b/>
          <w:bCs/>
          <w:sz w:val="28"/>
        </w:rPr>
      </w:pPr>
      <w:r w:rsidRPr="00F96524">
        <w:rPr>
          <w:rFonts w:cs="Arial"/>
          <w:b/>
          <w:bCs/>
          <w:sz w:val="28"/>
        </w:rPr>
        <w:t xml:space="preserve">«О ВНЕСЕНИИ ИЗМЕНЕНИЙ В ФЕДЕРАЛЬНЫЙ ЗАКОН </w:t>
      </w:r>
    </w:p>
    <w:p w:rsidR="00F2089A" w:rsidRPr="00F96524" w:rsidRDefault="00F2089A" w:rsidP="00F2089A">
      <w:pPr>
        <w:autoSpaceDE w:val="0"/>
        <w:autoSpaceDN w:val="0"/>
        <w:adjustRightInd w:val="0"/>
        <w:jc w:val="center"/>
        <w:rPr>
          <w:rFonts w:cs="Arial"/>
          <w:b/>
          <w:bCs/>
          <w:sz w:val="28"/>
        </w:rPr>
      </w:pPr>
      <w:r w:rsidRPr="00F96524">
        <w:rPr>
          <w:rFonts w:cs="Arial"/>
          <w:b/>
          <w:bCs/>
          <w:sz w:val="28"/>
        </w:rPr>
        <w:t>«О ФЕДЕРАЛЬНОМ БЮДЖЕТЕ НА 2015 ГОД И НА ПЛАНОВЫЙ ПЕРИОД 2016</w:t>
      </w:r>
      <w:proofErr w:type="gramStart"/>
      <w:r w:rsidRPr="00F96524">
        <w:rPr>
          <w:rFonts w:cs="Arial"/>
          <w:b/>
          <w:bCs/>
          <w:sz w:val="28"/>
        </w:rPr>
        <w:t xml:space="preserve"> И</w:t>
      </w:r>
      <w:proofErr w:type="gramEnd"/>
      <w:r w:rsidRPr="00F96524">
        <w:rPr>
          <w:rFonts w:cs="Arial"/>
          <w:b/>
          <w:bCs/>
          <w:sz w:val="28"/>
        </w:rPr>
        <w:t xml:space="preserve"> 2017 ГОДОВ» </w:t>
      </w:r>
    </w:p>
    <w:p w:rsidR="00F2089A" w:rsidRDefault="00F2089A" w:rsidP="00F2089A">
      <w:pPr>
        <w:widowControl w:val="0"/>
        <w:autoSpaceDE w:val="0"/>
        <w:autoSpaceDN w:val="0"/>
        <w:adjustRightInd w:val="0"/>
        <w:spacing w:line="480" w:lineRule="auto"/>
        <w:ind w:firstLine="709"/>
        <w:jc w:val="both"/>
        <w:rPr>
          <w:sz w:val="30"/>
          <w:szCs w:val="30"/>
        </w:rPr>
      </w:pPr>
    </w:p>
    <w:p w:rsidR="00F2089A" w:rsidRPr="00DD6050" w:rsidRDefault="00F2089A" w:rsidP="00F2089A">
      <w:pPr>
        <w:widowControl w:val="0"/>
        <w:spacing w:line="360" w:lineRule="auto"/>
        <w:ind w:firstLine="720"/>
        <w:jc w:val="both"/>
        <w:rPr>
          <w:i/>
          <w:color w:val="FF0000"/>
          <w:sz w:val="28"/>
          <w:szCs w:val="28"/>
        </w:rPr>
      </w:pPr>
      <w:r w:rsidRPr="00C8134B">
        <w:rPr>
          <w:i/>
          <w:color w:val="FF0000"/>
          <w:sz w:val="28"/>
          <w:szCs w:val="28"/>
        </w:rPr>
        <w:t xml:space="preserve">(стр. </w:t>
      </w:r>
      <w:r>
        <w:rPr>
          <w:i/>
          <w:color w:val="FF0000"/>
          <w:sz w:val="28"/>
          <w:szCs w:val="28"/>
        </w:rPr>
        <w:t>153</w:t>
      </w:r>
      <w:r w:rsidRPr="00C8134B">
        <w:rPr>
          <w:i/>
          <w:color w:val="FF0000"/>
          <w:sz w:val="28"/>
          <w:szCs w:val="28"/>
        </w:rPr>
        <w:t xml:space="preserve"> пояснительной записки)</w:t>
      </w:r>
    </w:p>
    <w:p w:rsidR="00F2089A" w:rsidRPr="00DD6050" w:rsidRDefault="00F2089A" w:rsidP="00F2089A">
      <w:pPr>
        <w:widowControl w:val="0"/>
        <w:spacing w:line="360" w:lineRule="auto"/>
        <w:ind w:firstLine="720"/>
        <w:jc w:val="both"/>
        <w:rPr>
          <w:sz w:val="28"/>
          <w:szCs w:val="28"/>
        </w:rPr>
      </w:pPr>
      <w:r w:rsidRPr="00DD6050">
        <w:rPr>
          <w:sz w:val="28"/>
          <w:szCs w:val="28"/>
        </w:rPr>
        <w:t xml:space="preserve">Объем бюджетных ассигнований на финансовое обеспечение </w:t>
      </w:r>
      <w:proofErr w:type="gramStart"/>
      <w:r w:rsidRPr="00DD6050">
        <w:rPr>
          <w:sz w:val="28"/>
          <w:szCs w:val="28"/>
        </w:rPr>
        <w:t xml:space="preserve">реализации положений </w:t>
      </w:r>
      <w:r w:rsidRPr="00DD6050">
        <w:rPr>
          <w:i/>
          <w:sz w:val="28"/>
          <w:szCs w:val="28"/>
        </w:rPr>
        <w:t>Указа Президента Российской Федерации</w:t>
      </w:r>
      <w:proofErr w:type="gramEnd"/>
      <w:r w:rsidRPr="00DD6050">
        <w:rPr>
          <w:i/>
          <w:sz w:val="28"/>
          <w:szCs w:val="28"/>
        </w:rPr>
        <w:t xml:space="preserve"> от 7 мая </w:t>
      </w:r>
      <w:r w:rsidRPr="00DD6050">
        <w:rPr>
          <w:i/>
          <w:sz w:val="28"/>
          <w:szCs w:val="28"/>
        </w:rPr>
        <w:lastRenderedPageBreak/>
        <w:t>2012 г. № 604</w:t>
      </w:r>
      <w:r w:rsidRPr="00DD6050">
        <w:rPr>
          <w:sz w:val="28"/>
          <w:szCs w:val="28"/>
        </w:rPr>
        <w:t xml:space="preserve"> «О дальнейшем совершенствовании военной службы в Российской Федерации»  (далее – Указ № 604)  с учетом изменений, вносимых законопроектом, составляет 133 088,2 млн. рублей или  93,9 % от уровня, утвержденного Законом № 384-ФЗ.</w:t>
      </w:r>
    </w:p>
    <w:p w:rsidR="00F2089A" w:rsidRPr="00DD6050" w:rsidRDefault="00F2089A" w:rsidP="00F2089A">
      <w:pPr>
        <w:spacing w:line="360" w:lineRule="auto"/>
        <w:ind w:firstLine="720"/>
        <w:jc w:val="both"/>
        <w:rPr>
          <w:sz w:val="28"/>
        </w:rPr>
      </w:pPr>
      <w:r w:rsidRPr="00DD6050">
        <w:rPr>
          <w:sz w:val="28"/>
        </w:rPr>
        <w:t>На изменение объема бюджетных ассигнований по подпункту «д» пункта 1 Указа № 604 оказали влияние: отказ от индексации денежного довольствия военнослужащих-контрактников на 5,5% с 1 октября 2015 года и общее сокращение бюджетных ассигнований на 10 процентов.</w:t>
      </w:r>
    </w:p>
    <w:p w:rsidR="00D250D2" w:rsidRDefault="00D250D2" w:rsidP="00F2089A">
      <w:pPr>
        <w:widowControl w:val="0"/>
        <w:spacing w:line="360" w:lineRule="auto"/>
        <w:ind w:firstLine="720"/>
        <w:jc w:val="both"/>
        <w:rPr>
          <w:i/>
          <w:color w:val="FF0000"/>
          <w:sz w:val="28"/>
          <w:szCs w:val="28"/>
        </w:rPr>
      </w:pPr>
    </w:p>
    <w:p w:rsidR="00F2089A" w:rsidRPr="00DD6050" w:rsidRDefault="00D250D2" w:rsidP="00F2089A">
      <w:pPr>
        <w:widowControl w:val="0"/>
        <w:spacing w:line="360" w:lineRule="auto"/>
        <w:ind w:firstLine="720"/>
        <w:jc w:val="both"/>
        <w:rPr>
          <w:i/>
          <w:color w:val="FF0000"/>
          <w:sz w:val="28"/>
          <w:szCs w:val="28"/>
        </w:rPr>
      </w:pPr>
      <w:bookmarkStart w:id="0" w:name="_GoBack"/>
      <w:bookmarkEnd w:id="0"/>
      <w:r>
        <w:rPr>
          <w:i/>
          <w:color w:val="FF0000"/>
          <w:sz w:val="28"/>
          <w:szCs w:val="28"/>
        </w:rPr>
        <w:t>(</w:t>
      </w:r>
      <w:r w:rsidR="00F2089A" w:rsidRPr="00C8134B">
        <w:rPr>
          <w:i/>
          <w:color w:val="FF0000"/>
          <w:sz w:val="28"/>
          <w:szCs w:val="28"/>
        </w:rPr>
        <w:t>стр. 178-180 пояснительной записки)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>4.</w:t>
      </w:r>
      <w:r w:rsidRPr="00881FFC">
        <w:rPr>
          <w:sz w:val="28"/>
          <w:szCs w:val="28"/>
        </w:rPr>
        <w:tab/>
      </w:r>
      <w:proofErr w:type="gramStart"/>
      <w:r w:rsidRPr="00881FFC">
        <w:rPr>
          <w:sz w:val="28"/>
          <w:szCs w:val="28"/>
        </w:rPr>
        <w:t xml:space="preserve">Предлагается внести изменения </w:t>
      </w:r>
      <w:r w:rsidRPr="00881FFC">
        <w:rPr>
          <w:i/>
          <w:sz w:val="28"/>
          <w:szCs w:val="28"/>
        </w:rPr>
        <w:t>в статьи 7 и 8</w:t>
      </w:r>
      <w:r w:rsidRPr="00881FFC">
        <w:rPr>
          <w:sz w:val="28"/>
          <w:szCs w:val="28"/>
        </w:rPr>
        <w:t xml:space="preserve"> с целью реализации положений проекта федерального закона "О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служащих, военнослужащих и приравненных к ним лиц, должностных окладов судей, выплат, пособий и компенсаций", внесенного в Государственную Думу Федерального Собрания Российской Федерации.</w:t>
      </w:r>
      <w:proofErr w:type="gramEnd"/>
    </w:p>
    <w:p w:rsidR="00F2089A" w:rsidRPr="00881FFC" w:rsidRDefault="00F2089A" w:rsidP="00F2089A">
      <w:pPr>
        <w:spacing w:line="360" w:lineRule="auto"/>
        <w:ind w:firstLine="709"/>
        <w:jc w:val="both"/>
        <w:rPr>
          <w:sz w:val="28"/>
          <w:szCs w:val="28"/>
        </w:rPr>
      </w:pPr>
      <w:r w:rsidRPr="00881FFC">
        <w:rPr>
          <w:sz w:val="28"/>
          <w:szCs w:val="28"/>
        </w:rPr>
        <w:t>Указанным проектом федерального закона предусмотрено, что в 2015 году оклады денежного содержания федеральных государственных гражданских служащих, военнослужащих и приравненных к ним лиц, должностные оклады судей, выплаты, пособия и компенсации, положения об увеличении (индексации) которых им приостанавливаются, индексируются в размере, установленном Законом № 384-ФЗ.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 xml:space="preserve">В этой связи предлагается дополнить </w:t>
      </w:r>
      <w:r w:rsidRPr="00881FFC">
        <w:rPr>
          <w:i/>
          <w:sz w:val="28"/>
          <w:szCs w:val="28"/>
        </w:rPr>
        <w:t>статью 7 частью</w:t>
      </w:r>
      <w:r w:rsidRPr="00881FFC">
        <w:rPr>
          <w:sz w:val="28"/>
          <w:szCs w:val="28"/>
        </w:rPr>
        <w:t xml:space="preserve"> 5, которой определен перечень положений федеральных законов, устанавливающих размеры окладов месячного денежного содержания государственных гражданских служащих, военнослужащих и приравненных к ним лиц и должностных окладов судей, которые не подлежат индексации в 2015 году.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 xml:space="preserve">Кроме того, в новой редакции </w:t>
      </w:r>
      <w:r w:rsidRPr="00881FFC">
        <w:rPr>
          <w:i/>
          <w:sz w:val="28"/>
          <w:szCs w:val="28"/>
        </w:rPr>
        <w:t>статьи 8</w:t>
      </w:r>
      <w:r w:rsidRPr="00881FFC">
        <w:rPr>
          <w:i/>
          <w:sz w:val="24"/>
          <w:szCs w:val="24"/>
        </w:rPr>
        <w:t xml:space="preserve"> </w:t>
      </w:r>
      <w:r w:rsidRPr="00881FFC">
        <w:rPr>
          <w:sz w:val="28"/>
          <w:szCs w:val="28"/>
        </w:rPr>
        <w:t xml:space="preserve">предлагается определить перечень положений федеральных законов, предусматривающих </w:t>
      </w:r>
      <w:r w:rsidRPr="00881FFC">
        <w:rPr>
          <w:sz w:val="28"/>
          <w:szCs w:val="28"/>
        </w:rPr>
        <w:lastRenderedPageBreak/>
        <w:t xml:space="preserve">осуществление социальных выплат, пособий и компенсаций, индексация которых в 2015 году будет осуществляться в размере 1,055. 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>При этом положения, определяющие размеры выплат, ежегодное установление которых в федеральном законе о федеральном бюджете обусловлено требованиями соответствующих законодательных актов Российской Федерации, сохраняются в виде отдельных частей статьи 8.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 xml:space="preserve">Кроме того, </w:t>
      </w:r>
      <w:r w:rsidRPr="00881FFC">
        <w:rPr>
          <w:i/>
          <w:sz w:val="28"/>
          <w:szCs w:val="28"/>
        </w:rPr>
        <w:t>в статье 8</w:t>
      </w:r>
      <w:r w:rsidRPr="00881FFC">
        <w:rPr>
          <w:sz w:val="28"/>
          <w:szCs w:val="28"/>
        </w:rPr>
        <w:t xml:space="preserve"> предлагается установить, что с 1 октября 2015 года размер денежного довольствия, учитываемого при исчислении пенсий, назначаемых лицам, проходившим военную службу, составляет 66,78 процента.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>В соответствии с подпунктом "г" пункта 1 Указа Президента Российской Федерации от 07.05.2012 № 604 "О дальнейшем совершенствовании военной службы в Российской Федерации" Правительству Российской Федерации предписано обеспечить ежегодное увеличение пенсий гражданам, уволенным с военной службы, не менее чем на 2 процента сверх уровня инфляции.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>Федеральным законом от 02.12.2013 № 349-ФЗ "О федеральном бюджете на 2014 год и на плановый период 2015 и 2016 годов" денежное довольствие для исчисления пенсии с 1 января 2014 года учтено в размере 60,05 процентов, а с 1 октября 2014 года – 62,12 процентов.</w:t>
      </w:r>
    </w:p>
    <w:p w:rsidR="00F2089A" w:rsidRPr="00881FFC" w:rsidRDefault="00F2089A" w:rsidP="00F2089A">
      <w:pPr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>С 1 января 2015 года денежное довольствие  для исчисления размера пенсий учтено в размере 62,12 процента (по уровню 2014 года).</w:t>
      </w:r>
    </w:p>
    <w:p w:rsidR="00F2089A" w:rsidRPr="00881FFC" w:rsidRDefault="00F2089A" w:rsidP="00F2089A">
      <w:pPr>
        <w:widowControl w:val="0"/>
        <w:tabs>
          <w:tab w:val="left" w:pos="993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881FFC">
        <w:rPr>
          <w:sz w:val="28"/>
          <w:szCs w:val="28"/>
        </w:rPr>
        <w:t xml:space="preserve">Поскольку индексация денежного довольствия в 2015 году законодательно приостановлена, в целях </w:t>
      </w:r>
      <w:proofErr w:type="gramStart"/>
      <w:r w:rsidRPr="00881FFC">
        <w:rPr>
          <w:sz w:val="28"/>
          <w:szCs w:val="28"/>
        </w:rPr>
        <w:t>выполнения положений Указа Президента Российской Федерации</w:t>
      </w:r>
      <w:proofErr w:type="gramEnd"/>
      <w:r w:rsidRPr="00881FFC">
        <w:rPr>
          <w:sz w:val="28"/>
          <w:szCs w:val="28"/>
        </w:rPr>
        <w:t xml:space="preserve"> от 07.05.2012 № 604 с 1 октября 2015 года денежное довольствие для исчисления размера пенсии должно учитываться в размере 66,78 процента (с учетом уровня инфляции 5,5 % и увеличения на 2 %).</w:t>
      </w:r>
    </w:p>
    <w:p w:rsidR="004160EA" w:rsidRDefault="004160EA"/>
    <w:sectPr w:rsidR="00416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173"/>
    <w:rsid w:val="004160EA"/>
    <w:rsid w:val="00B71173"/>
    <w:rsid w:val="00D250D2"/>
    <w:rsid w:val="00F2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2089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2089A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F2089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2089A"/>
    <w:pPr>
      <w:widowControl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820</Words>
  <Characters>4674</Characters>
  <Application>Microsoft Office Word</Application>
  <DocSecurity>0</DocSecurity>
  <Lines>38</Lines>
  <Paragraphs>10</Paragraphs>
  <ScaleCrop>false</ScaleCrop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3</cp:revision>
  <dcterms:created xsi:type="dcterms:W3CDTF">2015-03-23T21:11:00Z</dcterms:created>
  <dcterms:modified xsi:type="dcterms:W3CDTF">2015-03-23T21:13:00Z</dcterms:modified>
</cp:coreProperties>
</file>