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C0E" w:rsidRDefault="00E41DBD">
      <w:r>
        <w:rPr>
          <w:rFonts w:ascii="Trebuchet MS" w:hAnsi="Trebuchet MS"/>
          <w:color w:val="333333"/>
          <w:sz w:val="18"/>
          <w:szCs w:val="18"/>
          <w:shd w:val="clear" w:color="auto" w:fill="F5F5F5"/>
        </w:rPr>
        <w:t>Уважаемые …!</w:t>
      </w:r>
      <w:r>
        <w:rPr>
          <w:rFonts w:ascii="Trebuchet MS" w:hAnsi="Trebuchet MS"/>
          <w:color w:val="333333"/>
          <w:sz w:val="18"/>
          <w:szCs w:val="18"/>
        </w:rPr>
        <w:br/>
      </w:r>
      <w:r>
        <w:rPr>
          <w:rFonts w:ascii="Trebuchet MS" w:hAnsi="Trebuchet MS"/>
          <w:color w:val="333333"/>
          <w:sz w:val="18"/>
          <w:szCs w:val="18"/>
          <w:shd w:val="clear" w:color="auto" w:fill="F5F5F5"/>
        </w:rPr>
        <w:t>К вам обращаются бесквартирные военнослужащие Минобороны России и члены их семей. Мы глубоко обеспокоены и встревожены сложившейся ситуацией в части обеспечения жильем. До настоящего времени не производится заселение домов, находящихся в г. Москве на Большой Очаковской улице, несмотря на то, что в 2013-2014 г.г. нам были массово распределены квартиры с выдачей извещений по этому адресу и почти все дома по состоянию на конец 2012 г. - начало 2013 г. были возведены.</w:t>
      </w:r>
      <w:r>
        <w:rPr>
          <w:rFonts w:ascii="Trebuchet MS" w:hAnsi="Trebuchet MS"/>
          <w:color w:val="333333"/>
          <w:sz w:val="18"/>
          <w:szCs w:val="18"/>
        </w:rPr>
        <w:br/>
      </w:r>
      <w:r>
        <w:rPr>
          <w:rFonts w:ascii="Trebuchet MS" w:hAnsi="Trebuchet MS"/>
          <w:color w:val="333333"/>
          <w:sz w:val="18"/>
          <w:szCs w:val="18"/>
          <w:shd w:val="clear" w:color="auto" w:fill="F5F5F5"/>
        </w:rPr>
        <w:t>Сейчас чиновники Минобороны России объясняют нам затягивание заселения объективными причинами, например, отсутствием права собственности Российской Федерации на квартиры, незаконченным строительством инженерных коммуникаций, и т.д.</w:t>
      </w:r>
      <w:r>
        <w:rPr>
          <w:rStyle w:val="apple-converted-space"/>
          <w:rFonts w:ascii="Trebuchet MS" w:hAnsi="Trebuchet MS"/>
          <w:color w:val="333333"/>
          <w:sz w:val="18"/>
          <w:szCs w:val="18"/>
          <w:shd w:val="clear" w:color="auto" w:fill="F5F5F5"/>
        </w:rPr>
        <w:t> </w:t>
      </w:r>
      <w:r>
        <w:rPr>
          <w:rFonts w:ascii="Trebuchet MS" w:hAnsi="Trebuchet MS"/>
          <w:color w:val="333333"/>
          <w:sz w:val="18"/>
          <w:szCs w:val="18"/>
        </w:rPr>
        <w:br/>
      </w:r>
      <w:r>
        <w:rPr>
          <w:rFonts w:ascii="Trebuchet MS" w:hAnsi="Trebuchet MS"/>
          <w:color w:val="333333"/>
          <w:sz w:val="18"/>
          <w:szCs w:val="18"/>
          <w:shd w:val="clear" w:color="auto" w:fill="F5F5F5"/>
        </w:rPr>
        <w:t>Ничего не мешало чиновникам департаментов Минобороны России спланировать и своевременно осуществить строительство инженерных коммуникаций. Госконтракт на строительство инженерных коммуникаций заключен, необходимые бюджетные средства были выделены. Несмотря на это, до сих пор не построены инженерные коммуникации, хотя объем работ не имеет каких-то вселенских масштабов.</w:t>
      </w:r>
      <w:r>
        <w:rPr>
          <w:rStyle w:val="apple-converted-space"/>
          <w:rFonts w:ascii="Trebuchet MS" w:hAnsi="Trebuchet MS"/>
          <w:color w:val="333333"/>
          <w:sz w:val="18"/>
          <w:szCs w:val="18"/>
          <w:shd w:val="clear" w:color="auto" w:fill="F5F5F5"/>
        </w:rPr>
        <w:t> </w:t>
      </w:r>
      <w:r>
        <w:rPr>
          <w:rFonts w:ascii="Trebuchet MS" w:hAnsi="Trebuchet MS"/>
          <w:color w:val="333333"/>
          <w:sz w:val="18"/>
          <w:szCs w:val="18"/>
        </w:rPr>
        <w:br/>
      </w:r>
      <w:r>
        <w:rPr>
          <w:rFonts w:ascii="Trebuchet MS" w:hAnsi="Trebuchet MS"/>
          <w:color w:val="333333"/>
          <w:sz w:val="18"/>
          <w:szCs w:val="18"/>
          <w:shd w:val="clear" w:color="auto" w:fill="F5F5F5"/>
        </w:rPr>
        <w:t>Вышеизложенное свидетельствует, что в департаментах Минобороны России, ответственных в части своей компетенции за полное и своевременное обеспечения жильем военнослужащих и их семей, не были выполнены в надлежащем объеме соответствующие задачи: в Департаменте строительства - контроль за соблюдением сроков строительства домов и строительства инженерных коммуникаций, в Департаменте имущественных отношений - за своевременностью оформление прав собственности Российской Федерации на квартиры, а Департамент жилищного обеспечения (далее – ДЖО) не предпринял исчерпывающих мер по реализации выданных извещений, несмотря на то, что подавляющее большинство военнослужащих и членов их семей согласны с распределением квартир, что подтверждено представленными в ДЖО документами.</w:t>
      </w:r>
      <w:r>
        <w:rPr>
          <w:rFonts w:ascii="Trebuchet MS" w:hAnsi="Trebuchet MS"/>
          <w:color w:val="333333"/>
          <w:sz w:val="18"/>
          <w:szCs w:val="18"/>
        </w:rPr>
        <w:br/>
      </w:r>
      <w:r>
        <w:rPr>
          <w:rFonts w:ascii="Trebuchet MS" w:hAnsi="Trebuchet MS"/>
          <w:color w:val="333333"/>
          <w:sz w:val="18"/>
          <w:szCs w:val="18"/>
          <w:shd w:val="clear" w:color="auto" w:fill="F5F5F5"/>
        </w:rPr>
        <w:t>Просим вас сообщить о вышеизложенной проблеме президенту РФ В.В.Путину. Также просим вас взять под постоянный контроль деятельность Департамента строительства для ускорения строительства инженерных коммуникаций скорейшего на Большой Очаковской улице и ввода домов в эксплуатацию, Департамента имущественных отношений – скорейшего оформления права собственности РФ на квартиры, Департамента жилищного обеспечения - для скорейшего заселения в построенные дома и выдачи документов на квартиры.</w:t>
      </w:r>
      <w:r>
        <w:rPr>
          <w:rFonts w:ascii="Trebuchet MS" w:hAnsi="Trebuchet MS"/>
          <w:color w:val="333333"/>
          <w:sz w:val="18"/>
          <w:szCs w:val="18"/>
        </w:rPr>
        <w:br/>
      </w:r>
      <w:r>
        <w:rPr>
          <w:rFonts w:ascii="Trebuchet MS" w:hAnsi="Trebuchet MS"/>
          <w:color w:val="333333"/>
          <w:sz w:val="18"/>
          <w:szCs w:val="18"/>
        </w:rPr>
        <w:br/>
      </w:r>
      <w:r>
        <w:rPr>
          <w:rFonts w:ascii="Trebuchet MS" w:hAnsi="Trebuchet MS"/>
          <w:color w:val="333333"/>
          <w:sz w:val="18"/>
          <w:szCs w:val="18"/>
          <w:shd w:val="clear" w:color="auto" w:fill="F5F5F5"/>
        </w:rPr>
        <w:t>С глубоким уважение, нижеподписавшиеся:</w:t>
      </w:r>
      <w:r>
        <w:rPr>
          <w:rStyle w:val="apple-converted-space"/>
          <w:rFonts w:ascii="Trebuchet MS" w:hAnsi="Trebuchet MS"/>
          <w:color w:val="333333"/>
          <w:sz w:val="18"/>
          <w:szCs w:val="18"/>
          <w:shd w:val="clear" w:color="auto" w:fill="F5F5F5"/>
        </w:rPr>
        <w:t> </w:t>
      </w:r>
    </w:p>
    <w:sectPr w:rsidR="00555C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E41DBD"/>
    <w:rsid w:val="00555C0E"/>
    <w:rsid w:val="00E41D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41DB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2036</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cp:revision>
  <dcterms:created xsi:type="dcterms:W3CDTF">2015-05-14T11:57:00Z</dcterms:created>
  <dcterms:modified xsi:type="dcterms:W3CDTF">2015-05-14T11:57:00Z</dcterms:modified>
</cp:coreProperties>
</file>