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6E6" w:rsidRDefault="00F400E3">
      <w:r>
        <w:rPr>
          <w:sz w:val="22"/>
          <w:szCs w:val="22"/>
        </w:rPr>
        <w:t xml:space="preserve"> Дело № 2-448/2013 Решение Именем Российской Федерации 17 декабря 2013 года город Смоленск Смоленский гарнизонный военный суд в составе: председательствующего Шаповалова В.С., при секретаре Хижняк О.В., с участием заявителя Поддубного И.А., начальника терр</w:t>
      </w:r>
      <w:r>
        <w:rPr>
          <w:sz w:val="22"/>
          <w:szCs w:val="22"/>
        </w:rPr>
        <w:t>иториального отделения ФГКУ «Западное региональное управление жилищного обеспечения» МО РФ в Смоленской области – город Смоленск (далее – отделение ЗРУЖО) Павловой Н.П., рассмотрев в открытом судебном заседании в помещении суда гражданское дело по заявлени</w:t>
      </w:r>
      <w:r>
        <w:rPr>
          <w:sz w:val="22"/>
          <w:szCs w:val="22"/>
        </w:rPr>
        <w:t>ю военнослужащего войсковой части № подполковника Поддубного Игоря Александровича об оспаривании действий директора Департамента жилищного обеспечения Министерства обороны Российской Федерации (далее – ДЖО) и начальника отделения ЗРУЖО, связанных с распред</w:t>
      </w:r>
      <w:r>
        <w:rPr>
          <w:sz w:val="22"/>
          <w:szCs w:val="22"/>
        </w:rPr>
        <w:t>елением жилого помещения не принятого в эксплуатацию, установил: Поддубный обратился в суд с заявлением, в котором, с учетом уточнения требований в судебном заседании, просил суд: - признать несоответствующим требованиям законодательства и нарушающим его п</w:t>
      </w:r>
      <w:r>
        <w:rPr>
          <w:sz w:val="22"/>
          <w:szCs w:val="22"/>
        </w:rPr>
        <w:t xml:space="preserve">рава и законные интересы извещение о распределении жилого помещения от 22 октября 2013 года №; - признать письмо начальника отделения ЗРУЖО от 6 ноября 2013 года № нарушающими его права и законные интересы. В обоснование своих требований Поддубный указал, </w:t>
      </w:r>
      <w:r>
        <w:rPr>
          <w:sz w:val="22"/>
          <w:szCs w:val="22"/>
        </w:rPr>
        <w:t>что он проходит военную службу в распоряжении командира войсковой части №, был признан нуждающимся в получении жилого помещения, однако жильем за счет Министерства обороны Российской Федерации до настоящего момента не обеспечен. Ему выдали извещение о расп</w:t>
      </w:r>
      <w:r>
        <w:rPr>
          <w:sz w:val="22"/>
          <w:szCs w:val="22"/>
        </w:rPr>
        <w:t>ределении жилого помещения по адресу: &lt;адрес&gt;. Вместе с тем, оспариваемое извещение является несоответствующим требованиям законодательства и нарушает его права и законные интересы, поскольку дом, в котором ему распределили квартиру, не сдан в эксплуатацию</w:t>
      </w:r>
      <w:r>
        <w:rPr>
          <w:sz w:val="22"/>
          <w:szCs w:val="22"/>
        </w:rPr>
        <w:t xml:space="preserve">, не принят управляющей компанией и не подключен к линиям электро, тепло, водо и газоснабжения. Письмо начальника отделения ЗРУЖО от 6 ноября 2013 года №, также нарушает его права и законные интересы, поскольку на основании этого письма командир войсковой </w:t>
      </w:r>
      <w:r>
        <w:rPr>
          <w:sz w:val="22"/>
          <w:szCs w:val="22"/>
        </w:rPr>
        <w:t>части № может инициировать процесс его увольнения с военной службы без обеспечения жильем. Производство по делу, в части касающейся судебных издержек, прекращено определением Смоленского гарнизонного военного суда от 17 декабря 2013 года. В судебном заседа</w:t>
      </w:r>
      <w:r>
        <w:rPr>
          <w:sz w:val="22"/>
          <w:szCs w:val="22"/>
        </w:rPr>
        <w:t>нии Поддубный поддержал указанные требования. Начальник отделения ЗРУЖО в судебном заседании требования заявителя не признала и пояснила, что оспариваемое извещение оформлено в соответствии с действующим законодательством, установленного образца. В графе о</w:t>
      </w:r>
      <w:r>
        <w:rPr>
          <w:sz w:val="22"/>
          <w:szCs w:val="22"/>
        </w:rPr>
        <w:t xml:space="preserve"> наличии права собственности Российской Федерации, указано «Да», что свидетельствует о том, что дом, в котором заявителю распределили квартиру, сдан в эксплуатацию и соответственно должностными лицами отделения ЗРУЖО может быть принято решение об оформлени</w:t>
      </w:r>
      <w:r>
        <w:rPr>
          <w:sz w:val="22"/>
          <w:szCs w:val="22"/>
        </w:rPr>
        <w:t xml:space="preserve">и договора социального найма с военнослужащими при их согласии на распределенное жилое помещение. Таким образом, заявитель, отказавшись от распределенного жилого помещения, злоупотребляет своим правом. Оспариваемое письмо указаний на увольнение Поддубного </w:t>
      </w:r>
      <w:r>
        <w:rPr>
          <w:sz w:val="22"/>
          <w:szCs w:val="22"/>
        </w:rPr>
        <w:t>с военной службы не содержит, соответственно права и законные интересы последнего не нарушает. Директор ДЖО и командир войсковой части №, надлежаще извещенные о времени и месте судебного разбирательства, в судебное заседание не прибыли, своих представителе</w:t>
      </w:r>
      <w:r>
        <w:rPr>
          <w:sz w:val="22"/>
          <w:szCs w:val="22"/>
        </w:rPr>
        <w:t xml:space="preserve">й не направили, о причинах своей не явки в суд не сообщили. Заслушав стороны и изучив письменные доказательства, суд приходит к следующим выводам. В соответствии с пунктом 1 статьи 15 Федерального закона «О статусе военнослужащих» </w:t>
      </w:r>
      <w:r>
        <w:rPr>
          <w:sz w:val="22"/>
          <w:szCs w:val="22"/>
        </w:rPr>
        <w:lastRenderedPageBreak/>
        <w:t>государство гарантирует в</w:t>
      </w:r>
      <w:r>
        <w:rPr>
          <w:sz w:val="22"/>
          <w:szCs w:val="22"/>
        </w:rPr>
        <w:t>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 Таким образом, основания и пор</w:t>
      </w:r>
      <w:r>
        <w:rPr>
          <w:sz w:val="22"/>
          <w:szCs w:val="22"/>
        </w:rPr>
        <w:t>ядок обеспечения военнослужащих жильем регулируются как указанным Федеральным законом и нормами ЖК РФ, так и специальным законодательством и по специальным правилам. Как следует из содержания пунктов 2, 3 части 1 и части 2 статьи 51 ЖК РФ, гражданами, нужд</w:t>
      </w:r>
      <w:r>
        <w:rPr>
          <w:sz w:val="22"/>
          <w:szCs w:val="22"/>
        </w:rPr>
        <w:t>ающимися в жилых помещениях, предоставляемых по договорам социального найма, признаются граждане,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</w:t>
      </w:r>
      <w:r>
        <w:rPr>
          <w:sz w:val="22"/>
          <w:szCs w:val="22"/>
        </w:rPr>
        <w:t>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нормы; проживающие в помещении, не отвечающем установленным для жилых помещений требованиям. По смыс</w:t>
      </w:r>
      <w:r>
        <w:rPr>
          <w:sz w:val="22"/>
          <w:szCs w:val="22"/>
        </w:rPr>
        <w:t>лу пунктов 18-21 «Инструкции об организации деятельности центральных органов военного управления по обеспечению военнослужащих, проходящих военную службу по контракту в Вооруженных Силах Российской Федерации, жилыми помещениями», утвержденной приказом Мини</w:t>
      </w:r>
      <w:r>
        <w:rPr>
          <w:sz w:val="22"/>
          <w:szCs w:val="22"/>
        </w:rPr>
        <w:t>стра обороны РФ от 18 ноября 2010 года № (далее – Инструкции), после государственной регистрации права собственности Российской Федерации на приобретенные и построенные жилые помещения и осуществления всех сопутствующих процедур, информация о государственн</w:t>
      </w:r>
      <w:r>
        <w:rPr>
          <w:sz w:val="22"/>
          <w:szCs w:val="22"/>
        </w:rPr>
        <w:t>ой регистрации права собственности Российской Федерации на приобретенные и построенные жилые помещения и о государственной регистрации права оперативного управления на жилые помещения направляется в течение 2 рабочих дней Департаментом имущественных отноше</w:t>
      </w:r>
      <w:r>
        <w:rPr>
          <w:sz w:val="22"/>
          <w:szCs w:val="22"/>
        </w:rPr>
        <w:t>ний в ДЖО для распределения и заключения с военнослужащими в установленном порядке договоров социального найма жилого помещения. Таким образом, суд приходит к выводу, что должностные лица ДЖО не имеют права распределять военнослужащим жилые помещения для з</w:t>
      </w:r>
      <w:r>
        <w:rPr>
          <w:sz w:val="22"/>
          <w:szCs w:val="22"/>
        </w:rPr>
        <w:t>аключения договора социального найма, если указанные жилые помещения не приняты в эксплуатацию. В соответствии с извещением о распределении жилого помещения от 22 октября 2013 года № заявителю распределено жилое помещение, находящееся по адресу: &lt;адрес&gt;. П</w:t>
      </w:r>
      <w:r>
        <w:rPr>
          <w:sz w:val="22"/>
          <w:szCs w:val="22"/>
        </w:rPr>
        <w:t>оддубный от получения указанного жилья отказался, так как дом не введен в эксплуатацию, не принят на баланс управляющей компанией, в доме отсутствует: отопление, водоснабжение, газ и электроэнергия. Согласно сообщению директора территориального филиала «Но</w:t>
      </w:r>
      <w:r>
        <w:rPr>
          <w:sz w:val="22"/>
          <w:szCs w:val="22"/>
        </w:rPr>
        <w:t>гинский» ОАО «Славянка» от 16 декабря 2013 года №, дом по вышеуказанному адресу в эксплуатацию не сдан и на техническое обслуживание не принят. При этом суд учитывает, что должностными лицами, чьи действия оспариваются, вопреки требованиям статьи 249 ГПК Р</w:t>
      </w:r>
      <w:r>
        <w:rPr>
          <w:sz w:val="22"/>
          <w:szCs w:val="22"/>
        </w:rPr>
        <w:t>Ф, в суд не представлено никаких доказательств того, что дом, в котором заявителю распределили квартиру, сдан в эксплуатацию и с заявителем, при его согласии, может быть заключен договор социального найма. Таким образом, учитывая вышеизложенное, военный су</w:t>
      </w:r>
      <w:r>
        <w:rPr>
          <w:sz w:val="22"/>
          <w:szCs w:val="22"/>
        </w:rPr>
        <w:t>д приходит к выводу, что извещение о распределении жилого помещения от 22 октября 2013 года № является несоответствующим требованиям законодательства и нарушающим права и законные интересы заявителя. Приходя к указанному выводу, суд признает ошибочным дово</w:t>
      </w:r>
      <w:r>
        <w:rPr>
          <w:sz w:val="22"/>
          <w:szCs w:val="22"/>
        </w:rPr>
        <w:t xml:space="preserve">д начальника отделения ЗРУЖО о том, что дом, в котором заявителю распределили квартиру, сдан в эксплуатацию, поскольку это опровергается сообщением директора </w:t>
      </w:r>
      <w:r>
        <w:rPr>
          <w:sz w:val="22"/>
          <w:szCs w:val="22"/>
        </w:rPr>
        <w:lastRenderedPageBreak/>
        <w:t>территориального филиала «Ногинский» ОАО «Славянка» от 16 декабря 2013 года № и показаниями самого</w:t>
      </w:r>
      <w:r>
        <w:rPr>
          <w:sz w:val="22"/>
          <w:szCs w:val="22"/>
        </w:rPr>
        <w:t xml:space="preserve"> заявителя. Ссылки начальника отделения ЗРУЖО на злоупотребление заявителем своим правом суд отвергает, поскольку предложенное Поддубному жилое помещение не принято в эксплуатацию. В связи с изложенным, требования заявителя в данной части признаются судом </w:t>
      </w:r>
      <w:r>
        <w:rPr>
          <w:sz w:val="22"/>
          <w:szCs w:val="22"/>
        </w:rPr>
        <w:t>обоснованными и, как следствие, подлежащими удовлетворению. Рассматривая требования заявителя о признании письма начальника отделения ЗРУЖО от 6 ноября 2013 года № нарушающими его права и законные интересы суд исходит из следующего. Согласно указанному пис</w:t>
      </w:r>
      <w:r>
        <w:rPr>
          <w:sz w:val="22"/>
          <w:szCs w:val="22"/>
        </w:rPr>
        <w:t>ьму, начальник отделения ЗРУЖО сообщила командиру войсковой части №, о том, что Поддубный необоснованно отказался от предложенного жилого помещения. Вместе с тем, указания об увольнении заявителя с военной службы это письмо не содержит. С учетом изложенног</w:t>
      </w:r>
      <w:r>
        <w:rPr>
          <w:sz w:val="22"/>
          <w:szCs w:val="22"/>
        </w:rPr>
        <w:t>о суд приходит к выводу, что права Поддубного оспариваемым сообщением не нарушены. А доказательств обратному, вопреки требованиям статьи 6 Закона Российской Федерации от 27 апреля 1993 года № 4866-1 «Об обжаловании в суд действий и решений, нарушающих прав</w:t>
      </w:r>
      <w:r>
        <w:rPr>
          <w:sz w:val="22"/>
          <w:szCs w:val="22"/>
        </w:rPr>
        <w:t>а и свободы граждан», Поддубным в суд не представлено. Ссылку Поддубного на то, что командир войсковой части 21555 на основании вышеуказанного сообщения начальника отделения ЗРУЖО может инициировать процесс увольнения заявителя с военной службы, суд отверг</w:t>
      </w:r>
      <w:r>
        <w:rPr>
          <w:sz w:val="22"/>
          <w:szCs w:val="22"/>
        </w:rPr>
        <w:t>ает, как имеющую вероятностный характер о том, что может произойти в будущем. С учетом изложенного, военный суд приходит к выводу, что начальником отделения ЗРУЖО, письмом от 6 ноября 2013 года № права и законные интересы Поддубного нарушены не были, в свя</w:t>
      </w:r>
      <w:r>
        <w:rPr>
          <w:sz w:val="22"/>
          <w:szCs w:val="22"/>
        </w:rPr>
        <w:t>зи, с чем суд отказывает заявителю в удовлетворении данного требования. Руководствуясь статьями 194-199 и 258 ГПК РФ, военный суд решил: Заявление Поддубного Игоря Александровича удовлетворить частично. Извещение о распределении жилого помещения от 22 октя</w:t>
      </w:r>
      <w:r>
        <w:rPr>
          <w:sz w:val="22"/>
          <w:szCs w:val="22"/>
        </w:rPr>
        <w:t>бря 2013 года № признать несоответствующим требованиям законодательства и нарушающим права и законные интересы Поддубного И.А. В удовлетворении требований о признании письма начальника территориального отделения ФГКУ «Западное региональное управление жилищ</w:t>
      </w:r>
      <w:r>
        <w:rPr>
          <w:sz w:val="22"/>
          <w:szCs w:val="22"/>
        </w:rPr>
        <w:t>ного обеспечения» МО РФ в Смоленской области – город Смоленск от 6 ноября 2013 года № нарушающими права и законные интересы Поддубного И.А. – отказать. Решение может быть обжаловано в апелляционном порядке в Московский окружной военный суд через Смоленский</w:t>
      </w:r>
      <w:r>
        <w:rPr>
          <w:sz w:val="22"/>
          <w:szCs w:val="22"/>
        </w:rPr>
        <w:t xml:space="preserve"> гарнизонный военный суд в течение месяца со дня принятия решения суда в окончательной форме. Председательствующий по делу (подпись).</w:t>
      </w:r>
    </w:p>
    <w:sectPr w:rsidR="000616E6" w:rsidSect="000616E6">
      <w:footerReference w:type="default" r:id="rId7"/>
      <w:pgSz w:w="11906" w:h="16838"/>
      <w:pgMar w:top="1418" w:right="1418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0E3" w:rsidRDefault="00F400E3" w:rsidP="000616E6">
      <w:pPr>
        <w:spacing w:after="0" w:line="240" w:lineRule="auto"/>
      </w:pPr>
      <w:r>
        <w:separator/>
      </w:r>
    </w:p>
  </w:endnote>
  <w:endnote w:type="continuationSeparator" w:id="0">
    <w:p w:rsidR="00F400E3" w:rsidRDefault="00F400E3" w:rsidP="00061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6E6" w:rsidRDefault="000616E6"/>
  <w:p w:rsidR="000616E6" w:rsidRDefault="00F400E3">
    <w:pPr>
      <w:jc w:val="right"/>
    </w:pPr>
    <w:r>
      <w:rPr>
        <w:color w:val="A0A0A0"/>
      </w:rPr>
      <w:t xml:space="preserve">RosPravosudie.com - cтраница </w:t>
    </w:r>
    <w:r w:rsidR="000616E6">
      <w:fldChar w:fldCharType="begin"/>
    </w:r>
    <w:r>
      <w:rPr>
        <w:color w:val="A0A0A0"/>
      </w:rPr>
      <w:instrText>PAGE</w:instrText>
    </w:r>
    <w:r w:rsidR="004E596C">
      <w:fldChar w:fldCharType="separate"/>
    </w:r>
    <w:r w:rsidR="004E596C">
      <w:rPr>
        <w:noProof/>
        <w:color w:val="A0A0A0"/>
      </w:rPr>
      <w:t>2</w:t>
    </w:r>
    <w:r w:rsidR="000616E6">
      <w:fldChar w:fldCharType="end"/>
    </w:r>
    <w:r>
      <w:rPr>
        <w:color w:val="A0A0A0"/>
      </w:rPr>
      <w:t xml:space="preserve"> из </w:t>
    </w:r>
    <w:r w:rsidR="000616E6">
      <w:fldChar w:fldCharType="begin"/>
    </w:r>
    <w:r>
      <w:rPr>
        <w:color w:val="A0A0A0"/>
      </w:rPr>
      <w:instrText>NUMPAGES</w:instrText>
    </w:r>
    <w:r w:rsidR="004E596C">
      <w:fldChar w:fldCharType="separate"/>
    </w:r>
    <w:r w:rsidR="004E596C">
      <w:rPr>
        <w:noProof/>
        <w:color w:val="A0A0A0"/>
      </w:rPr>
      <w:t>3</w:t>
    </w:r>
    <w:r w:rsidR="000616E6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0E3" w:rsidRDefault="00F400E3" w:rsidP="000616E6">
      <w:pPr>
        <w:spacing w:after="0" w:line="240" w:lineRule="auto"/>
      </w:pPr>
      <w:r>
        <w:separator/>
      </w:r>
    </w:p>
  </w:footnote>
  <w:footnote w:type="continuationSeparator" w:id="0">
    <w:p w:rsidR="00F400E3" w:rsidRDefault="00F400E3" w:rsidP="00061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6E6"/>
    <w:rsid w:val="000616E6"/>
    <w:rsid w:val="004E596C"/>
    <w:rsid w:val="00F40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1433</Words>
  <Characters>8173</Characters>
  <Application>Microsoft Office Word</Application>
  <DocSecurity>0</DocSecurity>
  <Lines>68</Lines>
  <Paragraphs>19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9587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пользователь</cp:lastModifiedBy>
  <cp:revision>2</cp:revision>
  <cp:lastPrinted>2014-11-02T19:21:00Z</cp:lastPrinted>
  <dcterms:created xsi:type="dcterms:W3CDTF">2014-05-08T12:57:00Z</dcterms:created>
  <dcterms:modified xsi:type="dcterms:W3CDTF">2014-11-02T19:22:00Z</dcterms:modified>
  <cp:category/>
</cp:coreProperties>
</file>