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75F" w:rsidRDefault="001C275F" w:rsidP="001C275F">
      <w:pPr>
        <w:pStyle w:val="1"/>
        <w:spacing w:before="0"/>
        <w:ind w:firstLine="709"/>
        <w:jc w:val="center"/>
        <w:rPr>
          <w:b/>
          <w:sz w:val="28"/>
          <w:szCs w:val="28"/>
        </w:rPr>
      </w:pPr>
      <w:r w:rsidRPr="0040133E">
        <w:rPr>
          <w:b/>
          <w:sz w:val="28"/>
          <w:szCs w:val="28"/>
        </w:rPr>
        <w:t>Здравствуйте!</w:t>
      </w:r>
    </w:p>
    <w:p w:rsidR="001C275F" w:rsidRPr="0040133E" w:rsidRDefault="001C275F" w:rsidP="001C275F">
      <w:pPr>
        <w:pStyle w:val="1"/>
        <w:spacing w:before="0"/>
        <w:ind w:firstLine="709"/>
        <w:jc w:val="center"/>
        <w:rPr>
          <w:b/>
          <w:sz w:val="28"/>
          <w:szCs w:val="28"/>
        </w:rPr>
      </w:pPr>
    </w:p>
    <w:p w:rsidR="001C275F" w:rsidRPr="0040133E" w:rsidRDefault="001C275F" w:rsidP="001C275F">
      <w:pPr>
        <w:pStyle w:val="1"/>
        <w:spacing w:before="0"/>
        <w:ind w:firstLine="709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С просьбой сделать репортаж о предстоящем пикете </w:t>
      </w:r>
      <w:r w:rsidRPr="001C275F">
        <w:rPr>
          <w:color w:val="FF0000"/>
          <w:sz w:val="28"/>
          <w:szCs w:val="28"/>
        </w:rPr>
        <w:t xml:space="preserve">(тема пикета) </w:t>
      </w:r>
      <w:r w:rsidRPr="0040133E">
        <w:rPr>
          <w:sz w:val="28"/>
          <w:szCs w:val="28"/>
        </w:rPr>
        <w:t>к Вам обращаются военнослужащие Вооруженных Сил Российской Федерации и члены их семей, включенные в очередь (в реестр) на обеспечение жилым помещением в соответствии с законодательством Российской Федерации.</w:t>
      </w:r>
    </w:p>
    <w:p w:rsidR="001C275F" w:rsidRPr="0040133E" w:rsidRDefault="001C275F" w:rsidP="001C275F">
      <w:pPr>
        <w:ind w:firstLine="709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В мае 2015 года исполнилось три года со дня подписания Указа № 604, согласно которого </w:t>
      </w:r>
      <w:r>
        <w:rPr>
          <w:sz w:val="28"/>
          <w:szCs w:val="28"/>
        </w:rPr>
        <w:t xml:space="preserve">президентом РФ </w:t>
      </w:r>
      <w:r w:rsidRPr="0040133E">
        <w:rPr>
          <w:sz w:val="28"/>
          <w:szCs w:val="28"/>
        </w:rPr>
        <w:t xml:space="preserve">поставлена задача Правительству Российской Федерации обеспечить в 2013 году в полном объеме всех нуждающихся военнослужащих жилыми помещениями. </w:t>
      </w:r>
    </w:p>
    <w:p w:rsidR="001C275F" w:rsidRPr="0040133E" w:rsidRDefault="001C275F" w:rsidP="001C275F">
      <w:pPr>
        <w:jc w:val="both"/>
        <w:rPr>
          <w:color w:val="000000"/>
          <w:sz w:val="28"/>
          <w:szCs w:val="28"/>
          <w:u w:val="single"/>
        </w:rPr>
      </w:pPr>
    </w:p>
    <w:p w:rsidR="001C275F" w:rsidRPr="0040133E" w:rsidRDefault="001C275F" w:rsidP="001C275F">
      <w:pPr>
        <w:rPr>
          <w:i/>
          <w:color w:val="000000"/>
          <w:sz w:val="28"/>
          <w:szCs w:val="28"/>
        </w:rPr>
      </w:pPr>
      <w:r w:rsidRPr="0040133E">
        <w:rPr>
          <w:i/>
          <w:color w:val="000000"/>
          <w:sz w:val="28"/>
          <w:szCs w:val="28"/>
          <w:u w:val="single"/>
        </w:rPr>
        <w:t>Указ Президента РФ от 7 мая 2012 г. N 604</w:t>
      </w:r>
      <w:r w:rsidRPr="0040133E">
        <w:rPr>
          <w:i/>
          <w:color w:val="000000"/>
          <w:sz w:val="28"/>
          <w:szCs w:val="28"/>
        </w:rPr>
        <w:br/>
        <w:t>"О дальнейшем совершенствовании военной службы в Российской Федерации"</w:t>
      </w:r>
      <w:r w:rsidRPr="0040133E">
        <w:rPr>
          <w:i/>
          <w:color w:val="000000"/>
          <w:sz w:val="28"/>
          <w:szCs w:val="28"/>
        </w:rPr>
        <w:br/>
        <w:t>В целях дальнейшего совершенствования военной службы в Российской Федерации постановляю:</w:t>
      </w:r>
      <w:r w:rsidRPr="0040133E">
        <w:rPr>
          <w:i/>
          <w:color w:val="000000"/>
          <w:sz w:val="28"/>
          <w:szCs w:val="28"/>
        </w:rPr>
        <w:br/>
        <w:t>1. Правительству Российской Федерации обеспечить:</w:t>
      </w:r>
      <w:r w:rsidRPr="0040133E">
        <w:rPr>
          <w:i/>
          <w:color w:val="000000"/>
          <w:sz w:val="28"/>
          <w:szCs w:val="28"/>
        </w:rPr>
        <w:br/>
        <w:t>а) 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органов;</w:t>
      </w:r>
      <w:r w:rsidRPr="0040133E">
        <w:rPr>
          <w:i/>
          <w:color w:val="000000"/>
          <w:sz w:val="28"/>
          <w:szCs w:val="28"/>
        </w:rPr>
        <w:br/>
      </w:r>
      <w:r w:rsidRPr="0040133E">
        <w:rPr>
          <w:rFonts w:ascii="Tahoma" w:hAnsi="Tahoma" w:cs="Tahoma"/>
          <w:i/>
          <w:color w:val="000000"/>
          <w:sz w:val="28"/>
          <w:szCs w:val="28"/>
        </w:rPr>
        <w:t>Ссылка на указ:</w:t>
      </w:r>
      <w:r w:rsidRPr="0040133E">
        <w:rPr>
          <w:rFonts w:ascii="Tahoma" w:hAnsi="Tahoma" w:cs="Tahoma"/>
          <w:i/>
          <w:color w:val="000000"/>
          <w:sz w:val="28"/>
          <w:szCs w:val="28"/>
        </w:rPr>
        <w:br/>
      </w:r>
      <w:r w:rsidRPr="0040133E">
        <w:rPr>
          <w:i/>
          <w:color w:val="000000"/>
          <w:sz w:val="28"/>
          <w:szCs w:val="28"/>
        </w:rPr>
        <w:t xml:space="preserve">Система ГАРАНТ: </w:t>
      </w:r>
      <w:hyperlink r:id="rId4" w:tgtFrame="_blank" w:history="1">
        <w:r w:rsidRPr="0040133E">
          <w:rPr>
            <w:i/>
            <w:color w:val="2B587A"/>
            <w:sz w:val="28"/>
            <w:szCs w:val="28"/>
          </w:rPr>
          <w:t>http://base.garant.ru/70170936/#ixzz3ltCTEaxm</w:t>
        </w:r>
      </w:hyperlink>
    </w:p>
    <w:tbl>
      <w:tblPr>
        <w:tblW w:w="0" w:type="auto"/>
        <w:tblCellSpacing w:w="0" w:type="dxa"/>
        <w:tblCellMar>
          <w:top w:w="4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"/>
        <w:gridCol w:w="9135"/>
      </w:tblGrid>
      <w:tr w:rsidR="001C275F" w:rsidRPr="0040133E" w:rsidTr="0043056E">
        <w:trPr>
          <w:tblCellSpacing w:w="0" w:type="dxa"/>
        </w:trPr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275F" w:rsidRPr="0040133E" w:rsidRDefault="001C275F" w:rsidP="0043056E">
            <w:pPr>
              <w:suppressAutoHyphens w:val="0"/>
              <w:rPr>
                <w:i/>
                <w:color w:val="000000"/>
                <w:sz w:val="28"/>
                <w:szCs w:val="28"/>
              </w:rPr>
            </w:pPr>
            <w:hyperlink r:id="rId5" w:tgtFrame="_blank" w:history="1">
              <w:r w:rsidRPr="0040133E">
                <w:rPr>
                  <w:i/>
                  <w:color w:val="2B587A"/>
                  <w:sz w:val="28"/>
                  <w:szCs w:val="28"/>
                </w:rPr>
                <w:t> </w:t>
              </w:r>
            </w:hyperlink>
          </w:p>
        </w:tc>
        <w:tc>
          <w:tcPr>
            <w:tcW w:w="0" w:type="auto"/>
            <w:tcBorders>
              <w:top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275F" w:rsidRPr="0040133E" w:rsidRDefault="001C275F" w:rsidP="0043056E">
            <w:pPr>
              <w:suppressAutoHyphens w:val="0"/>
              <w:rPr>
                <w:i/>
                <w:color w:val="000000"/>
                <w:sz w:val="28"/>
                <w:szCs w:val="28"/>
              </w:rPr>
            </w:pPr>
            <w:hyperlink r:id="rId6" w:tgtFrame="_blank" w:history="1">
              <w:r w:rsidRPr="0040133E">
                <w:rPr>
                  <w:b/>
                  <w:bCs/>
                  <w:i/>
                  <w:color w:val="446790"/>
                  <w:sz w:val="28"/>
                  <w:szCs w:val="28"/>
                </w:rPr>
                <w:t xml:space="preserve">Указ Президента РФ от 07.05.2012 N 604 "О дальнейшем совершенствовании военной </w:t>
              </w:r>
              <w:proofErr w:type="gramStart"/>
              <w:r w:rsidRPr="0040133E">
                <w:rPr>
                  <w:b/>
                  <w:bCs/>
                  <w:i/>
                  <w:color w:val="446790"/>
                  <w:sz w:val="28"/>
                  <w:szCs w:val="28"/>
                </w:rPr>
                <w:t>службы..</w:t>
              </w:r>
              <w:proofErr w:type="gramEnd"/>
            </w:hyperlink>
          </w:p>
          <w:p w:rsidR="001C275F" w:rsidRPr="0040133E" w:rsidRDefault="001C275F" w:rsidP="0043056E">
            <w:pPr>
              <w:suppressAutoHyphens w:val="0"/>
              <w:rPr>
                <w:i/>
                <w:color w:val="777777"/>
                <w:sz w:val="28"/>
                <w:szCs w:val="28"/>
              </w:rPr>
            </w:pPr>
            <w:r w:rsidRPr="0040133E">
              <w:rPr>
                <w:i/>
                <w:color w:val="777777"/>
                <w:sz w:val="28"/>
                <w:szCs w:val="28"/>
              </w:rPr>
              <w:t>base.garant.ru</w:t>
            </w:r>
          </w:p>
          <w:p w:rsidR="001C275F" w:rsidRPr="0040133E" w:rsidRDefault="001C275F" w:rsidP="0043056E">
            <w:pPr>
              <w:suppressAutoHyphens w:val="0"/>
              <w:rPr>
                <w:i/>
                <w:color w:val="777777"/>
                <w:sz w:val="28"/>
                <w:szCs w:val="28"/>
              </w:rPr>
            </w:pPr>
          </w:p>
          <w:p w:rsidR="001C275F" w:rsidRPr="0040133E" w:rsidRDefault="001C275F" w:rsidP="0043056E">
            <w:pPr>
              <w:suppressAutoHyphens w:val="0"/>
              <w:rPr>
                <w:i/>
                <w:color w:val="777777"/>
                <w:sz w:val="28"/>
                <w:szCs w:val="28"/>
              </w:rPr>
            </w:pPr>
          </w:p>
        </w:tc>
      </w:tr>
    </w:tbl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0133E">
        <w:rPr>
          <w:sz w:val="28"/>
          <w:szCs w:val="28"/>
        </w:rPr>
        <w:t>о заказу Министерства обороны Российской Федерации</w:t>
      </w:r>
      <w:r>
        <w:rPr>
          <w:sz w:val="28"/>
          <w:szCs w:val="28"/>
        </w:rPr>
        <w:t xml:space="preserve">, во </w:t>
      </w:r>
      <w:proofErr w:type="gramStart"/>
      <w:r>
        <w:rPr>
          <w:sz w:val="28"/>
          <w:szCs w:val="28"/>
        </w:rPr>
        <w:t>исполнение  Указа</w:t>
      </w:r>
      <w:proofErr w:type="gramEnd"/>
      <w:r>
        <w:rPr>
          <w:sz w:val="28"/>
          <w:szCs w:val="28"/>
        </w:rPr>
        <w:t xml:space="preserve"> от 07.05.2012 № 604,</w:t>
      </w:r>
      <w:r w:rsidRPr="0040133E">
        <w:rPr>
          <w:sz w:val="28"/>
          <w:szCs w:val="28"/>
        </w:rPr>
        <w:t xml:space="preserve"> начато строительство жилищных комплексов по адресам: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- </w:t>
      </w:r>
      <w:proofErr w:type="spellStart"/>
      <w:r w:rsidRPr="0040133E">
        <w:rPr>
          <w:sz w:val="28"/>
          <w:szCs w:val="28"/>
        </w:rPr>
        <w:t>г.Москва</w:t>
      </w:r>
      <w:proofErr w:type="spellEnd"/>
      <w:r w:rsidRPr="0040133E">
        <w:rPr>
          <w:sz w:val="28"/>
          <w:szCs w:val="28"/>
        </w:rPr>
        <w:t xml:space="preserve">, ул. Левобережная, дом 4/4а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- </w:t>
      </w:r>
      <w:proofErr w:type="spellStart"/>
      <w:r w:rsidRPr="0040133E">
        <w:rPr>
          <w:sz w:val="28"/>
          <w:szCs w:val="28"/>
        </w:rPr>
        <w:t>г.Москва</w:t>
      </w:r>
      <w:proofErr w:type="spellEnd"/>
      <w:r w:rsidRPr="0040133E">
        <w:rPr>
          <w:sz w:val="28"/>
          <w:szCs w:val="28"/>
        </w:rPr>
        <w:t xml:space="preserve">, Хорошевское ш., вл. 38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- </w:t>
      </w:r>
      <w:proofErr w:type="spellStart"/>
      <w:r w:rsidRPr="0040133E">
        <w:rPr>
          <w:sz w:val="28"/>
          <w:szCs w:val="28"/>
        </w:rPr>
        <w:t>г.Москва</w:t>
      </w:r>
      <w:proofErr w:type="spellEnd"/>
      <w:r w:rsidRPr="0040133E">
        <w:rPr>
          <w:sz w:val="28"/>
          <w:szCs w:val="28"/>
        </w:rPr>
        <w:t xml:space="preserve">, ул. Большая Очаковская, вл. 12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- </w:t>
      </w:r>
      <w:proofErr w:type="spellStart"/>
      <w:r w:rsidRPr="0040133E">
        <w:rPr>
          <w:sz w:val="28"/>
          <w:szCs w:val="28"/>
        </w:rPr>
        <w:t>г.Москва</w:t>
      </w:r>
      <w:proofErr w:type="spellEnd"/>
      <w:r w:rsidRPr="0040133E">
        <w:rPr>
          <w:sz w:val="28"/>
          <w:szCs w:val="28"/>
        </w:rPr>
        <w:t xml:space="preserve">, </w:t>
      </w:r>
      <w:proofErr w:type="spellStart"/>
      <w:r w:rsidRPr="0040133E">
        <w:rPr>
          <w:sz w:val="28"/>
          <w:szCs w:val="28"/>
        </w:rPr>
        <w:t>ул.Синявинская</w:t>
      </w:r>
      <w:proofErr w:type="spellEnd"/>
      <w:r w:rsidRPr="0040133E">
        <w:rPr>
          <w:sz w:val="28"/>
          <w:szCs w:val="28"/>
        </w:rPr>
        <w:t>, 11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Военное ведомство активно приступило к предварительному распределению квартир по данным адресам с 2014 года.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40133E">
        <w:rPr>
          <w:sz w:val="28"/>
          <w:szCs w:val="28"/>
        </w:rPr>
        <w:t>а сегодняшний день строительство жилищных комплексов</w:t>
      </w:r>
      <w:r>
        <w:rPr>
          <w:sz w:val="28"/>
          <w:szCs w:val="28"/>
        </w:rPr>
        <w:t xml:space="preserve"> не завершено</w:t>
      </w:r>
      <w:r w:rsidRPr="0040133E">
        <w:rPr>
          <w:sz w:val="28"/>
          <w:szCs w:val="28"/>
        </w:rPr>
        <w:t xml:space="preserve">.  С начала 2015 года работы на объектах почти полностью приостановлены до неопределенного времени. Даже </w:t>
      </w:r>
      <w:proofErr w:type="gramStart"/>
      <w:r w:rsidRPr="0040133E">
        <w:rPr>
          <w:sz w:val="28"/>
          <w:szCs w:val="28"/>
        </w:rPr>
        <w:t>объекты</w:t>
      </w:r>
      <w:proofErr w:type="gramEnd"/>
      <w:r w:rsidRPr="0040133E">
        <w:rPr>
          <w:sz w:val="28"/>
          <w:szCs w:val="28"/>
        </w:rPr>
        <w:t xml:space="preserve"> имеющие статус высокой готовности (ул. Б. Очаковская) не готовы к заселению.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 Должностные лица ДЖО Министерства Обороны не могут дать ответ о точной дате (сроках) заселения военнослужащих в распределённые квартиры. </w:t>
      </w:r>
      <w:r w:rsidRPr="0040133E">
        <w:rPr>
          <w:sz w:val="28"/>
          <w:szCs w:val="28"/>
        </w:rPr>
        <w:lastRenderedPageBreak/>
        <w:t>Застройщик (СУ — 155) не выполняет взятые на себя обязательства по своевременной сдаче объектов.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color w:val="FF3333"/>
          <w:sz w:val="28"/>
          <w:szCs w:val="28"/>
        </w:rPr>
        <w:t xml:space="preserve"> </w:t>
      </w:r>
      <w:r w:rsidRPr="0040133E">
        <w:rPr>
          <w:sz w:val="28"/>
          <w:szCs w:val="28"/>
        </w:rPr>
        <w:t xml:space="preserve">Дома, которые построены, постепенно начинают приходить в негодность, во многих квартирах уже выбиты окна, отваливается штукатурка, отклеиваются обои, во многих квартирах образовались протечки.  </w:t>
      </w:r>
    </w:p>
    <w:p w:rsidR="001C275F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>Государственные чиновники уже в 2014 году отрапортовали всей стране о разрешении жилищной проблемы для военнослужащих, однако</w:t>
      </w:r>
      <w:r w:rsidRPr="0040133E">
        <w:rPr>
          <w:color w:val="FF3333"/>
          <w:sz w:val="28"/>
          <w:szCs w:val="28"/>
        </w:rPr>
        <w:t xml:space="preserve"> </w:t>
      </w:r>
      <w:r w:rsidRPr="0040133E">
        <w:rPr>
          <w:sz w:val="28"/>
          <w:szCs w:val="28"/>
        </w:rPr>
        <w:t>доклады чиновников не соответствуют действительности, вводят в заблуждение и дезинформируют население и Руководство страны, а военнослужащие со своими семьями прискорбно продолжают ютиться в служебном жилье, на съемных квартирах, а то и в неприспособленных для ж</w:t>
      </w:r>
      <w:r>
        <w:rPr>
          <w:sz w:val="28"/>
          <w:szCs w:val="28"/>
        </w:rPr>
        <w:t>илья общежитиях, казармах</w:t>
      </w:r>
      <w:r w:rsidRPr="0040133E">
        <w:rPr>
          <w:sz w:val="28"/>
          <w:szCs w:val="28"/>
        </w:rPr>
        <w:t xml:space="preserve">. 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 xml:space="preserve">Многие военнослужащие со всеми членами семьи вынужденно выписались из квартир по месту прописки, чтобы должностные лица </w:t>
      </w:r>
      <w:proofErr w:type="gramStart"/>
      <w:r w:rsidRPr="0040133E">
        <w:rPr>
          <w:sz w:val="28"/>
          <w:szCs w:val="28"/>
        </w:rPr>
        <w:t>ДЖО  приняли</w:t>
      </w:r>
      <w:proofErr w:type="gramEnd"/>
      <w:r w:rsidRPr="0040133E">
        <w:rPr>
          <w:sz w:val="28"/>
          <w:szCs w:val="28"/>
        </w:rPr>
        <w:t xml:space="preserve"> документы</w:t>
      </w:r>
      <w:r>
        <w:rPr>
          <w:sz w:val="28"/>
          <w:szCs w:val="28"/>
        </w:rPr>
        <w:t>,</w:t>
      </w:r>
      <w:r w:rsidRPr="0040133E">
        <w:rPr>
          <w:sz w:val="28"/>
          <w:szCs w:val="28"/>
        </w:rPr>
        <w:t xml:space="preserve"> согласно приказа МО 1280 от 30 сентября 2010 года, и до настоящего времени не имеют возможности прописаться по месту распределения  жилья.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>С просьбой разобраться в проблеме мы писали коллективное письмо В</w:t>
      </w:r>
      <w:r>
        <w:rPr>
          <w:sz w:val="28"/>
          <w:szCs w:val="28"/>
        </w:rPr>
        <w:t>.В. Путину и В.В. Жириновскому, в различные фракции Государственной Думы РФ.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>В данный момент подготовлены документы на проведения пикета в Москве возле памятника Н.В. Гоголя. Ориентировочная дата – 3 октября 2015г. Точную дату можем сообщить после согласования пикета.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 w:rsidRPr="0040133E">
        <w:rPr>
          <w:sz w:val="28"/>
          <w:szCs w:val="28"/>
        </w:rPr>
        <w:t>Ниже представлены материалы (письма, фотографии), связанные с нашей проблемой.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Pr="0040133E">
        <w:rPr>
          <w:sz w:val="28"/>
          <w:szCs w:val="28"/>
        </w:rPr>
        <w:t xml:space="preserve"> ознакомится с ситуацией </w:t>
      </w:r>
      <w:r>
        <w:rPr>
          <w:sz w:val="28"/>
          <w:szCs w:val="28"/>
        </w:rPr>
        <w:t>предлагаем</w:t>
      </w:r>
      <w:r w:rsidRPr="0040133E">
        <w:rPr>
          <w:sz w:val="28"/>
          <w:szCs w:val="28"/>
        </w:rPr>
        <w:t xml:space="preserve"> прочитать данную статью –   </w:t>
      </w:r>
      <w:hyperlink r:id="rId7" w:history="1">
        <w:r w:rsidRPr="0040133E">
          <w:rPr>
            <w:rStyle w:val="a3"/>
            <w:sz w:val="28"/>
            <w:szCs w:val="28"/>
          </w:rPr>
          <w:t>www.sovsekretno.ru/articles/id/5052/</w:t>
        </w:r>
      </w:hyperlink>
      <w:r w:rsidRPr="0040133E">
        <w:rPr>
          <w:sz w:val="28"/>
          <w:szCs w:val="28"/>
        </w:rPr>
        <w:t xml:space="preserve"> (текст статьи прикреплен во вложении)</w:t>
      </w:r>
    </w:p>
    <w:p w:rsidR="001C275F" w:rsidRDefault="001C275F" w:rsidP="001C275F">
      <w:pPr>
        <w:ind w:firstLine="708"/>
        <w:jc w:val="both"/>
        <w:rPr>
          <w:sz w:val="28"/>
          <w:szCs w:val="28"/>
        </w:rPr>
      </w:pP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Надеемся на поддержку</w:t>
      </w:r>
      <w:r w:rsidRPr="0040133E">
        <w:rPr>
          <w:sz w:val="28"/>
          <w:szCs w:val="28"/>
        </w:rPr>
        <w:t>, спасибо!</w:t>
      </w:r>
    </w:p>
    <w:p w:rsidR="001C275F" w:rsidRPr="0040133E" w:rsidRDefault="001C275F" w:rsidP="001C275F">
      <w:pPr>
        <w:ind w:firstLine="708"/>
        <w:jc w:val="both"/>
        <w:rPr>
          <w:sz w:val="28"/>
          <w:szCs w:val="28"/>
        </w:rPr>
      </w:pPr>
    </w:p>
    <w:p w:rsidR="001C275F" w:rsidRPr="0040133E" w:rsidRDefault="001C275F" w:rsidP="001C275F">
      <w:pPr>
        <w:ind w:firstLine="708"/>
        <w:jc w:val="both"/>
        <w:rPr>
          <w:color w:val="FF3333"/>
          <w:sz w:val="28"/>
          <w:szCs w:val="28"/>
        </w:rPr>
      </w:pPr>
      <w:r>
        <w:rPr>
          <w:sz w:val="28"/>
          <w:szCs w:val="28"/>
        </w:rPr>
        <w:t>С у</w:t>
      </w:r>
      <w:r w:rsidRPr="0040133E">
        <w:rPr>
          <w:sz w:val="28"/>
          <w:szCs w:val="28"/>
        </w:rPr>
        <w:t>важением, участники пикета!</w:t>
      </w:r>
    </w:p>
    <w:p w:rsidR="001C275F" w:rsidRPr="0040133E" w:rsidRDefault="001C275F" w:rsidP="001C275F">
      <w:pPr>
        <w:ind w:firstLine="709"/>
        <w:jc w:val="both"/>
        <w:rPr>
          <w:rFonts w:ascii="Verdana;Arial" w:hAnsi="Verdana;Arial"/>
          <w:color w:val="000000"/>
          <w:sz w:val="28"/>
          <w:szCs w:val="28"/>
        </w:rPr>
      </w:pPr>
    </w:p>
    <w:p w:rsidR="00552883" w:rsidRDefault="00552883">
      <w:bookmarkStart w:id="0" w:name="_GoBack"/>
      <w:bookmarkEnd w:id="0"/>
    </w:p>
    <w:sectPr w:rsidR="00552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4F"/>
    <w:rsid w:val="001C275F"/>
    <w:rsid w:val="00412D4F"/>
    <w:rsid w:val="0055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E38EA-51EC-4F7B-BF5C-CB3D887D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7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275F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75F"/>
    <w:rPr>
      <w:rFonts w:ascii="Times New Roman" w:eastAsia="Times New Roman" w:hAnsi="Times New Roman" w:cs="Times New Roman"/>
      <w:sz w:val="43"/>
      <w:szCs w:val="43"/>
      <w:lang w:eastAsia="ru-RU"/>
    </w:rPr>
  </w:style>
  <w:style w:type="character" w:styleId="a3">
    <w:name w:val="Hyperlink"/>
    <w:basedOn w:val="a0"/>
    <w:uiPriority w:val="99"/>
    <w:unhideWhenUsed/>
    <w:rsid w:val="001C275F"/>
    <w:rPr>
      <w:strike w:val="0"/>
      <w:dstrike w:val="0"/>
      <w:color w:val="2B587A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ovsekretno.ru/articles/id/505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k.com/away.php?to=http%3A%2F%2Fbase.garant.ru%2F70170936%2F%23ixzz3ltCTEaxm" TargetMode="External"/><Relationship Id="rId5" Type="http://schemas.openxmlformats.org/officeDocument/2006/relationships/hyperlink" Target="http://vk.com/away.php?to=http%3A%2F%2Fbase.garant.ru%2F70170936%2F%23ixzz3ltCTEaxm" TargetMode="External"/><Relationship Id="rId4" Type="http://schemas.openxmlformats.org/officeDocument/2006/relationships/hyperlink" Target="http://vk.com/away.php?to=http%3A%2F%2Fbase.garant.ru%2F70170936%2F%23ixzz3ltCTEax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Татьяна Николаевна</dc:creator>
  <cp:keywords/>
  <dc:description/>
  <cp:lastModifiedBy>Смирнова Татьяна Николаевна</cp:lastModifiedBy>
  <cp:revision>2</cp:revision>
  <dcterms:created xsi:type="dcterms:W3CDTF">2015-09-18T07:53:00Z</dcterms:created>
  <dcterms:modified xsi:type="dcterms:W3CDTF">2015-09-18T08:02:00Z</dcterms:modified>
</cp:coreProperties>
</file>