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C2B" w:rsidRPr="00FE3C2B" w:rsidRDefault="00FE3C2B" w:rsidP="00FE3C2B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FE3C2B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Решение № 2А-416/2015 2А-416/2015~М-420/2015 М-420/2015 от 23 ноября 2015 г. по делу № 2А-416/2015</w:t>
      </w:r>
    </w:p>
    <w:p w:rsidR="00FE3C2B" w:rsidRPr="00FE3C2B" w:rsidRDefault="00FE3C2B" w:rsidP="00FE3C2B">
      <w:pPr>
        <w:spacing w:after="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r w:rsidRPr="00FE3C2B">
        <w:rPr>
          <w:rFonts w:ascii="Arial" w:eastAsia="Times New Roman" w:hAnsi="Arial" w:cs="Arial"/>
          <w:color w:val="8C8C8C"/>
          <w:sz w:val="18"/>
          <w:szCs w:val="18"/>
          <w:lang w:eastAsia="ru-RU"/>
        </w:rPr>
        <w:t>35-й гарнизонный военный суд (г. П-Камчатский) (Камчатский край) - Гражданское</w:t>
      </w:r>
    </w:p>
    <w:p w:rsidR="00FE3C2B" w:rsidRPr="00FE3C2B" w:rsidRDefault="00FE3C2B" w:rsidP="00FE3C2B">
      <w:pPr>
        <w:spacing w:after="60" w:line="293" w:lineRule="atLeast"/>
        <w:rPr>
          <w:rFonts w:ascii="Arial" w:eastAsia="Times New Roman" w:hAnsi="Arial" w:cs="Arial"/>
          <w:color w:val="8C8C8C"/>
          <w:sz w:val="23"/>
          <w:szCs w:val="23"/>
          <w:lang w:eastAsia="ru-RU"/>
        </w:rPr>
      </w:pPr>
      <w:r w:rsidRPr="00FE3C2B">
        <w:rPr>
          <w:rFonts w:ascii="Arial" w:eastAsia="Times New Roman" w:hAnsi="Arial" w:cs="Arial"/>
          <w:color w:val="8C8C8C"/>
          <w:sz w:val="23"/>
          <w:szCs w:val="23"/>
          <w:lang w:eastAsia="ru-RU"/>
        </w:rPr>
        <w:t>Суть спора: (адм.) об оспаривании решений, действий (бездействия) - должностных лиц, государственных и муниципальных служащих</w:t>
      </w:r>
    </w:p>
    <w:p w:rsidR="00FE3C2B" w:rsidRPr="00FE3C2B" w:rsidRDefault="00FE3C2B" w:rsidP="00FE3C2B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C2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FE3C2B" w:rsidRPr="00FE3C2B" w:rsidRDefault="00FE3C2B" w:rsidP="00FE3C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&lt;...&gt;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E3C2B" w:rsidRPr="00FE3C2B" w:rsidRDefault="00FE3C2B" w:rsidP="00FE3C2B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E3C2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РЕШЕНИЕ</w:t>
      </w:r>
    </w:p>
    <w:p w:rsidR="00FE3C2B" w:rsidRPr="00FE3C2B" w:rsidRDefault="00FE3C2B" w:rsidP="00FE3C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ИМЕНЕМ РОССИЙСКОЙ ФЕДЕРАЦИИ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23 ноября 2015 года город Петропавловск - Камчатский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35 гарнизонный военный суд в составе: председательствующего судьи Сорокиной С.В., при секретаре судебного заседания Коченковой Н.В., с участием административного истца, в открытом судебном заседании в расположении военного суда, рассмотрев гражданское дело по административному исковому заявлению военнослужащего войсковой части № Бородина А.П. об оспаривании действий руководителя ФКУ «Управление финансового обеспечения Министерства обороны Российской Федерации по &lt;...&gt;», связанных с невыплатой денежной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E3C2B" w:rsidRPr="00FE3C2B" w:rsidRDefault="00FE3C2B" w:rsidP="00FE3C2B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E3C2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FE3C2B" w:rsidRPr="00FE3C2B" w:rsidRDefault="00FE3C2B" w:rsidP="00FE3C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Бородин А.П. проходит военную службу по контракту в войсковой части №, не обеспечен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помещением по месту прохождения военной службы, осуществляет 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обратился в суд с заявлением в котором просит признать незаконными действия руководителя ФКУ «Управление финансового обеспечения Министерства обороны Российской Федерации по &lt;...&gt;» (далее – руководитель Управления), связанные с невыплатой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за период с ДД.ММ.ГГГГ по ДД.ММ.ГГГГ.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Полагая свои права нарушенными, Бородин А.П. в административном исковом заявлении просит обязать руководителя Управления выплатить ему денежную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компенсацию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за период с ДД.ММ.ГГГГ по ДД.ММ.ГГГГ.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обоснование заявленных требований Бородин А.П. в судебном заседании пояснил, что проходит военную службу по контракту, осуществляет 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и имеет право на получение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в порядке и размерах, установленных действующим законодательством. Приказом командира войсковой части № от ДД.ММ.ГГГГ № ему определена к выплате денежная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компенсация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за ДД.ММ.ГГГГ. Вместе с тем руководителем Управления данный приказ не реализован до настоящего времени, произведена выплата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 ДД.ММ.ГГГГ по ДД.ММ.ГГГГ в сумме 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&lt;...&gt; рублей.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Руководитель Управления, надлежаще извещенный о дате, времени и месте рассмотрения дела, в суд не прибыл, об отложении разбирательства не просил, в письменном отзыве указал на обстоятельства отказа Бородина А.П. от предоставленного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по месту прохождения военной службы по адресу: &lt;адрес&gt;.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Выслушав объяснения административного истца, исследовав представленные доказательства в их совокупности, суд приходит к следующим выводам.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п. 1 и 3 ст. </w:t>
      </w:r>
      <w:hyperlink r:id="rId5" w:anchor="hdCBIq74bfl1" w:tgtFrame="_blank" w:tooltip="Статья 15. Право на жилище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15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«О статусе военнослужащих» военнослужащим - гражданам, проходящим военную службу по контракту, до получения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по нормам, установленным федеральными законами и иными нормативными правовыми актами Российской Федерации, предоставляются служебные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населенных пунктах, в которых располагаются воинские части, а при отсутствии возможности предоставить служебные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указанных населенных пунктах - в других близлежащих населенных пунктах.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случае отсутствия служебных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помещений,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маневренного фонда или общежитий, военнослужащим по их желанию ежемесячно выплачивается денежная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компенсация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в порядке и размерах, которые определяются Правительством Российской Федерации.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постановлению Правительства Российской Федерации «О порядке выплаты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 от 31 декабря 2004 года № 909 и п. 11 Инструкции о мерах по реализации в Вооруженных Силах Российской Федерации постановления Правительства Российской Федерации от 31 декабря 2004 года № 909, утвержденной приказом министра обороны Российской Федерации от 16 июня 2005 года № 235 (далее - Инструкция), денежная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компенсация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выплачивается военнослужащим - гражданам Российской Федерации, проходящим военную службу по контракту, и членам их семей, не обеспеченным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помещениями, пригодными для постоянного или временного проживания, по месту их военной службы за счет средств Министерства обороны Российской Федерации.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Пунктом 3 Положения о выплате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военнослужащим-гражданам Российской Федерации, проходящим военную службу по контракту, и членам их семей, утвержденных Постановлением Правительства РФ от 31.12.2004 N 909 «О порядке выплаты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семей», денежная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компенсация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военнослужащему выплачивается одновременно с выплатой денежного довольствия за истекший месяц по месту его военной службы.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Аналогичная норма содержится в пункте 12 приказа министра обороны РФ от 16.06.2005 N 235 «О мерах по реализации в Вооруженных Силах Российской Федерации Постановления Правительства Российской Федерации от 31 декабря 2004 г. N 909», согласно которой выплата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помещений военнослужащим и членам их семей, а также членам 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семей погибших (умерших) военнослужащих осуществляется ежемесячно по их желанию в случае отсутствия обеспечения их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помещениями в соответствии с законодательством Российской Федерации через финансово-экономические органы по месту (последнему месту) прохождения военной службы на основании приказа командира воинской части (начальника организации).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исследованными в судебном заседании материалами учетного дела Бородина А.П., начальником № отдела ФГКУ «Восточное региональное управление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жилищного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обеспечения» МО РФ административный истец, проходящий военную службу по контракту, с ДД.ММ.ГГГГ составом семьи &lt;...&gt; человек включен в список на предоставление служебного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по месту прохождения военной службы в городе &lt;...&gt;, </w:t>
      </w:r>
      <w:bookmarkStart w:id="0" w:name="snippet"/>
      <w:r w:rsidRPr="00FE3C2B">
        <w:rPr>
          <w:rFonts w:ascii="Arial" w:eastAsia="Times New Roman" w:hAnsi="Arial" w:cs="Arial"/>
          <w:color w:val="3C5F87"/>
          <w:sz w:val="23"/>
          <w:szCs w:val="23"/>
          <w:bdr w:val="none" w:sz="0" w:space="0" w:color="auto" w:frame="1"/>
          <w:lang w:eastAsia="ru-RU"/>
        </w:rPr>
        <w:t>не</w:t>
      </w:r>
      <w:bookmarkEnd w:id="0"/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обеспечен служебным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помещением по нормам, установленным законодательством.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исследованным в судебном заседании сообщениям № от ДД.ММ.ГГГГ, № от ДД.ММ.ГГГГ ФГКУ «Восточное региональное управление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жилищного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обеспечения» МО РФ Бородину А.П. на состав семьи &lt;...&gt; человек распределялись специализированные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расположенные в г. &lt;...&gt; по адресам: &lt;адрес&gt;, общей площадью &lt;...&gt; кв.м., а также &lt;адрес&gt;, общей площадью &lt;...&gt; кв.м., от получения которых Бородин А.П. отказался.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приказа командира войсковой части № от ДД.ММ.ГГГГ №, Бородину А.П. определена к выплате денежная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компенсация за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сумме &lt;...&gt; рублей.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сообщению руководителя Управления финансового обеспечения МО РФ по &lt;...&gt; от ДД.ММ.ГГГГ №, выплата денежной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Бородину А.П. с ДД.ММ.ГГГГ прекращена ввиду отказа военнослужащего от предоставленного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Данные действия административного ответчика военный суд полагает незаконными и нарушающими права истца, находит заявленные требования Бородина А.П. подлежащими удовлетворению по следующим основаниям.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Пунктом 17 Приложения №2 к приказу министра обороны РФ от 16.06.2005 N 235 «О мерах по реализации в Вооруженных Силах Российской Федерации Постановления Правительства Российской Федерации от 31 декабря 2004 г. N 909» определено, что выплата денежной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прекращается со дня, следующего за днем утраты права на нее, в том числе со дня, следующего за днем предоставления военнослужащему и совместно проживающим с ним членам его семьи или членам семьи погибшего (умершего) военнослужащего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по договору социального найма или в собственность, служебного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служебного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пригодного для временного проживания,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общежитии или фактического предоставления им субсидий на приобретение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собственность, в том числе по государственным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жилищным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сертификатам, либо по иным основаниям в соответствии с федеральными законами и иными нормативными правовыми актами Российской Федерации (за исключением военнослужащих, проходящих военную службу по контракту, обеспечиваемых на весь срок военной службы служебными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помещениями, получивших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в собственность не по месту прохождения военной службы).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право на выплату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военнослужащему за наем (поднаем)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обусловлено невозможностью обеспечения его служебным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помещением по установленным нормам.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Пунктами 3 и 4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помещений, утвержденной приказом Министра обороны РФ от 30.09.2010 N 1280 определено, что служебные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предоставляются военнослужащим и членам их семей не ниже норм предоставления площади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при предоставлении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по договору социального найма, установленных статьей 15.1 Федерального закона от 27 мая 1998 г. N 76-ФЗ "О статусе военнослужащих", после сдачи предоставленных по прежнему месту военной службы служебных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случае невозможности предоставления военнослужащим и членам их семей служебных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 по нормам, указанным в пункте 3 настоящей Инструкции, при их согласии могут предоставляться меньшие по площади служебные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пригодные для временного проживания,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маневренного фонда или общежития.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Статьей </w:t>
      </w:r>
      <w:hyperlink r:id="rId6" w:anchor="eFzJlXpc2yog" w:tgtFrame="_blank" w:tooltip="Статья 15.1. Норма предоставления площади жилого помещения. Общая площадь жилого помещения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15.1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«О статусе военнослужащих» норма предоставления площади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на одного человека.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состава семьи административного истца (&lt;...&gt; человек), он вправе претендовать на получение служебного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общей площадью не менее &lt;...&gt; квадратных метров, а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меньшей площади может быть ему предоставлено лишь при наличии согласия на меньшее по площади служебное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пояснил в судебном заседании административный истец, а также усматривается из исследованных судом сообщений о предоставлении служебных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помещений, согласия на предоставление специализированного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меньшей площади, чем определено законом, Бородин не давал, желает быть обеспеченным служебным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помещением на состав семьи по установленным нормам.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Поскольку воинским должностным лицом в судебное заседание не представлено доказательств предоставления Бородину А.П. установленным порядком пригодного для проживания служебного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довод об утрате Бородиным А.П. права на получение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ввиду обеспечения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жильем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подтверждается исследованными доказательствами и отвергается судом.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целях восстановления нарушенного права военный суд возлагает на должностное лицо, чьи действия оспорены, обязанность произвести выплату Бородину А.П.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ДД.ММ.ГГГГ по ДД.ММ.ГГГГ.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Разрешая требование истца о возмещении судебных расходов, суд руководствуется положениями ст. </w:t>
      </w:r>
      <w:hyperlink r:id="rId7" w:anchor="h8FgrBbCCn6O" w:tgtFrame="_blank" w:tooltip="Статья 111. Распределение судебных расходов между сторонами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111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 и полагает государственную пошлину за подачу административного искового заявления в суд подлежащей взысканию в пользу административного истца в размере &lt;...&gt; рублей.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основании вышеизложенного и руководствуясь ст.ст. </w:t>
      </w:r>
      <w:hyperlink r:id="rId8" w:anchor="h8FgrBbCCn6O" w:tgtFrame="_blank" w:tooltip="Статья 111. Распределение судебных расходов между сторонами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111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9" w:anchor="xf1EyA9sLxou" w:tgtFrame="_blank" w:tooltip="Статья 175. Принятие решения суда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175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hyperlink r:id="rId10" w:anchor="TwYRtwPBZU5n" w:tgtFrame="_blank" w:tooltip="Статья 180. Содержание решения суда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180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11" w:anchor="zJbKzZ1qrh6x" w:tgtFrame="_blank" w:tooltip="Статья 227. Решение суда по административному делу об оспаривании решения, действия (бездействия) органа, организации, лица, наделенных государственными или иными публичными полномочиями" w:history="1">
        <w:r w:rsidRPr="00FE3C2B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227</w:t>
        </w:r>
      </w:hyperlink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РФ, военный суд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</w:p>
    <w:p w:rsidR="00FE3C2B" w:rsidRPr="00FE3C2B" w:rsidRDefault="00FE3C2B" w:rsidP="00FE3C2B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E3C2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решил:</w:t>
      </w:r>
    </w:p>
    <w:p w:rsidR="002C0366" w:rsidRDefault="00FE3C2B" w:rsidP="00FE3C2B"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Административное исковое заявление Бородина А.П. об оспаривании действий руководителя ФКУ «Управление финансового обеспечения Министерства обороны Российской Федерации по &lt;...&gt;», связанных с невыплатой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помещения, удовлетворить.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Признать отказ начальника ФКУ «Управление финансового обеспечения Министерства обороны Российской Федерации по &lt;...&gt;» в выплате Бородину А.П.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незаконным, нарушающим права административного истца.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Обязать начальника ФКУ «Управление финансового обеспечения Министерства обороны Российской Федерации по &lt;...&gt;» произвести выплату Бородину А.П. денежной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компенсации за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поднаем </w:t>
      </w:r>
      <w:r w:rsidRPr="00FE3C2B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 </w:t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помещения за период с ДД.ММ.ГГГГ по ДД.ММ.ГГГГ.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Взыскать с ФКУ «Управление финансового обеспечения Министерства обороны Российской Федерации по &lt;...&gt;» в пользу Бородина А.П. судебные расходы в размере &lt;...&gt; рублей.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может быть обжаловано в апелляционном порядке в Тихоокеанский флотский военный суд через 35 гарнизонный военный суд в течение месяца со дня его принятия судом в окончательной форме.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&lt;...&gt;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Судья С.В. Сорокина </w:t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E3C2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&lt;...&gt;</w:t>
      </w:r>
      <w:bookmarkStart w:id="1" w:name="_GoBack"/>
      <w:bookmarkEnd w:id="1"/>
    </w:p>
    <w:sectPr w:rsidR="002C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18D"/>
    <w:rsid w:val="002C0366"/>
    <w:rsid w:val="00396D1F"/>
    <w:rsid w:val="00587448"/>
    <w:rsid w:val="00E1318D"/>
    <w:rsid w:val="00FE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1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QWkPlRcpUhHQ/001/?marker=fdoctla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udact.ru/law/doc/QWkPlRcpUhHQ/001/?marker=fdoctlaw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udact.ru/law/doc/EKoOpmRbm8Y/002/?marker=fdoctlaw" TargetMode="External"/><Relationship Id="rId11" Type="http://schemas.openxmlformats.org/officeDocument/2006/relationships/hyperlink" Target="http://sudact.ru/law/doc/QWkPlRcpUhHQ/004/?marker=fdoctlaw" TargetMode="External"/><Relationship Id="rId5" Type="http://schemas.openxmlformats.org/officeDocument/2006/relationships/hyperlink" Target="http://sudact.ru/law/doc/EKoOpmRbm8Y/002/?marker=fdoctlaw" TargetMode="External"/><Relationship Id="rId10" Type="http://schemas.openxmlformats.org/officeDocument/2006/relationships/hyperlink" Target="http://sudact.ru/law/doc/QWkPlRcpUhHQ/003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QWkPlRcpUhHQ/003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2110</Words>
  <Characters>12030</Characters>
  <Application>Microsoft Office Word</Application>
  <DocSecurity>0</DocSecurity>
  <Lines>100</Lines>
  <Paragraphs>28</Paragraphs>
  <ScaleCrop>false</ScaleCrop>
  <Company/>
  <LinksUpToDate>false</LinksUpToDate>
  <CharactersWithSpaces>14112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2016-01-22T08:01:00Z</dcterms:created>
  <dcterms:modified xsi:type="dcterms:W3CDTF">2016-01-22T08:01:00Z</dcterms:modified>
</cp:coreProperties>
</file>