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3700" w:rsidRDefault="00F63700">
      <w:pPr>
        <w:rPr>
          <w:lang w:val="en-US"/>
        </w:rPr>
      </w:pPr>
    </w:p>
    <w:p w:rsidR="004D07A6" w:rsidRDefault="004D07A6">
      <w:pPr>
        <w:rPr>
          <w:lang w:val="en-US"/>
        </w:rPr>
      </w:pPr>
    </w:p>
    <w:p w:rsidR="00E8735D" w:rsidRDefault="00E8735D" w:rsidP="00E8735D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Обзор   экономических факторов</w:t>
      </w:r>
      <w:proofErr w:type="gramStart"/>
      <w:r>
        <w:rPr>
          <w:b/>
          <w:sz w:val="28"/>
          <w:szCs w:val="28"/>
        </w:rPr>
        <w:t xml:space="preserve"> ,</w:t>
      </w:r>
      <w:proofErr w:type="gramEnd"/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определяющих  динамику изменения</w:t>
      </w:r>
      <w:r>
        <w:rPr>
          <w:b/>
          <w:sz w:val="28"/>
          <w:szCs w:val="28"/>
        </w:rPr>
        <w:t xml:space="preserve">   пенсий лиц ,проходивших военную службу.</w:t>
      </w:r>
    </w:p>
    <w:p w:rsidR="00E8735D" w:rsidRDefault="00E8735D" w:rsidP="00E8735D">
      <w:pPr>
        <w:pStyle w:val="a3"/>
        <w:rPr>
          <w:b/>
          <w:sz w:val="28"/>
          <w:szCs w:val="28"/>
        </w:rPr>
      </w:pPr>
    </w:p>
    <w:p w:rsidR="00E8735D" w:rsidRDefault="00E8735D" w:rsidP="00E8735D"/>
    <w:p w:rsidR="00E8735D" w:rsidRDefault="00E8735D" w:rsidP="00E8735D"/>
    <w:p w:rsidR="00E8735D" w:rsidRDefault="00E8735D" w:rsidP="00E8735D">
      <w:pPr>
        <w:rPr>
          <w:b/>
          <w:i/>
        </w:rPr>
      </w:pPr>
      <w:r>
        <w:rPr>
          <w:b/>
          <w:i/>
        </w:rPr>
        <w:t xml:space="preserve">           </w:t>
      </w:r>
      <w:r>
        <w:rPr>
          <w:b/>
          <w:i/>
        </w:rPr>
        <w:t xml:space="preserve">                             </w:t>
      </w:r>
      <w:r>
        <w:rPr>
          <w:b/>
          <w:i/>
        </w:rPr>
        <w:t xml:space="preserve"> Пенсионеры – это самое дорогое, что есть у государства.</w:t>
      </w:r>
    </w:p>
    <w:p w:rsidR="00E8735D" w:rsidRDefault="00E8735D" w:rsidP="00E8735D"/>
    <w:p w:rsidR="00E8735D" w:rsidRDefault="00E8735D" w:rsidP="00E8735D">
      <w:r>
        <w:t>Общая проблема всех развитых стран не обошла стороной и Россию: пожилых людей у нас год от года становится все  больше  В связи с этим особую актуальность  в средствах массовой информации и на уровне государственного управления приобретают  проблемы уровня жизни  пенсионеров и факторы</w:t>
      </w:r>
      <w:proofErr w:type="gramStart"/>
      <w:r>
        <w:t xml:space="preserve"> ,</w:t>
      </w:r>
      <w:proofErr w:type="gramEnd"/>
      <w:r>
        <w:t xml:space="preserve"> определяющие его динамику . </w:t>
      </w:r>
    </w:p>
    <w:p w:rsidR="00E8735D" w:rsidRDefault="00E8735D" w:rsidP="00E8735D">
      <w:r>
        <w:t xml:space="preserve">       Среди  показателей уровня жизни важнейшими  факторами являются показатель уровня  денежных   доходов  и  цена совокупности   предметов потребления </w:t>
      </w:r>
      <w:proofErr w:type="gramStart"/>
      <w:r>
        <w:t>–«</w:t>
      </w:r>
      <w:proofErr w:type="gramEnd"/>
      <w:r>
        <w:t xml:space="preserve"> потребительской корзины »</w:t>
      </w:r>
    </w:p>
    <w:p w:rsidR="00E8735D" w:rsidRDefault="00E8735D" w:rsidP="00E8735D">
      <w:r>
        <w:t xml:space="preserve">  В соответствии с</w:t>
      </w:r>
      <w:proofErr w:type="gramStart"/>
      <w:r>
        <w:t xml:space="preserve"> .</w:t>
      </w:r>
      <w:proofErr w:type="gramEnd"/>
      <w:r>
        <w:t xml:space="preserve">   федеральным законом от 15.12.2001 N 166-ФЗ</w:t>
      </w:r>
    </w:p>
    <w:p w:rsidR="00E8735D" w:rsidRDefault="00E8735D" w:rsidP="00E8735D">
      <w:r>
        <w:t>"О государственном пенсионном обеспечении в Российской Федерации" денежный доход пенсионера составляет ежемесячная государственная денежная выплата в форме пенсии</w:t>
      </w:r>
      <w:proofErr w:type="gramStart"/>
      <w:r>
        <w:t xml:space="preserve"> .</w:t>
      </w:r>
      <w:proofErr w:type="gramEnd"/>
    </w:p>
    <w:p w:rsidR="00E8735D" w:rsidRDefault="00E8735D" w:rsidP="00E8735D">
      <w:r>
        <w:t xml:space="preserve">       Что же касается  цены « потребительской корзины»</w:t>
      </w:r>
      <w:proofErr w:type="gramStart"/>
      <w:r>
        <w:t xml:space="preserve">  ,</w:t>
      </w:r>
      <w:proofErr w:type="gramEnd"/>
      <w:r>
        <w:t xml:space="preserve">то как правило, с течением времени она возрастает.  </w:t>
      </w:r>
    </w:p>
    <w:p w:rsidR="00E8735D" w:rsidRDefault="00E8735D" w:rsidP="00E8735D">
      <w:r>
        <w:t xml:space="preserve">  Процесс  роста  уровня цен и, как следствие  снижение покупательной способности денег, определяется  в экономике как инфляция</w:t>
      </w:r>
      <w:proofErr w:type="gramStart"/>
      <w:r>
        <w:t xml:space="preserve">.. </w:t>
      </w:r>
      <w:proofErr w:type="gramEnd"/>
      <w:r>
        <w:t>Инфляция – обесценивание денег и удорожание жизни, когда за одну и ту же сумму денег вы, через некоторое время, сможете приобрести меньшее количество товаров и услуг.</w:t>
      </w:r>
    </w:p>
    <w:p w:rsidR="00E8735D" w:rsidRDefault="00E8735D" w:rsidP="00E8735D">
      <w:pPr>
        <w:rPr>
          <w:rFonts w:ascii="Arial" w:hAnsi="Arial" w:cs="Arial"/>
          <w:color w:val="000000"/>
        </w:rPr>
      </w:pPr>
    </w:p>
    <w:p w:rsidR="00E8735D" w:rsidRDefault="00E8735D" w:rsidP="00E8735D">
      <w:pPr>
        <w:rPr>
          <w:b/>
        </w:rPr>
      </w:pPr>
      <w:r>
        <w:rPr>
          <w:b/>
        </w:rPr>
        <w:t>Чтобы  говорить на одном языке,  определим значение юридических терминов, используемых в интересующих нас статьях (43,49) Закона №4468-1.</w:t>
      </w:r>
    </w:p>
    <w:p w:rsidR="00E8735D" w:rsidRDefault="00E8735D" w:rsidP="00E8735D">
      <w:r>
        <w:rPr>
          <w:b/>
        </w:rPr>
        <w:t>Указанное денежное довольствие определено в первой части статьи  43 (обозначим его как УДД)</w:t>
      </w:r>
      <w:r>
        <w:t xml:space="preserve"> - является величиной дискретно зависимой от даты. То есть, с некоторой даты оно принимает определенное новое значение. Поэтому будем обозначать его при необходимости с нижним индексом, обозначающим дату. </w:t>
      </w:r>
    </w:p>
    <w:p w:rsidR="00E8735D" w:rsidRDefault="00E8735D" w:rsidP="00E8735D">
      <w:pPr>
        <w:jc w:val="center"/>
        <w:rPr>
          <w:rFonts w:ascii="Arial" w:hAnsi="Arial" w:cs="Arial"/>
          <w:color w:val="000000"/>
        </w:rPr>
      </w:pPr>
      <w:r>
        <w:t>Например, указанное ДД, определенное на 01.01.2012г. будет обозначаться:</w:t>
      </w:r>
      <w:r>
        <w:rPr>
          <w:rFonts w:ascii="Arial" w:hAnsi="Arial" w:cs="Arial"/>
          <w:color w:val="000000"/>
        </w:rPr>
        <w:t xml:space="preserve">  </w:t>
      </w:r>
    </w:p>
    <w:p w:rsidR="00E8735D" w:rsidRDefault="00E8735D" w:rsidP="00E8735D">
      <w:pPr>
        <w:rPr>
          <w:b/>
        </w:rPr>
      </w:pPr>
      <w:r>
        <w:rPr>
          <w:b/>
        </w:rPr>
        <w:t xml:space="preserve">                                       </w:t>
      </w:r>
    </w:p>
    <w:p w:rsidR="00E8735D" w:rsidRDefault="00E8735D" w:rsidP="00E8735D">
      <w:pPr>
        <w:rPr>
          <w:b/>
          <w:vertAlign w:val="subscript"/>
        </w:rPr>
      </w:pPr>
      <w:r>
        <w:rPr>
          <w:b/>
        </w:rPr>
        <w:t xml:space="preserve">                                        УДД</w:t>
      </w:r>
      <w:r>
        <w:rPr>
          <w:b/>
          <w:vertAlign w:val="subscript"/>
        </w:rPr>
        <w:t>01.012012</w:t>
      </w:r>
      <w:r>
        <w:rPr>
          <w:b/>
        </w:rPr>
        <w:t>=ОВД</w:t>
      </w:r>
      <w:r>
        <w:rPr>
          <w:b/>
          <w:vertAlign w:val="subscript"/>
        </w:rPr>
        <w:t>01.01.2012</w:t>
      </w:r>
      <w:r>
        <w:rPr>
          <w:b/>
        </w:rPr>
        <w:t>+ОВЗ</w:t>
      </w:r>
      <w:r>
        <w:rPr>
          <w:b/>
          <w:vertAlign w:val="subscript"/>
        </w:rPr>
        <w:t>01.01.2012</w:t>
      </w:r>
      <w:r>
        <w:rPr>
          <w:b/>
        </w:rPr>
        <w:t>+ПНВЛ</w:t>
      </w:r>
      <w:r>
        <w:rPr>
          <w:b/>
          <w:vertAlign w:val="subscript"/>
        </w:rPr>
        <w:t xml:space="preserve">01.01.2012                    </w:t>
      </w:r>
      <w:r>
        <w:rPr>
          <w:b/>
        </w:rPr>
        <w:t>где</w:t>
      </w:r>
      <w:proofErr w:type="gramStart"/>
      <w:r>
        <w:rPr>
          <w:b/>
        </w:rPr>
        <w:t xml:space="preserve"> :</w:t>
      </w:r>
      <w:proofErr w:type="gramEnd"/>
      <w:r>
        <w:rPr>
          <w:b/>
          <w:vertAlign w:val="subscript"/>
        </w:rPr>
        <w:t xml:space="preserve">     </w:t>
      </w:r>
    </w:p>
    <w:p w:rsidR="00E8735D" w:rsidRDefault="00E8735D" w:rsidP="00E8735D">
      <w:pPr>
        <w:rPr>
          <w:rFonts w:ascii="Arial" w:hAnsi="Arial" w:cs="Arial"/>
          <w:color w:val="000000"/>
        </w:rPr>
      </w:pPr>
    </w:p>
    <w:p w:rsidR="00E8735D" w:rsidRDefault="00E8735D" w:rsidP="00E8735D">
      <w:r>
        <w:t xml:space="preserve">                                       ОВД-оклад по воинской должности</w:t>
      </w:r>
      <w:proofErr w:type="gramStart"/>
      <w:r>
        <w:t xml:space="preserve">  ;</w:t>
      </w:r>
      <w:proofErr w:type="gramEnd"/>
    </w:p>
    <w:p w:rsidR="00E8735D" w:rsidRDefault="00E8735D" w:rsidP="00E8735D">
      <w:r>
        <w:t xml:space="preserve">                                       ОВЗ – оклад по воинскому званию</w:t>
      </w:r>
      <w:proofErr w:type="gramStart"/>
      <w:r>
        <w:t xml:space="preserve">  ;</w:t>
      </w:r>
      <w:proofErr w:type="gramEnd"/>
    </w:p>
    <w:p w:rsidR="00E8735D" w:rsidRDefault="00E8735D" w:rsidP="00E8735D">
      <w:r>
        <w:t xml:space="preserve">                                       ПНВЛ </w:t>
      </w:r>
      <w:proofErr w:type="gramStart"/>
      <w:r>
        <w:t>–е</w:t>
      </w:r>
      <w:proofErr w:type="gramEnd"/>
      <w:r>
        <w:t xml:space="preserve">жемесячная процентная надбавка за выслугу лет.        </w:t>
      </w:r>
    </w:p>
    <w:p w:rsidR="00E8735D" w:rsidRDefault="00E8735D" w:rsidP="00E8735D">
      <w:pPr>
        <w:rPr>
          <w:b/>
        </w:rPr>
      </w:pPr>
    </w:p>
    <w:p w:rsidR="00E8735D" w:rsidRDefault="00E8735D" w:rsidP="00E8735D">
      <w:r>
        <w:rPr>
          <w:b/>
        </w:rPr>
        <w:t>Понижающий коэффициент (обозначим ПК)</w:t>
      </w:r>
      <w:r>
        <w:t xml:space="preserve"> представляет в соответствии со ст.43 процент, выраженный десятичной дробью, в котором учитывается </w:t>
      </w:r>
      <w:proofErr w:type="gramStart"/>
      <w:r>
        <w:t>указанное</w:t>
      </w:r>
      <w:proofErr w:type="gramEnd"/>
      <w:r>
        <w:t xml:space="preserve"> ДД при исчислении пенсии - также является величиной дискретно зависимой от даты. </w:t>
      </w:r>
    </w:p>
    <w:p w:rsidR="00E8735D" w:rsidRDefault="00E8735D" w:rsidP="00E8735D">
      <w:r>
        <w:t>Например, понижающий коэффициент, определенный на 01.01.2012г., будет:</w:t>
      </w:r>
    </w:p>
    <w:p w:rsidR="00E8735D" w:rsidRDefault="00E8735D" w:rsidP="00E8735D">
      <w:pPr>
        <w:jc w:val="center"/>
        <w:rPr>
          <w:rFonts w:ascii="Arial" w:hAnsi="Arial" w:cs="Arial"/>
          <w:color w:val="000000"/>
        </w:rPr>
      </w:pPr>
    </w:p>
    <w:p w:rsidR="00E8735D" w:rsidRDefault="00E8735D" w:rsidP="00E8735D">
      <w:pPr>
        <w:rPr>
          <w:b/>
        </w:rPr>
      </w:pPr>
      <w:r>
        <w:rPr>
          <w:b/>
        </w:rPr>
        <w:t xml:space="preserve">                                                                ПК</w:t>
      </w:r>
      <w:r>
        <w:rPr>
          <w:b/>
          <w:vertAlign w:val="subscript"/>
        </w:rPr>
        <w:t>01ю01ю2012</w:t>
      </w:r>
      <w:r>
        <w:rPr>
          <w:b/>
        </w:rPr>
        <w:t>=0,54</w:t>
      </w:r>
    </w:p>
    <w:p w:rsidR="00E8735D" w:rsidRDefault="00E8735D" w:rsidP="00E8735D"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</w:t>
      </w:r>
    </w:p>
    <w:p w:rsidR="00E8735D" w:rsidRDefault="00E8735D" w:rsidP="00E8735D">
      <w:pPr>
        <w:rPr>
          <w:b/>
        </w:rPr>
      </w:pPr>
    </w:p>
    <w:p w:rsidR="00E8735D" w:rsidRDefault="00E8735D" w:rsidP="00E8735D">
      <w:pPr>
        <w:rPr>
          <w:b/>
        </w:rPr>
      </w:pPr>
    </w:p>
    <w:p w:rsidR="00E8735D" w:rsidRDefault="00E8735D" w:rsidP="00E8735D">
      <w:pPr>
        <w:rPr>
          <w:b/>
        </w:rPr>
      </w:pPr>
    </w:p>
    <w:p w:rsidR="00E8735D" w:rsidRDefault="00E8735D" w:rsidP="00E8735D">
      <w:pPr>
        <w:rPr>
          <w:b/>
        </w:rPr>
      </w:pPr>
    </w:p>
    <w:p w:rsidR="00E8735D" w:rsidRDefault="00E8735D" w:rsidP="00E8735D">
      <w:pPr>
        <w:rPr>
          <w:b/>
        </w:rPr>
      </w:pPr>
    </w:p>
    <w:p w:rsidR="00E8735D" w:rsidRDefault="00E8735D" w:rsidP="00E8735D">
      <w:pPr>
        <w:rPr>
          <w:b/>
        </w:rPr>
      </w:pPr>
    </w:p>
    <w:p w:rsidR="00E8735D" w:rsidRDefault="00E8735D" w:rsidP="00E8735D">
      <w:pPr>
        <w:rPr>
          <w:b/>
        </w:rPr>
      </w:pPr>
    </w:p>
    <w:p w:rsidR="00E8735D" w:rsidRDefault="00E8735D" w:rsidP="00E8735D">
      <w:r>
        <w:rPr>
          <w:b/>
        </w:rPr>
        <w:t>Денежное довольствие, используемое при исчислении пенсии (обозначим его как ДДИП)</w:t>
      </w:r>
      <w:r>
        <w:t xml:space="preserve"> – также является величиной дискретно зависимой от даты. Например, ДДИП, определенное на 01.01.2012г., будет:</w:t>
      </w:r>
    </w:p>
    <w:p w:rsidR="00E8735D" w:rsidRDefault="00E8735D" w:rsidP="00E8735D">
      <w:pPr>
        <w:rPr>
          <w:b/>
          <w:vertAlign w:val="subscript"/>
        </w:rPr>
      </w:pPr>
      <w:r>
        <w:rPr>
          <w:b/>
        </w:rPr>
        <w:t xml:space="preserve">                                        ДДИП</w:t>
      </w:r>
      <w:r>
        <w:rPr>
          <w:b/>
          <w:vertAlign w:val="subscript"/>
        </w:rPr>
        <w:t>01.01.2012</w:t>
      </w:r>
      <w:r>
        <w:rPr>
          <w:b/>
        </w:rPr>
        <w:t>=ПК</w:t>
      </w:r>
      <w:r>
        <w:rPr>
          <w:b/>
          <w:vertAlign w:val="subscript"/>
        </w:rPr>
        <w:t>0101.2012</w:t>
      </w:r>
      <w:r>
        <w:rPr>
          <w:b/>
        </w:rPr>
        <w:t>*УДД</w:t>
      </w:r>
      <w:r>
        <w:rPr>
          <w:b/>
          <w:vertAlign w:val="subscript"/>
        </w:rPr>
        <w:t xml:space="preserve">01.01.2012  </w:t>
      </w:r>
      <w:r>
        <w:t xml:space="preserve">  , где                                              </w:t>
      </w:r>
    </w:p>
    <w:p w:rsidR="00E8735D" w:rsidRDefault="00E8735D" w:rsidP="00E8735D"/>
    <w:p w:rsidR="00E8735D" w:rsidRDefault="00E8735D" w:rsidP="00E8735D">
      <w:r>
        <w:rPr>
          <w:b/>
        </w:rPr>
        <w:t xml:space="preserve">                                                        ПК</w:t>
      </w:r>
      <w:r>
        <w:rPr>
          <w:b/>
          <w:vertAlign w:val="subscript"/>
        </w:rPr>
        <w:t>01.01.2012</w:t>
      </w:r>
      <w:r>
        <w:rPr>
          <w:b/>
        </w:rPr>
        <w:t>=0,54</w:t>
      </w:r>
      <w:r>
        <w:t xml:space="preserve">                                     </w:t>
      </w:r>
    </w:p>
    <w:p w:rsidR="00E8735D" w:rsidRDefault="00E8735D" w:rsidP="00E8735D">
      <w:pPr>
        <w:ind w:left="360"/>
      </w:pPr>
    </w:p>
    <w:p w:rsidR="00E8735D" w:rsidRDefault="00E8735D" w:rsidP="00E8735D">
      <w:pPr>
        <w:ind w:left="360"/>
      </w:pPr>
      <w:r>
        <w:rPr>
          <w:b/>
        </w:rPr>
        <w:t xml:space="preserve">Пенсия </w:t>
      </w:r>
      <w:r>
        <w:t>– ежемесячная денежная выплата вместо Денежного довольствия при выходе на пенсию</w:t>
      </w:r>
    </w:p>
    <w:p w:rsidR="00E8735D" w:rsidRDefault="00E8735D" w:rsidP="00E8735D">
      <w:pPr>
        <w:ind w:left="360"/>
      </w:pPr>
      <w:r>
        <w:t xml:space="preserve">.    </w:t>
      </w:r>
      <w:r>
        <w:rPr>
          <w:rFonts w:ascii="Arial" w:hAnsi="Arial" w:cs="Arial"/>
          <w:color w:val="000000"/>
        </w:rPr>
        <w:t xml:space="preserve">                            </w:t>
      </w:r>
    </w:p>
    <w:p w:rsidR="00E8735D" w:rsidRDefault="00E8735D" w:rsidP="00E8735D">
      <w:pPr>
        <w:ind w:left="360"/>
        <w:rPr>
          <w:rFonts w:ascii="Arial" w:hAnsi="Arial" w:cs="Arial"/>
          <w:b/>
          <w:color w:val="000000"/>
        </w:rPr>
      </w:pPr>
      <w:r>
        <w:rPr>
          <w:b/>
        </w:rPr>
        <w:t xml:space="preserve">                                        Пенсия=ДДИП</w:t>
      </w:r>
      <w:proofErr w:type="gramStart"/>
      <w:r>
        <w:rPr>
          <w:b/>
          <w:vertAlign w:val="subscript"/>
          <w:lang w:val="en-US"/>
        </w:rPr>
        <w:t>j</w:t>
      </w:r>
      <w:proofErr w:type="gramEnd"/>
      <w:r>
        <w:rPr>
          <w:b/>
        </w:rPr>
        <w:t>*СК=ПК</w:t>
      </w:r>
      <w:r>
        <w:rPr>
          <w:b/>
          <w:vertAlign w:val="subscript"/>
          <w:lang w:val="en-US"/>
        </w:rPr>
        <w:t>j</w:t>
      </w:r>
      <w:r>
        <w:rPr>
          <w:b/>
        </w:rPr>
        <w:t>*УДД</w:t>
      </w:r>
      <w:r>
        <w:rPr>
          <w:b/>
          <w:vertAlign w:val="subscript"/>
          <w:lang w:val="en-US"/>
        </w:rPr>
        <w:t>j</w:t>
      </w:r>
      <w:r>
        <w:rPr>
          <w:b/>
        </w:rPr>
        <w:t>*СК,</w:t>
      </w:r>
    </w:p>
    <w:p w:rsidR="00E8735D" w:rsidRDefault="00E8735D" w:rsidP="00E8735D">
      <w:pPr>
        <w:ind w:left="720"/>
      </w:pPr>
    </w:p>
    <w:p w:rsidR="00E8735D" w:rsidRDefault="00E8735D" w:rsidP="00E8735D">
      <w:pPr>
        <w:ind w:left="720"/>
      </w:pPr>
      <w:r>
        <w:t xml:space="preserve">где  СК </w:t>
      </w:r>
      <w:proofErr w:type="spellStart"/>
      <w:r>
        <w:t>стажевый</w:t>
      </w:r>
      <w:proofErr w:type="spellEnd"/>
      <w:r>
        <w:t xml:space="preserve">   коэффициент</w:t>
      </w:r>
      <w:proofErr w:type="gramStart"/>
      <w:r>
        <w:t xml:space="preserve"> ,</w:t>
      </w:r>
      <w:proofErr w:type="gramEnd"/>
      <w:r>
        <w:t>определяемый в соответствии со статьей 14  Закона №4468-1</w:t>
      </w:r>
    </w:p>
    <w:p w:rsidR="00E8735D" w:rsidRDefault="00E8735D" w:rsidP="00E8735D">
      <w:pPr>
        <w:ind w:left="720"/>
        <w:rPr>
          <w:rFonts w:ascii="Arial" w:hAnsi="Arial" w:cs="Arial"/>
          <w:color w:val="000000"/>
        </w:rPr>
      </w:pPr>
      <w:r>
        <w:t xml:space="preserve">для каждого пенсионера по персональным данным  по  выслуге  лет                                    </w:t>
      </w:r>
    </w:p>
    <w:p w:rsidR="00E8735D" w:rsidRDefault="00E8735D" w:rsidP="00E8735D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                            </w:t>
      </w:r>
    </w:p>
    <w:p w:rsidR="00E8735D" w:rsidRDefault="00E8735D" w:rsidP="00E8735D">
      <w:pPr>
        <w:rPr>
          <w:rFonts w:ascii="Arial" w:hAnsi="Arial" w:cs="Arial"/>
          <w:color w:val="000000"/>
        </w:rPr>
      </w:pPr>
      <w:r>
        <w:rPr>
          <w:rFonts w:ascii="Arial" w:hAnsi="Arial" w:cs="Arial"/>
          <w:b/>
          <w:color w:val="000000"/>
        </w:rPr>
        <w:t xml:space="preserve">                           </w:t>
      </w:r>
      <m:oMath>
        <m:r>
          <m:rPr>
            <m:sty m:val="bi"/>
          </m:rPr>
          <w:rPr>
            <w:rFonts w:ascii="Cambria Math" w:hAnsi="Cambria Math" w:cs="Arial"/>
            <w:color w:val="000000"/>
          </w:rPr>
          <m:t>CK=</m:t>
        </m:r>
        <m:d>
          <m:dPr>
            <m:endChr m:val=""/>
            <m:ctrlPr>
              <w:rPr>
                <w:rFonts w:ascii="Cambria Math" w:hAnsi="Cambria Math" w:cs="Arial"/>
                <w:b/>
                <w:i/>
                <w:color w:val="000000"/>
              </w:rPr>
            </m:ctrlPr>
          </m:dPr>
          <m:e>
            <m:eqArr>
              <m:eqArrPr>
                <m:ctrlPr>
                  <w:rPr>
                    <w:rFonts w:ascii="Cambria Math" w:hAnsi="Cambria Math" w:cs="Arial"/>
                    <w:b/>
                    <w:i/>
                    <w:color w:val="000000"/>
                  </w:rPr>
                </m:ctrlPr>
              </m:eqArrPr>
              <m:e>
                <m:r>
                  <m:rPr>
                    <m:sty m:val="bi"/>
                  </m:rPr>
                  <w:rPr>
                    <w:rFonts w:ascii="Cambria Math" w:hAnsi="Cambria Math" w:cs="Arial"/>
                    <w:color w:val="000000"/>
                  </w:rPr>
                  <m:t>0  при выслуге менее 20 лет</m:t>
                </m:r>
              </m:e>
              <m:e>
                <m:r>
                  <m:rPr>
                    <m:sty m:val="bi"/>
                  </m:rPr>
                  <w:rPr>
                    <w:rFonts w:ascii="Cambria Math" w:hAnsi="Cambria Math" w:cs="Arial"/>
                    <w:color w:val="000000"/>
                  </w:rPr>
                  <m:t>0,50+0,03×</m:t>
                </m:r>
                <m:d>
                  <m:dPr>
                    <m:ctrlPr>
                      <w:rPr>
                        <w:rFonts w:ascii="Cambria Math" w:hAnsi="Cambria Math" w:cs="Arial"/>
                        <w:b/>
                        <w:i/>
                        <w:color w:val="000000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 w:cs="Arial"/>
                        <w:color w:val="000000"/>
                      </w:rPr>
                      <m:t>ВЛ-20</m:t>
                    </m:r>
                  </m:e>
                </m:d>
                <m:r>
                  <m:rPr>
                    <m:sty m:val="bi"/>
                  </m:rPr>
                  <w:rPr>
                    <w:rFonts w:ascii="Cambria Math" w:hAnsi="Cambria Math" w:cs="Arial"/>
                    <w:color w:val="000000"/>
                  </w:rPr>
                  <m:t xml:space="preserve"> при выслуге  от 20 до31 года </m:t>
                </m:r>
                <m:ctrlPr>
                  <w:rPr>
                    <w:rFonts w:ascii="Cambria Math" w:eastAsia="Cambria Math" w:hAnsi="Cambria Math" w:cs="Cambria Math"/>
                    <w:b/>
                    <w:i/>
                    <w:color w:val="000000"/>
                  </w:rPr>
                </m:ctrlPr>
              </m:e>
              <m:e>
                <m:r>
                  <m:rPr>
                    <m:sty m:val="bi"/>
                  </m:rPr>
                  <w:rPr>
                    <w:rFonts w:ascii="Cambria Math" w:eastAsia="Cambria Math" w:hAnsi="Cambria Math" w:cs="Cambria Math"/>
                    <w:color w:val="000000"/>
                  </w:rPr>
                  <m:t>0,85  при выслуге более 31  года</m:t>
                </m:r>
              </m:e>
            </m:eqArr>
          </m:e>
        </m:d>
      </m:oMath>
      <w:r>
        <w:rPr>
          <w:rFonts w:ascii="Arial" w:hAnsi="Arial" w:cs="Arial"/>
          <w:color w:val="000000"/>
        </w:rPr>
        <w:t xml:space="preserve">   ,</w:t>
      </w:r>
    </w:p>
    <w:p w:rsidR="00E8735D" w:rsidRDefault="00E8735D" w:rsidP="00E8735D">
      <w:pPr>
        <w:rPr>
          <w:rFonts w:ascii="Arial" w:hAnsi="Arial" w:cs="Arial"/>
          <w:color w:val="000000"/>
        </w:rPr>
      </w:pPr>
    </w:p>
    <w:p w:rsidR="00E8735D" w:rsidRDefault="00E8735D" w:rsidP="00E8735D">
      <w:pPr>
        <w:rPr>
          <w:rFonts w:asciiTheme="minorHAnsi" w:hAnsiTheme="minorHAnsi" w:cs="Arial"/>
          <w:color w:val="000000"/>
        </w:rPr>
      </w:pPr>
      <w:r>
        <w:rPr>
          <w:rFonts w:ascii="Arial" w:hAnsi="Arial" w:cs="Arial"/>
          <w:color w:val="000000"/>
        </w:rPr>
        <w:t xml:space="preserve">         </w:t>
      </w:r>
      <w:r>
        <w:rPr>
          <w:rFonts w:asciiTheme="minorHAnsi" w:hAnsiTheme="minorHAnsi" w:cs="Arial"/>
          <w:color w:val="000000"/>
        </w:rPr>
        <w:t>где   В</w:t>
      </w:r>
      <w:proofErr w:type="gramStart"/>
      <w:r>
        <w:rPr>
          <w:rFonts w:asciiTheme="minorHAnsi" w:hAnsiTheme="minorHAnsi" w:cs="Arial"/>
          <w:color w:val="000000"/>
        </w:rPr>
        <w:t>Л-</w:t>
      </w:r>
      <w:proofErr w:type="gramEnd"/>
      <w:r>
        <w:rPr>
          <w:rFonts w:asciiTheme="minorHAnsi" w:hAnsiTheme="minorHAnsi" w:cs="Arial"/>
          <w:color w:val="000000"/>
        </w:rPr>
        <w:t xml:space="preserve">  Целочисленное годовое  значение   выслуги лет в льготном исчислении</w:t>
      </w:r>
    </w:p>
    <w:p w:rsidR="00E8735D" w:rsidRDefault="00E8735D" w:rsidP="00E8735D">
      <w:pPr>
        <w:rPr>
          <w:rFonts w:ascii="Arial" w:hAnsi="Arial" w:cs="Arial"/>
          <w:color w:val="000000"/>
        </w:rPr>
      </w:pPr>
    </w:p>
    <w:p w:rsidR="00E8735D" w:rsidRDefault="00E8735D" w:rsidP="00E8735D">
      <w:pPr>
        <w:rPr>
          <w:rFonts w:ascii="Arial" w:hAnsi="Arial" w:cs="Arial"/>
          <w:color w:val="000000"/>
        </w:rPr>
      </w:pPr>
    </w:p>
    <w:p w:rsidR="00E8735D" w:rsidRDefault="00E8735D" w:rsidP="00E8735D">
      <w:pPr>
        <w:rPr>
          <w:rFonts w:ascii="Arial" w:hAnsi="Arial" w:cs="Arial"/>
          <w:color w:val="000000"/>
        </w:rPr>
      </w:pPr>
    </w:p>
    <w:p w:rsidR="00E8735D" w:rsidRPr="00E8735D" w:rsidRDefault="00E8735D" w:rsidP="00E8735D">
      <w:pPr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Правовые акты, определяющие ежегодное повышение пенсий.</w:t>
      </w:r>
    </w:p>
    <w:p w:rsidR="00E8735D" w:rsidRDefault="00E8735D" w:rsidP="00E8735D">
      <w:r>
        <w:t>Ежегодное повышение пенсий определяется статьей 49. Закона №4468-1.</w:t>
      </w:r>
    </w:p>
    <w:p w:rsidR="00E8735D" w:rsidRPr="00E8735D" w:rsidRDefault="00E8735D" w:rsidP="00E8735D">
      <w:r>
        <w:t>В соответствии с указанной статьей, начиная с 2013г., пенсии д</w:t>
      </w:r>
      <w:r>
        <w:t>олжны повышаться дважды</w:t>
      </w:r>
      <w:r>
        <w:rPr>
          <w:rFonts w:ascii="Arial" w:hAnsi="Arial" w:cs="Arial"/>
          <w:color w:val="000000"/>
        </w:rPr>
        <w:t xml:space="preserve"> </w:t>
      </w:r>
    </w:p>
    <w:p w:rsidR="00E8735D" w:rsidRDefault="00E8735D" w:rsidP="00E8735D"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</w:t>
      </w:r>
      <w:r>
        <w:rPr>
          <w:rFonts w:ascii="Arial" w:hAnsi="Arial" w:cs="Arial"/>
          <w:b/>
          <w:color w:val="000000"/>
        </w:rPr>
        <w:t>Первое повышение.</w:t>
      </w:r>
    </w:p>
    <w:p w:rsidR="00E8735D" w:rsidRDefault="00E8735D" w:rsidP="00E8735D">
      <w:r>
        <w:t xml:space="preserve">   -  С 1 января каждого года за счет повышения понижающего коэффициента (ПК) не менее чем на 2%. Конкретный процент повышения ПК определяется ФЗ о федеральном бюджете на текущий год. Необходимо отметить, что в ст.43 содержится неопределенность. По смыслу статьи, 2% должны вычисляться от</w:t>
      </w:r>
      <w:proofErr w:type="gramStart"/>
      <w:r>
        <w:t xml:space="preserve"> У</w:t>
      </w:r>
      <w:proofErr w:type="gramEnd"/>
      <w:r>
        <w:t xml:space="preserve"> ДД. Тогда  алгоритм вычисления нового размера пенсии будет</w:t>
      </w:r>
      <w:proofErr w:type="gramStart"/>
      <w:r>
        <w:t xml:space="preserve"> :</w:t>
      </w:r>
      <w:proofErr w:type="gramEnd"/>
    </w:p>
    <w:p w:rsidR="00E8735D" w:rsidRDefault="00E8735D" w:rsidP="00E8735D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        </w:t>
      </w:r>
      <w:r>
        <w:rPr>
          <w:position w:val="-14"/>
        </w:rPr>
        <w:object w:dxaOrig="3945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97.25pt;height:18pt" o:ole="" filled="t">
            <v:fill color2="black"/>
            <v:imagedata r:id="rId5" o:title=""/>
          </v:shape>
          <o:OLEObject Type="Embed" ProgID="Equation.3" ShapeID="_x0000_i1025" DrawAspect="Content" ObjectID="_1521903376" r:id="rId6"/>
        </w:object>
      </w:r>
      <w:r>
        <w:rPr>
          <w:rFonts w:ascii="Arial" w:hAnsi="Arial" w:cs="Arial"/>
          <w:color w:val="000000"/>
        </w:rPr>
        <w:t xml:space="preserve">  ,тогда</w:t>
      </w:r>
    </w:p>
    <w:p w:rsidR="00E8735D" w:rsidRDefault="00E8735D" w:rsidP="00E8735D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                         </w:t>
      </w:r>
      <w:r>
        <w:rPr>
          <w:position w:val="-7"/>
        </w:rPr>
        <w:object w:dxaOrig="2040" w:dyaOrig="360">
          <v:shape id="_x0000_i1026" type="#_x0000_t75" style="width:102pt;height:18pt" o:ole="" filled="t">
            <v:fill color2="black"/>
            <v:imagedata r:id="rId7" o:title=""/>
          </v:shape>
          <o:OLEObject Type="Embed" ProgID="Equation.3" ShapeID="_x0000_i1026" DrawAspect="Content" ObjectID="_1521903377" r:id="rId8"/>
        </w:object>
      </w:r>
    </w:p>
    <w:p w:rsidR="00E8735D" w:rsidRDefault="00E8735D" w:rsidP="00E8735D">
      <w:r>
        <w:t>Однако, буквальный те</w:t>
      </w:r>
      <w:proofErr w:type="gramStart"/>
      <w:r>
        <w:t>кст ст</w:t>
      </w:r>
      <w:proofErr w:type="gramEnd"/>
      <w:r>
        <w:t xml:space="preserve">.43 определяет, что 2% должны браться от ПК. Тогда  </w:t>
      </w:r>
    </w:p>
    <w:p w:rsidR="00E8735D" w:rsidRDefault="00E8735D" w:rsidP="00E8735D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</w:t>
      </w:r>
    </w:p>
    <w:p w:rsidR="00E8735D" w:rsidRDefault="00E8735D" w:rsidP="00E8735D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</w:t>
      </w:r>
      <w:r>
        <w:rPr>
          <w:position w:val="-14"/>
        </w:rPr>
        <w:object w:dxaOrig="7650" w:dyaOrig="360">
          <v:shape id="_x0000_i1027" type="#_x0000_t75" style="width:382.5pt;height:18pt" o:ole="" filled="t">
            <v:fill color2="black"/>
            <v:imagedata r:id="rId9" o:title=""/>
          </v:shape>
          <o:OLEObject Type="Embed" ProgID="Equation.3" ShapeID="_x0000_i1027" DrawAspect="Content" ObjectID="_1521903378" r:id="rId10"/>
        </w:object>
      </w:r>
      <w:r>
        <w:rPr>
          <w:rFonts w:ascii="Arial" w:hAnsi="Arial" w:cs="Arial"/>
          <w:color w:val="000000"/>
        </w:rPr>
        <w:t xml:space="preserve">     Тогда  </w:t>
      </w:r>
      <w:r>
        <w:rPr>
          <w:rFonts w:ascii="Arial" w:hAnsi="Arial" w:cs="Arial"/>
          <w:color w:val="000000"/>
        </w:rPr>
        <w:t xml:space="preserve">                </w:t>
      </w:r>
      <w:r>
        <w:rPr>
          <w:rFonts w:ascii="Arial" w:hAnsi="Arial" w:cs="Arial"/>
          <w:color w:val="000000"/>
        </w:rPr>
        <w:t xml:space="preserve">    </w:t>
      </w:r>
      <w:r>
        <w:rPr>
          <w:position w:val="-7"/>
        </w:rPr>
        <w:object w:dxaOrig="1905" w:dyaOrig="360">
          <v:shape id="_x0000_i1028" type="#_x0000_t75" style="width:95.25pt;height:18pt" o:ole="" filled="t">
            <v:fill color2="black"/>
            <v:imagedata r:id="rId11" o:title=""/>
          </v:shape>
          <o:OLEObject Type="Embed" ProgID="Equation.3" ShapeID="_x0000_i1028" DrawAspect="Content" ObjectID="_1521903379" r:id="rId12"/>
        </w:object>
      </w:r>
    </w:p>
    <w:p w:rsidR="00E8735D" w:rsidRDefault="00E8735D" w:rsidP="00E8735D">
      <w:r>
        <w:t>До настоящего времени применимость той или иной формулы остается не определенной, в связи с тем, что до настоящего времени она практически  не применялась.</w:t>
      </w:r>
    </w:p>
    <w:p w:rsidR="00E8735D" w:rsidRDefault="00E8735D" w:rsidP="00E8735D"/>
    <w:p w:rsidR="00E8735D" w:rsidRDefault="00E8735D" w:rsidP="00E8735D">
      <w:pPr>
        <w:jc w:val="center"/>
        <w:rPr>
          <w:rFonts w:ascii="Arial" w:hAnsi="Arial" w:cs="Arial"/>
          <w:color w:val="000000"/>
        </w:rPr>
      </w:pPr>
    </w:p>
    <w:p w:rsidR="00E8735D" w:rsidRDefault="00E8735D" w:rsidP="00E8735D">
      <w:pPr>
        <w:jc w:val="center"/>
        <w:rPr>
          <w:rFonts w:ascii="Arial" w:hAnsi="Arial" w:cs="Arial"/>
          <w:color w:val="000000"/>
        </w:rPr>
      </w:pPr>
    </w:p>
    <w:p w:rsidR="00E8735D" w:rsidRDefault="00E8735D" w:rsidP="00E8735D">
      <w:pPr>
        <w:jc w:val="center"/>
        <w:rPr>
          <w:rFonts w:ascii="Arial" w:hAnsi="Arial" w:cs="Arial"/>
          <w:color w:val="000000"/>
        </w:rPr>
      </w:pPr>
    </w:p>
    <w:p w:rsidR="00E8735D" w:rsidRDefault="00E8735D" w:rsidP="00E8735D">
      <w:pPr>
        <w:jc w:val="center"/>
        <w:rPr>
          <w:rFonts w:ascii="Arial" w:hAnsi="Arial" w:cs="Arial"/>
          <w:color w:val="000000"/>
        </w:rPr>
      </w:pPr>
    </w:p>
    <w:p w:rsidR="00E8735D" w:rsidRDefault="00E8735D" w:rsidP="00E8735D">
      <w:pPr>
        <w:jc w:val="center"/>
        <w:rPr>
          <w:rFonts w:ascii="Arial" w:hAnsi="Arial" w:cs="Arial"/>
          <w:color w:val="000000"/>
        </w:rPr>
      </w:pPr>
    </w:p>
    <w:p w:rsidR="00E8735D" w:rsidRDefault="00E8735D" w:rsidP="00E8735D">
      <w:pPr>
        <w:jc w:val="center"/>
        <w:rPr>
          <w:rFonts w:ascii="Arial" w:hAnsi="Arial" w:cs="Arial"/>
          <w:color w:val="000000"/>
        </w:rPr>
      </w:pPr>
    </w:p>
    <w:p w:rsidR="00E8735D" w:rsidRDefault="00E8735D" w:rsidP="00E8735D">
      <w:pPr>
        <w:jc w:val="center"/>
        <w:rPr>
          <w:rFonts w:ascii="Arial" w:hAnsi="Arial" w:cs="Arial"/>
          <w:color w:val="000000"/>
        </w:rPr>
      </w:pPr>
    </w:p>
    <w:p w:rsidR="00E8735D" w:rsidRDefault="00E8735D" w:rsidP="00E8735D">
      <w:pPr>
        <w:jc w:val="center"/>
        <w:rPr>
          <w:rFonts w:ascii="Arial" w:hAnsi="Arial" w:cs="Arial"/>
          <w:color w:val="000000"/>
        </w:rPr>
      </w:pPr>
    </w:p>
    <w:p w:rsidR="00E8735D" w:rsidRDefault="00E8735D" w:rsidP="00E8735D"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</w:t>
      </w:r>
      <w:r>
        <w:rPr>
          <w:rFonts w:ascii="Arial" w:hAnsi="Arial" w:cs="Arial"/>
          <w:b/>
          <w:color w:val="000000"/>
        </w:rPr>
        <w:t>Второе повышение.</w:t>
      </w:r>
    </w:p>
    <w:p w:rsidR="00E8735D" w:rsidRDefault="00E8735D" w:rsidP="00E8735D">
      <w:pPr>
        <w:rPr>
          <w:rFonts w:ascii="Arial" w:hAnsi="Arial" w:cs="Arial"/>
          <w:color w:val="000000"/>
        </w:rPr>
      </w:pPr>
    </w:p>
    <w:p w:rsidR="00E8735D" w:rsidRDefault="00E8735D" w:rsidP="00E8735D">
      <w:r>
        <w:t xml:space="preserve">- </w:t>
      </w:r>
      <w:proofErr w:type="gramStart"/>
      <w:r>
        <w:t>С даты повышения</w:t>
      </w:r>
      <w:proofErr w:type="gramEnd"/>
      <w:r>
        <w:t xml:space="preserve"> денежного содержания военнослужащих в соответствии с ФЗ №306-ФЗ</w:t>
      </w:r>
    </w:p>
    <w:p w:rsidR="00E8735D" w:rsidRDefault="00E8735D" w:rsidP="00E8735D">
      <w:r>
        <w:t xml:space="preserve">Конкретный процент повышения денежного содержания определяется ФЗ  О бюджете на текущий год.  Алгоритм увеличения пенсии по этому основанию </w:t>
      </w:r>
    </w:p>
    <w:p w:rsidR="00E8735D" w:rsidRDefault="00E8735D" w:rsidP="00E8735D">
      <w:pPr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                                   </w:t>
      </w:r>
      <w:r>
        <w:rPr>
          <w:rFonts w:ascii="Arial" w:hAnsi="Arial" w:cs="Arial"/>
          <w:b/>
          <w:position w:val="-14"/>
        </w:rPr>
        <w:object w:dxaOrig="4110" w:dyaOrig="360">
          <v:shape id="_x0000_i1029" type="#_x0000_t75" style="width:205.5pt;height:18pt" o:ole="" filled="t">
            <v:fill color2="black"/>
            <v:imagedata r:id="rId13" o:title=""/>
          </v:shape>
          <o:OLEObject Type="Embed" ProgID="Equation.3" ShapeID="_x0000_i1029" DrawAspect="Content" ObjectID="_1521903380" r:id="rId14"/>
        </w:object>
      </w:r>
    </w:p>
    <w:p w:rsidR="00E8735D" w:rsidRDefault="00E8735D" w:rsidP="00E8735D">
      <w:pPr>
        <w:rPr>
          <w:color w:val="000000"/>
        </w:rPr>
      </w:pPr>
      <w:r>
        <w:t xml:space="preserve">    Где   </w:t>
      </w:r>
      <w:r>
        <w:rPr>
          <w:b/>
          <w:i/>
          <w:noProof/>
          <w:lang w:eastAsia="ru-RU"/>
        </w:rPr>
        <w:t>Уринф</w:t>
      </w:r>
      <w:r>
        <w:rPr>
          <w:noProof/>
          <w:lang w:eastAsia="ru-RU"/>
        </w:rPr>
        <w:t>- уровень инфляции ,на который проводится индексация денежного  содержания военнослужащих  в текущем году..</w:t>
      </w:r>
    </w:p>
    <w:p w:rsidR="00E8735D" w:rsidRDefault="00E8735D" w:rsidP="00E8735D">
      <w:pPr>
        <w:rPr>
          <w:rFonts w:ascii="Arial" w:hAnsi="Arial" w:cs="Arial"/>
          <w:b/>
          <w:color w:val="000000"/>
        </w:rPr>
      </w:pPr>
    </w:p>
    <w:p w:rsidR="00E8735D" w:rsidRDefault="00E8735D" w:rsidP="00E8735D">
      <w:pPr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Повышение пенсии при отсутствии индексации</w:t>
      </w:r>
    </w:p>
    <w:p w:rsidR="00E8735D" w:rsidRDefault="00E8735D" w:rsidP="00E8735D"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color w:val="000000"/>
        </w:rPr>
        <w:t xml:space="preserve">денежного содержания военнослужащих. </w:t>
      </w:r>
    </w:p>
    <w:p w:rsidR="00E8735D" w:rsidRDefault="00E8735D" w:rsidP="00E8735D">
      <w:pPr>
        <w:rPr>
          <w:rFonts w:ascii="Arial" w:hAnsi="Arial" w:cs="Arial"/>
          <w:color w:val="000000"/>
        </w:rPr>
      </w:pPr>
    </w:p>
    <w:p w:rsidR="00E8735D" w:rsidRDefault="00E8735D" w:rsidP="00E8735D">
      <w:r>
        <w:t xml:space="preserve">На  тот случай, когда денежное содержание </w:t>
      </w:r>
      <w:proofErr w:type="gramStart"/>
      <w:r>
        <w:t>в</w:t>
      </w:r>
      <w:proofErr w:type="gramEnd"/>
      <w:r>
        <w:t>/</w:t>
      </w:r>
      <w:proofErr w:type="gramStart"/>
      <w:r>
        <w:t>с</w:t>
      </w:r>
      <w:proofErr w:type="gramEnd"/>
      <w:r>
        <w:t xml:space="preserve"> не индексируется, Президент в своем указе №604 указал Правительству проводить увеличение пенсий не менее чем на  2% сверх  уровня инфляции, за счет увеличения ПК.</w:t>
      </w:r>
    </w:p>
    <w:p w:rsidR="00E8735D" w:rsidRDefault="00E8735D" w:rsidP="00E8735D">
      <w:r>
        <w:t xml:space="preserve">Таким </w:t>
      </w:r>
      <w:proofErr w:type="gramStart"/>
      <w:r>
        <w:t>образом</w:t>
      </w:r>
      <w:proofErr w:type="gramEnd"/>
      <w:r>
        <w:t xml:space="preserve"> напрашивается вывод, что, если денежное содержание в/с индексируется, то повышение пенсий производится по ст. 49 закона. В противном случае – по указу Президента №604.</w:t>
      </w:r>
    </w:p>
    <w:p w:rsidR="00E8735D" w:rsidRDefault="00E8735D" w:rsidP="00E8735D">
      <w:r>
        <w:t>Одновременное применение ст.49 Закона4468-1 и указа №604 не предполагается. Правительством принято решение индексацию  денежного  содержания  в/</w:t>
      </w:r>
      <w:proofErr w:type="gramStart"/>
      <w:r>
        <w:t>с</w:t>
      </w:r>
      <w:proofErr w:type="gramEnd"/>
      <w:r>
        <w:t xml:space="preserve"> в 2013-2016 годах не производить. В связи с этим  повышение пенсий в 2013- 2015г.г. проводилось по  указу Президента </w:t>
      </w:r>
    </w:p>
    <w:p w:rsidR="00E8735D" w:rsidRDefault="00E8735D" w:rsidP="00E8735D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       </w:t>
      </w:r>
    </w:p>
    <w:p w:rsidR="00E8735D" w:rsidRDefault="00E8735D" w:rsidP="00E8735D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</w:t>
      </w:r>
      <w:r>
        <w:rPr>
          <w:position w:val="-14"/>
        </w:rPr>
        <w:object w:dxaOrig="6780" w:dyaOrig="360">
          <v:shape id="_x0000_i1030" type="#_x0000_t75" style="width:339pt;height:18pt" o:ole="" filled="t">
            <v:fill color2="black"/>
            <v:imagedata r:id="rId15" o:title=""/>
          </v:shape>
          <o:OLEObject Type="Embed" ProgID="Equation.3" ShapeID="_x0000_i1030" DrawAspect="Content" ObjectID="_1521903381" r:id="rId16"/>
        </w:object>
      </w:r>
      <w:r>
        <w:rPr>
          <w:rFonts w:ascii="Arial" w:hAnsi="Arial" w:cs="Arial"/>
          <w:color w:val="000000"/>
        </w:rPr>
        <w:t xml:space="preserve">   </w:t>
      </w:r>
    </w:p>
    <w:p w:rsidR="00E8735D" w:rsidRDefault="00E8735D" w:rsidP="00E8735D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Новый  ПК равен</w:t>
      </w:r>
      <w:proofErr w:type="gramStart"/>
      <w:r>
        <w:rPr>
          <w:rFonts w:ascii="Arial" w:hAnsi="Arial" w:cs="Arial"/>
          <w:color w:val="000000"/>
        </w:rPr>
        <w:t xml:space="preserve"> :</w:t>
      </w:r>
      <w:proofErr w:type="gramEnd"/>
      <w:r>
        <w:rPr>
          <w:rFonts w:ascii="Arial" w:hAnsi="Arial" w:cs="Arial"/>
          <w:color w:val="000000"/>
        </w:rPr>
        <w:t xml:space="preserve">     </w:t>
      </w:r>
      <w:r>
        <w:rPr>
          <w:position w:val="-7"/>
        </w:rPr>
        <w:object w:dxaOrig="3360" w:dyaOrig="360">
          <v:shape id="_x0000_i1031" type="#_x0000_t75" style="width:168pt;height:18pt" o:ole="" filled="t">
            <v:fill color2="black"/>
            <v:imagedata r:id="rId17" o:title=""/>
          </v:shape>
          <o:OLEObject Type="Embed" ProgID="Equation.3" ShapeID="_x0000_i1031" DrawAspect="Content" ObjectID="_1521903382" r:id="rId18"/>
        </w:object>
      </w:r>
    </w:p>
    <w:p w:rsidR="00E8735D" w:rsidRDefault="00E8735D" w:rsidP="00E8735D">
      <w:pPr>
        <w:rPr>
          <w:rFonts w:ascii="Arial" w:hAnsi="Arial" w:cs="Arial"/>
          <w:color w:val="000000"/>
        </w:rPr>
      </w:pPr>
    </w:p>
    <w:p w:rsidR="00E8735D" w:rsidRDefault="00E8735D" w:rsidP="00E8735D">
      <w:pPr>
        <w:rPr>
          <w:rFonts w:ascii="Arial" w:hAnsi="Arial" w:cs="Arial"/>
          <w:color w:val="000000"/>
        </w:rPr>
      </w:pPr>
    </w:p>
    <w:p w:rsidR="00E8735D" w:rsidRDefault="00E8735D" w:rsidP="00E8735D">
      <w:pPr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Повышение пенсии  по годам.</w:t>
      </w:r>
    </w:p>
    <w:p w:rsidR="00E8735D" w:rsidRDefault="00E8735D" w:rsidP="00E8735D">
      <w:pPr>
        <w:jc w:val="center"/>
        <w:rPr>
          <w:rFonts w:ascii="Arial" w:hAnsi="Arial" w:cs="Arial"/>
          <w:b/>
          <w:color w:val="000000"/>
        </w:rPr>
      </w:pPr>
    </w:p>
    <w:p w:rsidR="00E8735D" w:rsidRDefault="00E8735D" w:rsidP="00E8735D"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color w:val="000000"/>
        </w:rPr>
        <w:t xml:space="preserve">    2012 год. </w:t>
      </w:r>
    </w:p>
    <w:p w:rsidR="00E8735D" w:rsidRDefault="00E8735D" w:rsidP="00E8735D">
      <w:r>
        <w:t xml:space="preserve">                      ______________________________________________________________________</w:t>
      </w:r>
    </w:p>
    <w:p w:rsidR="00E8735D" w:rsidRDefault="00E8735D" w:rsidP="00E8735D">
      <w:pPr>
        <w:rPr>
          <w:rFonts w:ascii="Arial" w:hAnsi="Arial" w:cs="Arial"/>
          <w:color w:val="000000"/>
        </w:rPr>
      </w:pPr>
      <w:r>
        <w:t>Фактически  в 2012 г после применения с  1 января нового денежного содержания</w:t>
      </w:r>
      <w:proofErr w:type="gramStart"/>
      <w:r>
        <w:t xml:space="preserve"> ,</w:t>
      </w:r>
      <w:proofErr w:type="gramEnd"/>
      <w:r>
        <w:t>пенсии  . не индексировались.</w:t>
      </w:r>
      <w:r>
        <w:rPr>
          <w:rFonts w:ascii="Arial" w:hAnsi="Arial" w:cs="Arial"/>
          <w:color w:val="000000"/>
        </w:rPr>
        <w:t xml:space="preserve">   </w:t>
      </w:r>
    </w:p>
    <w:p w:rsidR="00E8735D" w:rsidRDefault="00E8735D" w:rsidP="00E8735D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                              </w:t>
      </w:r>
      <w:r>
        <w:rPr>
          <w:position w:val="-6"/>
        </w:rPr>
        <w:object w:dxaOrig="3870" w:dyaOrig="450">
          <v:shape id="_x0000_i1032" type="#_x0000_t75" style="width:193.5pt;height:22.5pt" o:ole="" filled="t">
            <v:fill color2="black"/>
            <v:imagedata r:id="rId19" o:title=""/>
          </v:shape>
          <o:OLEObject Type="Embed" ProgID="Equation.3" ShapeID="_x0000_i1032" DrawAspect="Content" ObjectID="_1521903383" r:id="rId20"/>
        </w:object>
      </w:r>
    </w:p>
    <w:p w:rsidR="00E8735D" w:rsidRDefault="00E8735D" w:rsidP="00E8735D">
      <w:pPr>
        <w:jc w:val="center"/>
        <w:rPr>
          <w:rFonts w:ascii="Arial" w:hAnsi="Arial" w:cs="Arial"/>
          <w:b/>
          <w:color w:val="000000"/>
        </w:rPr>
      </w:pPr>
    </w:p>
    <w:p w:rsidR="00E8735D" w:rsidRDefault="00E8735D" w:rsidP="00E8735D">
      <w:pPr>
        <w:jc w:val="center"/>
        <w:rPr>
          <w:rFonts w:ascii="Arial" w:hAnsi="Arial" w:cs="Arial"/>
          <w:b/>
          <w:color w:val="000000"/>
        </w:rPr>
      </w:pPr>
    </w:p>
    <w:p w:rsidR="00E8735D" w:rsidRDefault="00E8735D" w:rsidP="00E8735D">
      <w:pPr>
        <w:jc w:val="center"/>
        <w:rPr>
          <w:rFonts w:ascii="Arial" w:hAnsi="Arial" w:cs="Arial"/>
          <w:b/>
          <w:color w:val="000000"/>
        </w:rPr>
      </w:pPr>
    </w:p>
    <w:p w:rsidR="00E8735D" w:rsidRDefault="00E8735D" w:rsidP="00E8735D">
      <w:pPr>
        <w:jc w:val="center"/>
        <w:rPr>
          <w:rFonts w:ascii="Arial" w:hAnsi="Arial" w:cs="Arial"/>
          <w:b/>
          <w:color w:val="000000"/>
        </w:rPr>
      </w:pPr>
    </w:p>
    <w:p w:rsidR="00E8735D" w:rsidRDefault="00E8735D" w:rsidP="00E8735D">
      <w:pPr>
        <w:jc w:val="center"/>
        <w:rPr>
          <w:rFonts w:ascii="Arial" w:hAnsi="Arial" w:cs="Arial"/>
          <w:b/>
          <w:color w:val="000000"/>
        </w:rPr>
      </w:pPr>
    </w:p>
    <w:p w:rsidR="00E8735D" w:rsidRDefault="00E8735D" w:rsidP="00E8735D">
      <w:pPr>
        <w:jc w:val="center"/>
        <w:rPr>
          <w:rFonts w:ascii="Arial" w:hAnsi="Arial" w:cs="Arial"/>
          <w:b/>
          <w:color w:val="000000"/>
        </w:rPr>
      </w:pPr>
    </w:p>
    <w:p w:rsidR="00E8735D" w:rsidRDefault="00E8735D" w:rsidP="00E8735D">
      <w:pPr>
        <w:jc w:val="center"/>
        <w:rPr>
          <w:rFonts w:ascii="Arial" w:hAnsi="Arial" w:cs="Arial"/>
          <w:b/>
          <w:color w:val="000000"/>
        </w:rPr>
      </w:pPr>
    </w:p>
    <w:p w:rsidR="00E8735D" w:rsidRDefault="00E8735D" w:rsidP="00E8735D">
      <w:pPr>
        <w:jc w:val="center"/>
        <w:rPr>
          <w:rFonts w:ascii="Arial" w:hAnsi="Arial" w:cs="Arial"/>
          <w:b/>
          <w:color w:val="000000"/>
        </w:rPr>
      </w:pPr>
    </w:p>
    <w:p w:rsidR="00E8735D" w:rsidRDefault="00E8735D" w:rsidP="00E8735D">
      <w:pPr>
        <w:jc w:val="center"/>
        <w:rPr>
          <w:rFonts w:ascii="Arial" w:hAnsi="Arial" w:cs="Arial"/>
          <w:b/>
          <w:color w:val="000000"/>
        </w:rPr>
      </w:pPr>
    </w:p>
    <w:p w:rsidR="00E8735D" w:rsidRDefault="00E8735D" w:rsidP="00E8735D">
      <w:pPr>
        <w:jc w:val="center"/>
        <w:rPr>
          <w:rFonts w:ascii="Arial" w:hAnsi="Arial" w:cs="Arial"/>
          <w:b/>
          <w:color w:val="000000"/>
        </w:rPr>
      </w:pPr>
    </w:p>
    <w:p w:rsidR="00E8735D" w:rsidRDefault="00E8735D" w:rsidP="00E8735D">
      <w:pPr>
        <w:jc w:val="center"/>
        <w:rPr>
          <w:rFonts w:ascii="Arial" w:hAnsi="Arial" w:cs="Arial"/>
          <w:b/>
          <w:color w:val="000000"/>
        </w:rPr>
      </w:pPr>
    </w:p>
    <w:p w:rsidR="00E8735D" w:rsidRDefault="00E8735D" w:rsidP="00E8735D">
      <w:pPr>
        <w:jc w:val="center"/>
        <w:rPr>
          <w:rFonts w:ascii="Arial" w:hAnsi="Arial" w:cs="Arial"/>
          <w:b/>
          <w:color w:val="000000"/>
        </w:rPr>
      </w:pPr>
    </w:p>
    <w:p w:rsidR="00E8735D" w:rsidRDefault="00E8735D" w:rsidP="00E8735D">
      <w:pPr>
        <w:jc w:val="center"/>
        <w:rPr>
          <w:rFonts w:ascii="Arial" w:hAnsi="Arial" w:cs="Arial"/>
          <w:b/>
          <w:color w:val="000000"/>
        </w:rPr>
      </w:pPr>
    </w:p>
    <w:p w:rsidR="00E8735D" w:rsidRDefault="00E8735D" w:rsidP="00E8735D">
      <w:pPr>
        <w:jc w:val="center"/>
        <w:rPr>
          <w:rFonts w:ascii="Arial" w:hAnsi="Arial" w:cs="Arial"/>
          <w:b/>
          <w:color w:val="000000"/>
        </w:rPr>
      </w:pPr>
    </w:p>
    <w:p w:rsidR="00E8735D" w:rsidRDefault="00E8735D" w:rsidP="00E8735D">
      <w:pPr>
        <w:jc w:val="center"/>
        <w:rPr>
          <w:rFonts w:ascii="Arial" w:hAnsi="Arial" w:cs="Arial"/>
          <w:b/>
          <w:color w:val="000000"/>
        </w:rPr>
      </w:pPr>
    </w:p>
    <w:p w:rsidR="00E8735D" w:rsidRDefault="00E8735D" w:rsidP="00E8735D">
      <w:pPr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2013 год.</w:t>
      </w:r>
    </w:p>
    <w:p w:rsidR="00E8735D" w:rsidRDefault="00E8735D" w:rsidP="00E8735D"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color w:val="000000"/>
        </w:rPr>
        <w:t>_____________________________________________________________</w:t>
      </w:r>
    </w:p>
    <w:p w:rsidR="00E8735D" w:rsidRDefault="00E8735D" w:rsidP="00E8735D">
      <w:r>
        <w:lastRenderedPageBreak/>
        <w:t xml:space="preserve"> Денежное довольствие военнослужащих в 2013г. не индексировалось</w:t>
      </w:r>
      <w:proofErr w:type="gramStart"/>
      <w:r>
        <w:t xml:space="preserve"> .</w:t>
      </w:r>
      <w:proofErr w:type="gramEnd"/>
      <w:r>
        <w:t xml:space="preserve"> Следовательно индексация пенсий  проводится в соответствии с указом Президента..</w:t>
      </w:r>
    </w:p>
    <w:p w:rsidR="00E8735D" w:rsidRDefault="00E8735D" w:rsidP="00E8735D">
      <w:pPr>
        <w:rPr>
          <w:b/>
        </w:rPr>
      </w:pPr>
      <w:r>
        <w:t xml:space="preserve">  Уровень инфляции на 2013г. определен в 5,5%. В соответствии с пунктом г)  Указа № 604, индексация  проводилась   за счет увеличения ПК на 7,5%.  Пенсия повышалась два раза в год. </w:t>
      </w:r>
    </w:p>
    <w:p w:rsidR="00E8735D" w:rsidRDefault="00E8735D" w:rsidP="00E8735D">
      <w:r>
        <w:rPr>
          <w:rFonts w:ascii="Arial" w:hAnsi="Arial" w:cs="Arial"/>
          <w:b/>
          <w:color w:val="000000"/>
        </w:rPr>
        <w:t>С 1 января 2013г. на  3,7%</w:t>
      </w:r>
    </w:p>
    <w:p w:rsidR="00E8735D" w:rsidRDefault="00E8735D" w:rsidP="00E8735D">
      <w:r>
        <w:rPr>
          <w:position w:val="-12"/>
        </w:rPr>
        <w:object w:dxaOrig="9135" w:dyaOrig="345">
          <v:shape id="_x0000_i1033" type="#_x0000_t75" style="width:456.75pt;height:17.25pt" o:ole="" filled="t">
            <v:fill color2="black"/>
            <v:imagedata r:id="rId21" o:title=""/>
          </v:shape>
          <o:OLEObject Type="Embed" ProgID="Equation.3" ShapeID="_x0000_i1033" DrawAspect="Content" ObjectID="_1521903384" r:id="rId22"/>
        </w:object>
      </w:r>
    </w:p>
    <w:p w:rsidR="00E8735D" w:rsidRDefault="00E8735D" w:rsidP="00E8735D">
      <w:r>
        <w:rPr>
          <w:position w:val="-12"/>
        </w:rPr>
        <w:object w:dxaOrig="7740" w:dyaOrig="360">
          <v:shape id="_x0000_i1034" type="#_x0000_t75" style="width:387pt;height:18pt" o:ole="" filled="t">
            <v:fill color2="black"/>
            <v:imagedata r:id="rId23" o:title=""/>
          </v:shape>
          <o:OLEObject Type="Embed" ProgID="Equation.3" ShapeID="_x0000_i1034" DrawAspect="Content" ObjectID="_1521903385" r:id="rId24"/>
        </w:object>
      </w:r>
      <w:r>
        <w:rPr>
          <w:rFonts w:ascii="Arial" w:hAnsi="Arial" w:cs="Arial"/>
          <w:color w:val="000000"/>
        </w:rPr>
        <w:t xml:space="preserve">   </w:t>
      </w:r>
    </w:p>
    <w:p w:rsidR="00E8735D" w:rsidRDefault="00E8735D" w:rsidP="00E8735D">
      <w:pPr>
        <w:rPr>
          <w:rFonts w:ascii="Arial" w:hAnsi="Arial" w:cs="Arial"/>
          <w:color w:val="000000"/>
        </w:rPr>
      </w:pPr>
      <w:r>
        <w:rPr>
          <w:position w:val="-12"/>
        </w:rPr>
        <w:object w:dxaOrig="8145" w:dyaOrig="360">
          <v:shape id="_x0000_i1035" type="#_x0000_t75" style="width:407.25pt;height:18pt" o:ole="" filled="t">
            <v:fill color2="black"/>
            <v:imagedata r:id="rId25" o:title=""/>
          </v:shape>
          <o:OLEObject Type="Embed" ProgID="Equation.3" ShapeID="_x0000_i1035" DrawAspect="Content" ObjectID="_1521903386" r:id="rId26"/>
        </w:object>
      </w:r>
    </w:p>
    <w:p w:rsidR="00E8735D" w:rsidRDefault="00E8735D" w:rsidP="00E8735D">
      <w:pPr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 Значение ПК  на 1 января 2013года  равно   </w:t>
      </w:r>
      <w:r>
        <w:rPr>
          <w:b/>
          <w:sz w:val="28"/>
          <w:szCs w:val="28"/>
        </w:rPr>
        <w:t xml:space="preserve"> ПК</w:t>
      </w:r>
      <w:r>
        <w:rPr>
          <w:b/>
          <w:sz w:val="28"/>
          <w:szCs w:val="28"/>
          <w:vertAlign w:val="subscript"/>
        </w:rPr>
        <w:t>01.012013</w:t>
      </w:r>
      <w:r>
        <w:rPr>
          <w:b/>
          <w:sz w:val="28"/>
          <w:szCs w:val="28"/>
        </w:rPr>
        <w:t>=0,56</w:t>
      </w:r>
    </w:p>
    <w:p w:rsidR="00DF3008" w:rsidRDefault="00DF3008" w:rsidP="00E8735D">
      <w:pPr>
        <w:rPr>
          <w:rFonts w:ascii="Arial" w:hAnsi="Arial" w:cs="Arial"/>
          <w:b/>
          <w:color w:val="000000"/>
        </w:rPr>
      </w:pPr>
    </w:p>
    <w:p w:rsidR="00E8735D" w:rsidRDefault="00E8735D" w:rsidP="00E8735D">
      <w:pPr>
        <w:rPr>
          <w:b/>
        </w:rPr>
      </w:pPr>
      <w:r>
        <w:rPr>
          <w:rFonts w:ascii="Arial" w:hAnsi="Arial" w:cs="Arial"/>
          <w:b/>
          <w:color w:val="000000"/>
        </w:rPr>
        <w:t>С 1 октября 2013 г. на 7,5% относительно пенсии 01.10 2012г.</w:t>
      </w:r>
    </w:p>
    <w:p w:rsidR="00E8735D" w:rsidRDefault="00E8735D" w:rsidP="00E8735D">
      <w:r>
        <w:rPr>
          <w:position w:val="-12"/>
        </w:rPr>
        <w:object w:dxaOrig="9135" w:dyaOrig="330">
          <v:shape id="_x0000_i1036" type="#_x0000_t75" style="width:456.75pt;height:16.5pt" o:ole="" filled="t">
            <v:fill color2="black"/>
            <v:imagedata r:id="rId27" o:title=""/>
          </v:shape>
          <o:OLEObject Type="Embed" ProgID="Equation.3" ShapeID="_x0000_i1036" DrawAspect="Content" ObjectID="_1521903387" r:id="rId28"/>
        </w:object>
      </w:r>
      <w:r>
        <w:rPr>
          <w:rFonts w:ascii="Arial" w:hAnsi="Arial" w:cs="Arial"/>
          <w:color w:val="000000"/>
        </w:rPr>
        <w:t xml:space="preserve">  </w:t>
      </w:r>
    </w:p>
    <w:p w:rsidR="00E8735D" w:rsidRDefault="00E8735D" w:rsidP="00E8735D">
      <w:r>
        <w:rPr>
          <w:position w:val="-12"/>
        </w:rPr>
        <w:object w:dxaOrig="7710" w:dyaOrig="345">
          <v:shape id="_x0000_i1037" type="#_x0000_t75" style="width:385.5pt;height:17.25pt" o:ole="" filled="t">
            <v:fill color2="black"/>
            <v:imagedata r:id="rId29" o:title=""/>
          </v:shape>
          <o:OLEObject Type="Embed" ProgID="Equation.3" ShapeID="_x0000_i1037" DrawAspect="Content" ObjectID="_1521903388" r:id="rId30"/>
        </w:object>
      </w:r>
    </w:p>
    <w:p w:rsidR="00E8735D" w:rsidRDefault="00E8735D" w:rsidP="00E8735D"/>
    <w:p w:rsidR="00E8735D" w:rsidRDefault="00E8735D" w:rsidP="00E8735D">
      <w:pPr>
        <w:rPr>
          <w:rFonts w:ascii="Arial" w:hAnsi="Arial" w:cs="Arial"/>
          <w:b/>
          <w:i/>
          <w:color w:val="000000"/>
        </w:rPr>
      </w:pPr>
      <w:r>
        <w:rPr>
          <w:rFonts w:ascii="Arial" w:hAnsi="Arial" w:cs="Arial"/>
          <w:b/>
          <w:color w:val="000000"/>
        </w:rPr>
        <w:t>=0,5805</w:t>
      </w:r>
      <m:oMath>
        <m:r>
          <m:rPr>
            <m:sty m:val="bi"/>
          </m:rPr>
          <w:rPr>
            <w:rFonts w:ascii="Cambria Math" w:hAnsi="Cambria Math" w:cs="Arial"/>
            <w:color w:val="000000"/>
          </w:rPr>
          <m:t>∙</m:t>
        </m:r>
      </m:oMath>
      <w:r>
        <w:rPr>
          <w:rFonts w:ascii="Arial" w:hAnsi="Arial" w:cs="Arial"/>
          <w:b/>
          <w:i/>
          <w:color w:val="000000"/>
        </w:rPr>
        <w:t>УДД</w:t>
      </w:r>
      <w:r>
        <w:rPr>
          <w:rFonts w:ascii="Arial" w:hAnsi="Arial" w:cs="Arial"/>
          <w:b/>
          <w:i/>
          <w:color w:val="000000"/>
          <w:vertAlign w:val="subscript"/>
        </w:rPr>
        <w:t>01.01.2012</w:t>
      </w:r>
      <m:oMath>
        <m:r>
          <m:rPr>
            <m:sty m:val="bi"/>
          </m:rPr>
          <w:rPr>
            <w:rFonts w:ascii="Cambria Math" w:hAnsi="Cambria Math" w:cs="Arial"/>
            <w:color w:val="000000"/>
            <w:vertAlign w:val="subscript"/>
          </w:rPr>
          <m:t>∙</m:t>
        </m:r>
      </m:oMath>
      <w:r>
        <w:rPr>
          <w:rFonts w:ascii="Arial" w:hAnsi="Arial" w:cs="Arial"/>
          <w:b/>
          <w:i/>
          <w:color w:val="000000"/>
        </w:rPr>
        <w:t xml:space="preserve">СК=0,5805*(ОВД  </w:t>
      </w:r>
      <w:r>
        <w:rPr>
          <w:rFonts w:ascii="Arial" w:hAnsi="Arial" w:cs="Arial"/>
          <w:b/>
          <w:i/>
          <w:color w:val="000000"/>
          <w:vertAlign w:val="subscript"/>
        </w:rPr>
        <w:t>01012012</w:t>
      </w:r>
      <w:r>
        <w:rPr>
          <w:rFonts w:ascii="Arial" w:hAnsi="Arial" w:cs="Arial"/>
          <w:b/>
          <w:i/>
          <w:color w:val="000000"/>
        </w:rPr>
        <w:t>+ОВЗ</w:t>
      </w:r>
      <w:r>
        <w:rPr>
          <w:rFonts w:ascii="Arial" w:hAnsi="Arial" w:cs="Arial"/>
          <w:b/>
          <w:i/>
          <w:color w:val="000000"/>
          <w:vertAlign w:val="subscript"/>
        </w:rPr>
        <w:t>01012012</w:t>
      </w:r>
      <w:r>
        <w:rPr>
          <w:rFonts w:ascii="Arial" w:hAnsi="Arial" w:cs="Arial"/>
          <w:b/>
          <w:i/>
          <w:color w:val="000000"/>
        </w:rPr>
        <w:t>+ПНВЛ</w:t>
      </w:r>
      <w:r>
        <w:rPr>
          <w:rFonts w:ascii="Arial" w:hAnsi="Arial" w:cs="Arial"/>
          <w:b/>
          <w:i/>
          <w:color w:val="000000"/>
          <w:vertAlign w:val="subscript"/>
        </w:rPr>
        <w:t>01012012</w:t>
      </w:r>
      <w:proofErr w:type="gramStart"/>
      <w:r>
        <w:rPr>
          <w:rFonts w:ascii="Arial" w:hAnsi="Arial" w:cs="Arial"/>
          <w:b/>
          <w:i/>
          <w:color w:val="000000"/>
          <w:vertAlign w:val="subscript"/>
        </w:rPr>
        <w:t xml:space="preserve"> </w:t>
      </w:r>
      <w:r>
        <w:rPr>
          <w:rFonts w:ascii="Arial" w:hAnsi="Arial" w:cs="Arial"/>
          <w:b/>
          <w:i/>
          <w:color w:val="000000"/>
        </w:rPr>
        <w:t>)</w:t>
      </w:r>
      <w:proofErr w:type="gramEnd"/>
      <w:r>
        <w:rPr>
          <w:rFonts w:ascii="Arial" w:hAnsi="Arial" w:cs="Arial"/>
          <w:b/>
          <w:i/>
          <w:color w:val="000000"/>
        </w:rPr>
        <w:t>*СК</w:t>
      </w:r>
    </w:p>
    <w:p w:rsidR="00E8735D" w:rsidRDefault="00E8735D" w:rsidP="00E8735D">
      <w:pPr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b/>
          <w:color w:val="000000"/>
        </w:rPr>
        <w:t xml:space="preserve">Значение ПК  на 1 октября 2013глда  равно  </w:t>
      </w:r>
      <w:r>
        <w:rPr>
          <w:b/>
        </w:rPr>
        <w:t xml:space="preserve">       </w:t>
      </w:r>
      <w:r>
        <w:rPr>
          <w:b/>
          <w:sz w:val="28"/>
          <w:szCs w:val="28"/>
        </w:rPr>
        <w:t>ПК</w:t>
      </w:r>
      <w:r>
        <w:rPr>
          <w:b/>
          <w:sz w:val="28"/>
          <w:szCs w:val="28"/>
          <w:vertAlign w:val="subscript"/>
        </w:rPr>
        <w:t>01102013</w:t>
      </w:r>
      <w:r>
        <w:rPr>
          <w:b/>
          <w:sz w:val="28"/>
          <w:szCs w:val="28"/>
        </w:rPr>
        <w:t>=0,5805</w:t>
      </w:r>
    </w:p>
    <w:p w:rsidR="00E8735D" w:rsidRDefault="00E8735D" w:rsidP="00E8735D"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_____________________________________ ______________________</w:t>
      </w:r>
    </w:p>
    <w:p w:rsidR="00E8735D" w:rsidRDefault="00E8735D" w:rsidP="00E8735D">
      <w:pPr>
        <w:rPr>
          <w:rFonts w:ascii="Arial" w:hAnsi="Arial" w:cs="Arial"/>
          <w:color w:val="000000"/>
        </w:rPr>
      </w:pPr>
    </w:p>
    <w:p w:rsidR="00E8735D" w:rsidRDefault="00E8735D" w:rsidP="00E8735D">
      <w:pPr>
        <w:rPr>
          <w:rFonts w:ascii="Arial" w:hAnsi="Arial" w:cs="Arial"/>
          <w:b/>
          <w:color w:val="000000"/>
        </w:rPr>
      </w:pPr>
      <w:r>
        <w:rPr>
          <w:rFonts w:ascii="Arial" w:hAnsi="Arial" w:cs="Arial"/>
          <w:color w:val="000000"/>
        </w:rPr>
        <w:t xml:space="preserve">                                   </w:t>
      </w:r>
      <w:r>
        <w:rPr>
          <w:rFonts w:ascii="Arial" w:hAnsi="Arial" w:cs="Arial"/>
          <w:b/>
          <w:color w:val="000000"/>
        </w:rPr>
        <w:t>2014год</w:t>
      </w:r>
    </w:p>
    <w:p w:rsidR="00E8735D" w:rsidRDefault="00E8735D" w:rsidP="00E8735D">
      <w:pPr>
        <w:rPr>
          <w:rFonts w:ascii="Arial" w:hAnsi="Arial" w:cs="Arial"/>
          <w:color w:val="000000"/>
        </w:rPr>
      </w:pPr>
    </w:p>
    <w:p w:rsidR="00E8735D" w:rsidRDefault="00E8735D" w:rsidP="00E8735D">
      <w:r>
        <w:t>Аналогично проводятся расчеты и для 2014 года.</w:t>
      </w:r>
    </w:p>
    <w:p w:rsidR="00E8735D" w:rsidRDefault="00E8735D" w:rsidP="00E8735D">
      <w:r>
        <w:t>Денежное довольствие военнослужащих в 2014г</w:t>
      </w:r>
      <w:proofErr w:type="gramStart"/>
      <w:r>
        <w:t xml:space="preserve">.. </w:t>
      </w:r>
      <w:proofErr w:type="gramEnd"/>
      <w:r>
        <w:t xml:space="preserve">не индексируется  </w:t>
      </w:r>
    </w:p>
    <w:p w:rsidR="00E8735D" w:rsidRDefault="00E8735D" w:rsidP="00E8735D">
      <w:r>
        <w:t xml:space="preserve"> </w:t>
      </w:r>
      <w:proofErr w:type="gramStart"/>
      <w:r>
        <w:t>Следовательно</w:t>
      </w:r>
      <w:proofErr w:type="gramEnd"/>
      <w:r>
        <w:t xml:space="preserve"> индексация пенсий  проводится в соответствии с указом Президента..</w:t>
      </w:r>
    </w:p>
    <w:p w:rsidR="00E8735D" w:rsidRDefault="00E8735D" w:rsidP="00E8735D">
      <w:pPr>
        <w:rPr>
          <w:b/>
        </w:rPr>
      </w:pPr>
      <w:r>
        <w:t xml:space="preserve">  Уровень инфляции на 2014г. определен законом о федеральном бюджете   в размере. 5,0%. Следовательно, индексация должна проводиться в соответствии с указом Президента  за счет увеличения ПК на 7,0%.  Пенсия повышалась два раза в год. </w:t>
      </w:r>
    </w:p>
    <w:p w:rsidR="00E8735D" w:rsidRDefault="00E8735D" w:rsidP="00E8735D">
      <w:pPr>
        <w:rPr>
          <w:b/>
        </w:rPr>
      </w:pPr>
    </w:p>
    <w:p w:rsidR="00E8735D" w:rsidRDefault="00E8735D" w:rsidP="00E8735D">
      <w:r>
        <w:rPr>
          <w:rFonts w:ascii="Arial" w:hAnsi="Arial" w:cs="Arial"/>
          <w:b/>
          <w:color w:val="000000"/>
        </w:rPr>
        <w:t>С 1 января 2014г. на  3,44%</w:t>
      </w:r>
    </w:p>
    <w:p w:rsidR="00E8735D" w:rsidRDefault="00E8735D" w:rsidP="00E8735D">
      <w:pPr>
        <w:rPr>
          <w:rFonts w:ascii="Arial" w:hAnsi="Arial" w:cs="Arial"/>
          <w:i/>
          <w:color w:val="000000"/>
        </w:rPr>
      </w:pPr>
      <w:r>
        <w:rPr>
          <w:rFonts w:ascii="Arial" w:hAnsi="Arial" w:cs="Arial"/>
          <w:color w:val="000000"/>
        </w:rPr>
        <w:t xml:space="preserve"> </w:t>
      </w:r>
    </w:p>
    <w:p w:rsidR="00E8735D" w:rsidRDefault="00E8735D" w:rsidP="00E8735D">
      <w:pPr>
        <w:rPr>
          <w:rFonts w:ascii="Arial" w:hAnsi="Arial" w:cs="Arial"/>
          <w:color w:val="000000"/>
        </w:rPr>
      </w:pPr>
      <w:r>
        <w:rPr>
          <w:position w:val="-12"/>
        </w:rPr>
        <w:object w:dxaOrig="9465" w:dyaOrig="360">
          <v:shape id="_x0000_i1038" type="#_x0000_t75" style="width:473.25pt;height:18pt" o:ole="" filled="t">
            <v:fill color2="black"/>
            <v:imagedata r:id="rId31" o:title=""/>
          </v:shape>
          <o:OLEObject Type="Embed" ProgID="Equation.3" ShapeID="_x0000_i1038" DrawAspect="Content" ObjectID="_1521903389" r:id="rId32"/>
        </w:object>
      </w:r>
    </w:p>
    <w:p w:rsidR="00E8735D" w:rsidRDefault="00E8735D" w:rsidP="00E8735D">
      <w:pPr>
        <w:rPr>
          <w:rFonts w:ascii="Arial" w:hAnsi="Arial" w:cs="Arial"/>
          <w:color w:val="000000"/>
        </w:rPr>
      </w:pPr>
      <w:r>
        <w:rPr>
          <w:position w:val="-12"/>
        </w:rPr>
        <w:object w:dxaOrig="8175" w:dyaOrig="360">
          <v:shape id="_x0000_i1039" type="#_x0000_t75" style="width:408.75pt;height:18pt" o:ole="" filled="t">
            <v:fill color2="black"/>
            <v:imagedata r:id="rId33" o:title=""/>
          </v:shape>
          <o:OLEObject Type="Embed" ProgID="Equation.3" ShapeID="_x0000_i1039" DrawAspect="Content" ObjectID="_1521903390" r:id="rId34"/>
        </w:object>
      </w:r>
    </w:p>
    <w:p w:rsidR="00E8735D" w:rsidRDefault="00E8735D" w:rsidP="00E8735D">
      <w:pPr>
        <w:rPr>
          <w:rFonts w:ascii="Arial" w:hAnsi="Arial" w:cs="Arial"/>
          <w:color w:val="000000"/>
        </w:rPr>
      </w:pPr>
      <w:r>
        <w:rPr>
          <w:position w:val="-12"/>
        </w:rPr>
        <w:object w:dxaOrig="8640" w:dyaOrig="360">
          <v:shape id="_x0000_i1040" type="#_x0000_t75" style="width:6in;height:18pt" o:ole="" filled="t">
            <v:fill color2="black"/>
            <v:imagedata r:id="rId35" o:title=""/>
          </v:shape>
          <o:OLEObject Type="Embed" ProgID="Equation.3" ShapeID="_x0000_i1040" DrawAspect="Content" ObjectID="_1521903391" r:id="rId36"/>
        </w:object>
      </w:r>
    </w:p>
    <w:p w:rsidR="00E8735D" w:rsidRDefault="00E8735D" w:rsidP="00E8735D">
      <w:pPr>
        <w:rPr>
          <w:rFonts w:ascii="Arial" w:hAnsi="Arial" w:cs="Arial"/>
          <w:b/>
          <w:i/>
          <w:color w:val="000000"/>
        </w:rPr>
      </w:pPr>
      <w:r>
        <w:rPr>
          <w:rFonts w:ascii="Arial" w:hAnsi="Arial" w:cs="Arial"/>
          <w:b/>
          <w:color w:val="000000"/>
        </w:rPr>
        <w:t>=0,6005</w:t>
      </w:r>
      <m:oMath>
        <m:r>
          <m:rPr>
            <m:sty m:val="bi"/>
          </m:rPr>
          <w:rPr>
            <w:rFonts w:ascii="Cambria Math" w:hAnsi="Cambria Math" w:cs="Arial"/>
            <w:color w:val="000000"/>
          </w:rPr>
          <m:t>∙</m:t>
        </m:r>
      </m:oMath>
      <w:r>
        <w:rPr>
          <w:rFonts w:ascii="Arial" w:hAnsi="Arial" w:cs="Arial"/>
          <w:b/>
          <w:i/>
          <w:color w:val="000000"/>
        </w:rPr>
        <w:t>УДД</w:t>
      </w:r>
      <w:r>
        <w:rPr>
          <w:rFonts w:ascii="Arial" w:hAnsi="Arial" w:cs="Arial"/>
          <w:b/>
          <w:i/>
          <w:color w:val="000000"/>
          <w:vertAlign w:val="subscript"/>
        </w:rPr>
        <w:t>01.01.2012</w:t>
      </w:r>
      <m:oMath>
        <m:r>
          <m:rPr>
            <m:sty m:val="bi"/>
          </m:rPr>
          <w:rPr>
            <w:rFonts w:ascii="Cambria Math" w:hAnsi="Cambria Math" w:cs="Arial"/>
            <w:color w:val="000000"/>
            <w:vertAlign w:val="subscript"/>
          </w:rPr>
          <m:t>∙</m:t>
        </m:r>
      </m:oMath>
      <w:r>
        <w:rPr>
          <w:rFonts w:ascii="Arial" w:hAnsi="Arial" w:cs="Arial"/>
          <w:b/>
          <w:i/>
          <w:color w:val="000000"/>
        </w:rPr>
        <w:t xml:space="preserve">СК=0,6212*(ОВД  </w:t>
      </w:r>
      <w:r>
        <w:rPr>
          <w:rFonts w:ascii="Arial" w:hAnsi="Arial" w:cs="Arial"/>
          <w:b/>
          <w:i/>
          <w:color w:val="000000"/>
          <w:vertAlign w:val="subscript"/>
        </w:rPr>
        <w:t>01012012</w:t>
      </w:r>
      <w:r>
        <w:rPr>
          <w:rFonts w:ascii="Arial" w:hAnsi="Arial" w:cs="Arial"/>
          <w:b/>
          <w:i/>
          <w:color w:val="000000"/>
        </w:rPr>
        <w:t>+ОВЗ</w:t>
      </w:r>
      <w:r>
        <w:rPr>
          <w:rFonts w:ascii="Arial" w:hAnsi="Arial" w:cs="Arial"/>
          <w:b/>
          <w:i/>
          <w:color w:val="000000"/>
          <w:vertAlign w:val="subscript"/>
        </w:rPr>
        <w:t>01012012</w:t>
      </w:r>
      <w:r>
        <w:rPr>
          <w:rFonts w:ascii="Arial" w:hAnsi="Arial" w:cs="Arial"/>
          <w:b/>
          <w:i/>
          <w:color w:val="000000"/>
        </w:rPr>
        <w:t>+ПНВЛ</w:t>
      </w:r>
      <w:r>
        <w:rPr>
          <w:rFonts w:ascii="Arial" w:hAnsi="Arial" w:cs="Arial"/>
          <w:b/>
          <w:i/>
          <w:color w:val="000000"/>
          <w:vertAlign w:val="subscript"/>
        </w:rPr>
        <w:t>01012012</w:t>
      </w:r>
      <w:proofErr w:type="gramStart"/>
      <w:r>
        <w:rPr>
          <w:rFonts w:ascii="Arial" w:hAnsi="Arial" w:cs="Arial"/>
          <w:b/>
          <w:i/>
          <w:color w:val="000000"/>
          <w:vertAlign w:val="subscript"/>
        </w:rPr>
        <w:t xml:space="preserve"> </w:t>
      </w:r>
      <w:r>
        <w:rPr>
          <w:rFonts w:ascii="Arial" w:hAnsi="Arial" w:cs="Arial"/>
          <w:b/>
          <w:i/>
          <w:color w:val="000000"/>
        </w:rPr>
        <w:t>)</w:t>
      </w:r>
      <w:proofErr w:type="gramEnd"/>
      <w:r>
        <w:rPr>
          <w:rFonts w:ascii="Arial" w:hAnsi="Arial" w:cs="Arial"/>
          <w:b/>
          <w:i/>
          <w:color w:val="000000"/>
        </w:rPr>
        <w:t>*СК</w:t>
      </w:r>
    </w:p>
    <w:p w:rsidR="00E8735D" w:rsidRDefault="00E8735D" w:rsidP="00E8735D">
      <w:pPr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</w:rPr>
        <w:t xml:space="preserve">                     Значение ПК на 1 января 2014г.  равно  </w:t>
      </w:r>
      <w:r>
        <w:rPr>
          <w:b/>
        </w:rPr>
        <w:t xml:space="preserve">       </w:t>
      </w:r>
      <w:r>
        <w:rPr>
          <w:b/>
          <w:sz w:val="28"/>
          <w:szCs w:val="28"/>
        </w:rPr>
        <w:t>ПК</w:t>
      </w:r>
      <w:r>
        <w:rPr>
          <w:b/>
          <w:sz w:val="28"/>
          <w:szCs w:val="28"/>
          <w:vertAlign w:val="subscript"/>
        </w:rPr>
        <w:t>01012014</w:t>
      </w:r>
      <w:r>
        <w:rPr>
          <w:b/>
          <w:sz w:val="28"/>
          <w:szCs w:val="28"/>
        </w:rPr>
        <w:t>=0,6005</w:t>
      </w:r>
    </w:p>
    <w:p w:rsidR="00E8735D" w:rsidRDefault="00E8735D" w:rsidP="00E8735D">
      <w:pPr>
        <w:rPr>
          <w:rFonts w:ascii="Arial" w:hAnsi="Arial" w:cs="Arial"/>
          <w:b/>
          <w:color w:val="000000"/>
        </w:rPr>
      </w:pPr>
    </w:p>
    <w:p w:rsidR="00DF3008" w:rsidRDefault="00DF3008" w:rsidP="00E8735D">
      <w:pPr>
        <w:rPr>
          <w:rFonts w:ascii="Arial" w:hAnsi="Arial" w:cs="Arial"/>
          <w:b/>
          <w:color w:val="000000"/>
        </w:rPr>
      </w:pPr>
    </w:p>
    <w:p w:rsidR="00DF3008" w:rsidRDefault="00DF3008" w:rsidP="00E8735D">
      <w:pPr>
        <w:rPr>
          <w:rFonts w:ascii="Arial" w:hAnsi="Arial" w:cs="Arial"/>
          <w:b/>
          <w:color w:val="000000"/>
        </w:rPr>
      </w:pPr>
    </w:p>
    <w:p w:rsidR="00DF3008" w:rsidRDefault="00DF3008" w:rsidP="00E8735D">
      <w:pPr>
        <w:rPr>
          <w:rFonts w:ascii="Arial" w:hAnsi="Arial" w:cs="Arial"/>
          <w:b/>
          <w:color w:val="000000"/>
        </w:rPr>
      </w:pPr>
    </w:p>
    <w:p w:rsidR="00DF3008" w:rsidRDefault="00DF3008" w:rsidP="00E8735D">
      <w:pPr>
        <w:rPr>
          <w:rFonts w:ascii="Arial" w:hAnsi="Arial" w:cs="Arial"/>
          <w:b/>
          <w:color w:val="000000"/>
        </w:rPr>
      </w:pPr>
    </w:p>
    <w:p w:rsidR="00DF3008" w:rsidRDefault="00DF3008" w:rsidP="00E8735D">
      <w:pPr>
        <w:rPr>
          <w:rFonts w:ascii="Arial" w:hAnsi="Arial" w:cs="Arial"/>
          <w:b/>
          <w:color w:val="000000"/>
        </w:rPr>
      </w:pPr>
    </w:p>
    <w:p w:rsidR="00DF3008" w:rsidRDefault="00DF3008" w:rsidP="00E8735D">
      <w:pPr>
        <w:rPr>
          <w:rFonts w:ascii="Arial" w:hAnsi="Arial" w:cs="Arial"/>
          <w:b/>
          <w:color w:val="000000"/>
        </w:rPr>
      </w:pPr>
    </w:p>
    <w:p w:rsidR="00DF3008" w:rsidRDefault="00DF3008" w:rsidP="00E8735D">
      <w:pPr>
        <w:rPr>
          <w:rFonts w:ascii="Arial" w:hAnsi="Arial" w:cs="Arial"/>
          <w:b/>
          <w:color w:val="000000"/>
        </w:rPr>
      </w:pPr>
    </w:p>
    <w:p w:rsidR="00DF3008" w:rsidRDefault="00DF3008" w:rsidP="00E8735D">
      <w:pPr>
        <w:rPr>
          <w:rFonts w:ascii="Arial" w:hAnsi="Arial" w:cs="Arial"/>
          <w:b/>
          <w:color w:val="000000"/>
        </w:rPr>
      </w:pPr>
    </w:p>
    <w:p w:rsidR="00DF3008" w:rsidRDefault="00DF3008" w:rsidP="00E8735D">
      <w:pPr>
        <w:rPr>
          <w:rFonts w:ascii="Arial" w:hAnsi="Arial" w:cs="Arial"/>
          <w:b/>
          <w:color w:val="000000"/>
        </w:rPr>
      </w:pPr>
    </w:p>
    <w:p w:rsidR="00DF3008" w:rsidRDefault="00DF3008" w:rsidP="00E8735D">
      <w:pPr>
        <w:rPr>
          <w:rFonts w:ascii="Arial" w:hAnsi="Arial" w:cs="Arial"/>
          <w:b/>
          <w:color w:val="000000"/>
        </w:rPr>
      </w:pPr>
    </w:p>
    <w:p w:rsidR="00DF3008" w:rsidRDefault="00DF3008" w:rsidP="00E8735D">
      <w:pPr>
        <w:rPr>
          <w:rFonts w:ascii="Arial" w:hAnsi="Arial" w:cs="Arial"/>
          <w:b/>
          <w:color w:val="000000"/>
        </w:rPr>
      </w:pPr>
    </w:p>
    <w:p w:rsidR="00E8735D" w:rsidRDefault="00E8735D" w:rsidP="00E8735D">
      <w:pPr>
        <w:rPr>
          <w:b/>
        </w:rPr>
      </w:pPr>
      <w:r>
        <w:rPr>
          <w:rFonts w:ascii="Arial" w:hAnsi="Arial" w:cs="Arial"/>
          <w:b/>
          <w:color w:val="000000"/>
        </w:rPr>
        <w:t>С 1 октября 2014 г. на 7,0% относительно пенсии 01.10 2013г.</w:t>
      </w:r>
    </w:p>
    <w:p w:rsidR="00E8735D" w:rsidRDefault="00E8735D" w:rsidP="00E8735D">
      <w:pPr>
        <w:rPr>
          <w:rFonts w:ascii="Arial" w:hAnsi="Arial" w:cs="Arial"/>
          <w:color w:val="000000"/>
        </w:rPr>
      </w:pPr>
      <w:r>
        <w:rPr>
          <w:position w:val="-12"/>
        </w:rPr>
        <w:object w:dxaOrig="9255" w:dyaOrig="360">
          <v:shape id="_x0000_i1041" type="#_x0000_t75" style="width:462.75pt;height:18pt" o:ole="" filled="t">
            <v:fill color2="black"/>
            <v:imagedata r:id="rId37" o:title=""/>
          </v:shape>
          <o:OLEObject Type="Embed" ProgID="Equation.3" ShapeID="_x0000_i1041" DrawAspect="Content" ObjectID="_1521903392" r:id="rId38"/>
        </w:object>
      </w:r>
    </w:p>
    <w:p w:rsidR="00E8735D" w:rsidRDefault="00E8735D" w:rsidP="00E8735D"/>
    <w:p w:rsidR="00E8735D" w:rsidRPr="00E8735D" w:rsidRDefault="00E8735D" w:rsidP="00E8735D">
      <w:pPr>
        <w:rPr>
          <w:rFonts w:ascii="Arial" w:hAnsi="Arial" w:cs="Arial"/>
          <w:color w:val="000000"/>
        </w:rPr>
      </w:pPr>
      <w:r>
        <w:rPr>
          <w:position w:val="-12"/>
        </w:rPr>
        <w:object w:dxaOrig="7710" w:dyaOrig="360">
          <v:shape id="_x0000_i1042" type="#_x0000_t75" style="width:385.5pt;height:18pt" o:ole="" filled="t">
            <v:fill color2="black"/>
            <v:imagedata r:id="rId39" o:title=""/>
          </v:shape>
          <o:OLEObject Type="Embed" ProgID="Equation.3" ShapeID="_x0000_i1042" DrawAspect="Content" ObjectID="_1521903393" r:id="rId40"/>
        </w:object>
      </w:r>
      <w:r w:rsidRPr="00E8735D">
        <w:t xml:space="preserve"> </w:t>
      </w:r>
    </w:p>
    <w:p w:rsidR="00E8735D" w:rsidRDefault="00E8735D" w:rsidP="00E8735D">
      <w:pPr>
        <w:rPr>
          <w:rFonts w:ascii="Arial" w:hAnsi="Arial" w:cs="Arial"/>
          <w:color w:val="000000"/>
        </w:rPr>
      </w:pPr>
    </w:p>
    <w:p w:rsidR="00E8735D" w:rsidRDefault="00E8735D" w:rsidP="00E8735D">
      <w:pPr>
        <w:rPr>
          <w:rFonts w:ascii="Arial" w:hAnsi="Arial" w:cs="Arial"/>
          <w:b/>
          <w:i/>
          <w:color w:val="000000"/>
        </w:rPr>
      </w:pPr>
      <w:r>
        <w:rPr>
          <w:rFonts w:ascii="Arial" w:hAnsi="Arial" w:cs="Arial"/>
          <w:b/>
          <w:color w:val="000000"/>
        </w:rPr>
        <w:t>=0,6212</w:t>
      </w:r>
      <m:oMath>
        <m:r>
          <m:rPr>
            <m:sty m:val="bi"/>
          </m:rPr>
          <w:rPr>
            <w:rFonts w:ascii="Cambria Math" w:hAnsi="Cambria Math" w:cs="Arial"/>
            <w:color w:val="000000"/>
          </w:rPr>
          <m:t>∙</m:t>
        </m:r>
      </m:oMath>
      <w:r>
        <w:rPr>
          <w:rFonts w:ascii="Arial" w:hAnsi="Arial" w:cs="Arial"/>
          <w:b/>
          <w:i/>
          <w:color w:val="000000"/>
        </w:rPr>
        <w:t>УДД</w:t>
      </w:r>
      <w:r>
        <w:rPr>
          <w:rFonts w:ascii="Arial" w:hAnsi="Arial" w:cs="Arial"/>
          <w:b/>
          <w:i/>
          <w:color w:val="000000"/>
          <w:vertAlign w:val="subscript"/>
        </w:rPr>
        <w:t>01.01.2012</w:t>
      </w:r>
      <m:oMath>
        <m:r>
          <m:rPr>
            <m:sty m:val="bi"/>
          </m:rPr>
          <w:rPr>
            <w:rFonts w:ascii="Cambria Math" w:hAnsi="Cambria Math" w:cs="Arial"/>
            <w:color w:val="000000"/>
            <w:vertAlign w:val="subscript"/>
          </w:rPr>
          <m:t>∙</m:t>
        </m:r>
      </m:oMath>
      <w:r>
        <w:rPr>
          <w:rFonts w:ascii="Arial" w:hAnsi="Arial" w:cs="Arial"/>
          <w:b/>
          <w:i/>
          <w:color w:val="000000"/>
        </w:rPr>
        <w:t xml:space="preserve">СК=0,6212*(ОВД  </w:t>
      </w:r>
      <w:r>
        <w:rPr>
          <w:rFonts w:ascii="Arial" w:hAnsi="Arial" w:cs="Arial"/>
          <w:b/>
          <w:i/>
          <w:color w:val="000000"/>
          <w:vertAlign w:val="subscript"/>
        </w:rPr>
        <w:t>01012012</w:t>
      </w:r>
      <w:r>
        <w:rPr>
          <w:rFonts w:ascii="Arial" w:hAnsi="Arial" w:cs="Arial"/>
          <w:b/>
          <w:i/>
          <w:color w:val="000000"/>
        </w:rPr>
        <w:t>+ОВЗ</w:t>
      </w:r>
      <w:r>
        <w:rPr>
          <w:rFonts w:ascii="Arial" w:hAnsi="Arial" w:cs="Arial"/>
          <w:b/>
          <w:i/>
          <w:color w:val="000000"/>
          <w:vertAlign w:val="subscript"/>
        </w:rPr>
        <w:t>01012012</w:t>
      </w:r>
      <w:r>
        <w:rPr>
          <w:rFonts w:ascii="Arial" w:hAnsi="Arial" w:cs="Arial"/>
          <w:b/>
          <w:i/>
          <w:color w:val="000000"/>
        </w:rPr>
        <w:t>+ПНВЛ</w:t>
      </w:r>
      <w:r>
        <w:rPr>
          <w:rFonts w:ascii="Arial" w:hAnsi="Arial" w:cs="Arial"/>
          <w:b/>
          <w:i/>
          <w:color w:val="000000"/>
          <w:vertAlign w:val="subscript"/>
        </w:rPr>
        <w:t>01012012</w:t>
      </w:r>
      <w:proofErr w:type="gramStart"/>
      <w:r>
        <w:rPr>
          <w:rFonts w:ascii="Arial" w:hAnsi="Arial" w:cs="Arial"/>
          <w:b/>
          <w:i/>
          <w:color w:val="000000"/>
          <w:vertAlign w:val="subscript"/>
        </w:rPr>
        <w:t xml:space="preserve"> </w:t>
      </w:r>
      <w:r>
        <w:rPr>
          <w:rFonts w:ascii="Arial" w:hAnsi="Arial" w:cs="Arial"/>
          <w:b/>
          <w:i/>
          <w:color w:val="000000"/>
        </w:rPr>
        <w:t>)</w:t>
      </w:r>
      <w:proofErr w:type="gramEnd"/>
      <w:r>
        <w:rPr>
          <w:rFonts w:ascii="Arial" w:hAnsi="Arial" w:cs="Arial"/>
          <w:b/>
          <w:i/>
          <w:color w:val="000000"/>
        </w:rPr>
        <w:t>*СК</w:t>
      </w:r>
    </w:p>
    <w:p w:rsidR="00E8735D" w:rsidRDefault="00E8735D" w:rsidP="00E8735D">
      <w:pPr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                   </w:t>
      </w:r>
    </w:p>
    <w:p w:rsidR="00E8735D" w:rsidRDefault="00E8735D" w:rsidP="00E8735D">
      <w:pPr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</w:rPr>
        <w:t xml:space="preserve">  Значение ПК на 1 октября 2014г. будет равно  </w:t>
      </w:r>
      <w:r>
        <w:rPr>
          <w:b/>
        </w:rPr>
        <w:t xml:space="preserve">       </w:t>
      </w:r>
      <w:r>
        <w:rPr>
          <w:b/>
          <w:sz w:val="28"/>
          <w:szCs w:val="28"/>
        </w:rPr>
        <w:t>ПК</w:t>
      </w:r>
      <w:r>
        <w:rPr>
          <w:b/>
          <w:sz w:val="28"/>
          <w:szCs w:val="28"/>
          <w:vertAlign w:val="subscript"/>
        </w:rPr>
        <w:t>01102014</w:t>
      </w:r>
      <w:r>
        <w:rPr>
          <w:b/>
          <w:sz w:val="28"/>
          <w:szCs w:val="28"/>
        </w:rPr>
        <w:t>=0,6212</w:t>
      </w:r>
    </w:p>
    <w:p w:rsidR="00E8735D" w:rsidRDefault="00E8735D" w:rsidP="00E8735D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_____________________________________</w:t>
      </w:r>
    </w:p>
    <w:p w:rsidR="00E8735D" w:rsidRDefault="00E8735D" w:rsidP="00E8735D">
      <w:pPr>
        <w:rPr>
          <w:rFonts w:ascii="Arial" w:hAnsi="Arial" w:cs="Arial"/>
          <w:color w:val="000000"/>
        </w:rPr>
      </w:pPr>
    </w:p>
    <w:p w:rsidR="00E8735D" w:rsidRDefault="00E8735D" w:rsidP="00E8735D">
      <w:pPr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                                       2015год</w:t>
      </w:r>
    </w:p>
    <w:p w:rsidR="00E8735D" w:rsidRDefault="00E8735D" w:rsidP="00E8735D">
      <w:r>
        <w:t>Уровень инфляции на 2015 год определен законом о федеральном бюджете  в размере 5,5%</w:t>
      </w:r>
    </w:p>
    <w:p w:rsidR="00E8735D" w:rsidRDefault="00E8735D" w:rsidP="00E8735D">
      <w:r>
        <w:t>Денежное довольствие военнослужащих в 2015г</w:t>
      </w:r>
      <w:proofErr w:type="gramStart"/>
      <w:r>
        <w:t xml:space="preserve">.. </w:t>
      </w:r>
      <w:proofErr w:type="gramEnd"/>
      <w:r>
        <w:t>не индексируется.</w:t>
      </w:r>
    </w:p>
    <w:p w:rsidR="00E8735D" w:rsidRDefault="00E8735D" w:rsidP="00E8735D">
      <w:r>
        <w:t xml:space="preserve"> </w:t>
      </w:r>
      <w:proofErr w:type="gramStart"/>
      <w:r>
        <w:t>Следовательно</w:t>
      </w:r>
      <w:proofErr w:type="gramEnd"/>
      <w:r>
        <w:t xml:space="preserve"> индексация пенсий  должна проводиться   в соответствии с указом Президента  за счет увеличения ПК на 7,5%.</w:t>
      </w:r>
    </w:p>
    <w:p w:rsidR="00E8735D" w:rsidRDefault="00E8735D" w:rsidP="00E8735D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</w:t>
      </w:r>
    </w:p>
    <w:p w:rsidR="00E8735D" w:rsidRDefault="00E8735D" w:rsidP="00E8735D">
      <w:r>
        <w:rPr>
          <w:rFonts w:ascii="Arial" w:hAnsi="Arial" w:cs="Arial"/>
          <w:color w:val="000000"/>
        </w:rPr>
        <w:t xml:space="preserve">   </w:t>
      </w:r>
      <w:r>
        <w:t>Федеральным законом</w:t>
      </w:r>
      <w:r>
        <w:rPr>
          <w:rFonts w:ascii="Arial" w:hAnsi="Arial" w:cs="Arial"/>
          <w:color w:val="000000"/>
        </w:rPr>
        <w:t xml:space="preserve"> </w:t>
      </w:r>
      <w:r>
        <w:t xml:space="preserve">от 1 декабря 2014 г. N 397-ФЗ приостанавливается действие второй части статьи 43  Закона </w:t>
      </w:r>
      <w:r>
        <w:rPr>
          <w:rFonts w:ascii="Arial" w:hAnsi="Arial" w:cs="Arial"/>
          <w:color w:val="000000"/>
        </w:rPr>
        <w:t xml:space="preserve">№4468-1 </w:t>
      </w:r>
      <w:r>
        <w:t xml:space="preserve">и закрепляются  дата и  размер коэффициента индексации  Индексация пенсий проводится с 1 октября 2015г. на коэффициент 1,075   </w:t>
      </w:r>
      <w:proofErr w:type="gramStart"/>
      <w:r>
        <w:t xml:space="preserve">( </w:t>
      </w:r>
      <w:proofErr w:type="gramEnd"/>
      <w:r>
        <w:t>на 7,5% )</w:t>
      </w:r>
    </w:p>
    <w:p w:rsidR="00E8735D" w:rsidRPr="00E8735D" w:rsidRDefault="00E8735D" w:rsidP="00E8735D">
      <w:pPr>
        <w:rPr>
          <w:rFonts w:ascii="Arial" w:hAnsi="Arial" w:cs="Arial"/>
          <w:color w:val="000000"/>
        </w:rPr>
      </w:pPr>
      <w:r>
        <w:rPr>
          <w:position w:val="-12"/>
        </w:rPr>
        <w:object w:dxaOrig="9465" w:dyaOrig="360">
          <v:shape id="_x0000_i1043" type="#_x0000_t75" style="width:473.25pt;height:18pt" o:ole="" filled="t">
            <v:fill color2="black"/>
            <v:imagedata r:id="rId41" o:title=""/>
          </v:shape>
          <o:OLEObject Type="Embed" ProgID="Equation.3" ShapeID="_x0000_i1043" DrawAspect="Content" ObjectID="_1521903394" r:id="rId42"/>
        </w:object>
      </w:r>
    </w:p>
    <w:p w:rsidR="00E8735D" w:rsidRDefault="00E8735D" w:rsidP="00E8735D">
      <w:pPr>
        <w:rPr>
          <w:rFonts w:ascii="Arial" w:hAnsi="Arial" w:cs="Arial"/>
          <w:color w:val="000000"/>
        </w:rPr>
      </w:pPr>
      <w:r>
        <w:rPr>
          <w:position w:val="-12"/>
        </w:rPr>
        <w:object w:dxaOrig="7980" w:dyaOrig="360">
          <v:shape id="_x0000_i1044" type="#_x0000_t75" style="width:399pt;height:18pt" o:ole="" filled="t">
            <v:fill color2="black"/>
            <v:imagedata r:id="rId43" o:title=""/>
          </v:shape>
          <o:OLEObject Type="Embed" ProgID="Equation.3" ShapeID="_x0000_i1044" DrawAspect="Content" ObjectID="_1521903395" r:id="rId44"/>
        </w:object>
      </w:r>
    </w:p>
    <w:p w:rsidR="00E8735D" w:rsidRDefault="00E8735D" w:rsidP="00E8735D">
      <w:pPr>
        <w:rPr>
          <w:rFonts w:ascii="Arial" w:hAnsi="Arial" w:cs="Arial"/>
          <w:b/>
          <w:color w:val="000000"/>
        </w:rPr>
      </w:pPr>
    </w:p>
    <w:p w:rsidR="00E8735D" w:rsidRDefault="00E8735D" w:rsidP="00E8735D">
      <w:pPr>
        <w:rPr>
          <w:rFonts w:ascii="Arial" w:hAnsi="Arial" w:cs="Arial"/>
          <w:b/>
          <w:i/>
          <w:color w:val="000000"/>
        </w:rPr>
      </w:pPr>
      <w:r>
        <w:rPr>
          <w:rFonts w:ascii="Arial" w:hAnsi="Arial" w:cs="Arial"/>
          <w:b/>
          <w:color w:val="000000"/>
        </w:rPr>
        <w:t>=0,6678</w:t>
      </w:r>
      <m:oMath>
        <m:r>
          <m:rPr>
            <m:sty m:val="bi"/>
          </m:rPr>
          <w:rPr>
            <w:rFonts w:ascii="Cambria Math" w:hAnsi="Cambria Math" w:cs="Arial"/>
            <w:color w:val="000000"/>
          </w:rPr>
          <m:t>∙</m:t>
        </m:r>
      </m:oMath>
      <w:r>
        <w:rPr>
          <w:rFonts w:ascii="Arial" w:hAnsi="Arial" w:cs="Arial"/>
          <w:b/>
          <w:i/>
          <w:color w:val="000000"/>
        </w:rPr>
        <w:t>УДД</w:t>
      </w:r>
      <w:r>
        <w:rPr>
          <w:rFonts w:ascii="Arial" w:hAnsi="Arial" w:cs="Arial"/>
          <w:b/>
          <w:i/>
          <w:color w:val="000000"/>
          <w:vertAlign w:val="subscript"/>
        </w:rPr>
        <w:t>01.01.2012</w:t>
      </w:r>
      <m:oMath>
        <m:r>
          <m:rPr>
            <m:sty m:val="bi"/>
          </m:rPr>
          <w:rPr>
            <w:rFonts w:ascii="Cambria Math" w:hAnsi="Cambria Math" w:cs="Arial"/>
            <w:color w:val="000000"/>
            <w:vertAlign w:val="subscript"/>
          </w:rPr>
          <m:t>∙</m:t>
        </m:r>
      </m:oMath>
      <w:r>
        <w:rPr>
          <w:rFonts w:ascii="Arial" w:hAnsi="Arial" w:cs="Arial"/>
          <w:b/>
          <w:i/>
          <w:color w:val="000000"/>
        </w:rPr>
        <w:t xml:space="preserve">СК=0,6678*(ОВД  </w:t>
      </w:r>
      <w:r>
        <w:rPr>
          <w:rFonts w:ascii="Arial" w:hAnsi="Arial" w:cs="Arial"/>
          <w:b/>
          <w:i/>
          <w:color w:val="000000"/>
          <w:vertAlign w:val="subscript"/>
        </w:rPr>
        <w:t>01012012</w:t>
      </w:r>
      <w:r>
        <w:rPr>
          <w:rFonts w:ascii="Arial" w:hAnsi="Arial" w:cs="Arial"/>
          <w:b/>
          <w:i/>
          <w:color w:val="000000"/>
        </w:rPr>
        <w:t>+ОВЗ</w:t>
      </w:r>
      <w:r>
        <w:rPr>
          <w:rFonts w:ascii="Arial" w:hAnsi="Arial" w:cs="Arial"/>
          <w:b/>
          <w:i/>
          <w:color w:val="000000"/>
          <w:vertAlign w:val="subscript"/>
        </w:rPr>
        <w:t>01012012</w:t>
      </w:r>
      <w:r>
        <w:rPr>
          <w:rFonts w:ascii="Arial" w:hAnsi="Arial" w:cs="Arial"/>
          <w:b/>
          <w:i/>
          <w:color w:val="000000"/>
        </w:rPr>
        <w:t>+ПНВЛ</w:t>
      </w:r>
      <w:r>
        <w:rPr>
          <w:rFonts w:ascii="Arial" w:hAnsi="Arial" w:cs="Arial"/>
          <w:b/>
          <w:i/>
          <w:color w:val="000000"/>
          <w:vertAlign w:val="subscript"/>
        </w:rPr>
        <w:t>01012012</w:t>
      </w:r>
      <w:proofErr w:type="gramStart"/>
      <w:r>
        <w:rPr>
          <w:rFonts w:ascii="Arial" w:hAnsi="Arial" w:cs="Arial"/>
          <w:b/>
          <w:i/>
          <w:color w:val="000000"/>
          <w:vertAlign w:val="subscript"/>
        </w:rPr>
        <w:t xml:space="preserve"> </w:t>
      </w:r>
      <w:r>
        <w:rPr>
          <w:rFonts w:ascii="Arial" w:hAnsi="Arial" w:cs="Arial"/>
          <w:b/>
          <w:i/>
          <w:color w:val="000000"/>
        </w:rPr>
        <w:t>)</w:t>
      </w:r>
      <w:proofErr w:type="gramEnd"/>
      <w:r>
        <w:rPr>
          <w:rFonts w:ascii="Arial" w:hAnsi="Arial" w:cs="Arial"/>
          <w:b/>
          <w:i/>
          <w:color w:val="000000"/>
        </w:rPr>
        <w:t>*СК</w:t>
      </w:r>
    </w:p>
    <w:p w:rsidR="00E8735D" w:rsidRDefault="00E8735D" w:rsidP="00E8735D">
      <w:pPr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                   </w:t>
      </w:r>
    </w:p>
    <w:p w:rsidR="00E8735D" w:rsidRDefault="00E8735D" w:rsidP="00E8735D">
      <w:pPr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</w:rPr>
        <w:t xml:space="preserve">  Значение ПК на 1 октября 2015г.  равно  </w:t>
      </w:r>
      <w:r>
        <w:rPr>
          <w:b/>
        </w:rPr>
        <w:t xml:space="preserve">       </w:t>
      </w:r>
      <w:r>
        <w:rPr>
          <w:b/>
          <w:sz w:val="28"/>
          <w:szCs w:val="28"/>
        </w:rPr>
        <w:t>ПК</w:t>
      </w:r>
      <w:r>
        <w:rPr>
          <w:b/>
          <w:sz w:val="28"/>
          <w:szCs w:val="28"/>
          <w:vertAlign w:val="subscript"/>
        </w:rPr>
        <w:t>01102015</w:t>
      </w:r>
      <w:r>
        <w:rPr>
          <w:b/>
          <w:sz w:val="28"/>
          <w:szCs w:val="28"/>
        </w:rPr>
        <w:t>=0,6678</w:t>
      </w:r>
    </w:p>
    <w:p w:rsidR="00E8735D" w:rsidRDefault="00E8735D" w:rsidP="00E8735D">
      <w:pPr>
        <w:pStyle w:val="s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</w:t>
      </w:r>
      <w:r>
        <w:rPr>
          <w:b/>
          <w:sz w:val="28"/>
          <w:szCs w:val="28"/>
        </w:rPr>
        <w:t xml:space="preserve">     2016 год.</w:t>
      </w:r>
    </w:p>
    <w:p w:rsidR="00E8735D" w:rsidRDefault="00E8735D" w:rsidP="00E8735D">
      <w:r>
        <w:t xml:space="preserve">Федеральным законом Российской Федерации от 14 декабря 2015 г. N 367-ФЗ приостанавливается действие второй части статьи 43  Закона </w:t>
      </w:r>
      <w:r>
        <w:rPr>
          <w:rFonts w:ascii="Arial" w:hAnsi="Arial" w:cs="Arial"/>
          <w:color w:val="000000"/>
        </w:rPr>
        <w:t xml:space="preserve">№4468-1 </w:t>
      </w:r>
      <w:r>
        <w:t xml:space="preserve">и закрепляются  дата и  размер коэффициента индексации  Индексация пенсий проводится с 1 февраля 2016г. на коэффициент 1,04   </w:t>
      </w:r>
      <w:proofErr w:type="gramStart"/>
      <w:r>
        <w:t xml:space="preserve">( </w:t>
      </w:r>
      <w:proofErr w:type="gramEnd"/>
      <w:r>
        <w:t>на 4% )</w:t>
      </w:r>
    </w:p>
    <w:p w:rsidR="00E8735D" w:rsidRDefault="00E8735D" w:rsidP="00E8735D"/>
    <w:p w:rsidR="00E8735D" w:rsidRDefault="00E8735D" w:rsidP="00E8735D">
      <w:r>
        <w:rPr>
          <w:position w:val="-12"/>
        </w:rPr>
        <w:object w:dxaOrig="8655" w:dyaOrig="360">
          <v:shape id="_x0000_i1045" type="#_x0000_t75" style="width:432.75pt;height:18pt" o:ole="" filled="t">
            <v:fill color2="black"/>
            <v:imagedata r:id="rId45" o:title=""/>
          </v:shape>
          <o:OLEObject Type="Embed" ProgID="Equation.3" ShapeID="_x0000_i1045" DrawAspect="Content" ObjectID="_1521903396" r:id="rId46"/>
        </w:object>
      </w:r>
      <w:r>
        <w:rPr>
          <w:position w:val="-12"/>
        </w:rPr>
        <w:object w:dxaOrig="7845" w:dyaOrig="360">
          <v:shape id="_x0000_i1046" type="#_x0000_t75" style="width:392.25pt;height:18pt" o:ole="" filled="t">
            <v:fill color2="black"/>
            <v:imagedata r:id="rId47" o:title=""/>
          </v:shape>
          <o:OLEObject Type="Embed" ProgID="Equation.3" ShapeID="_x0000_i1046" DrawAspect="Content" ObjectID="_1521903397" r:id="rId48"/>
        </w:object>
      </w:r>
    </w:p>
    <w:p w:rsidR="00E8735D" w:rsidRDefault="00E8735D" w:rsidP="00E8735D">
      <w:pPr>
        <w:rPr>
          <w:rFonts w:ascii="Arial" w:hAnsi="Arial" w:cs="Arial"/>
          <w:b/>
          <w:i/>
          <w:color w:val="000000"/>
        </w:rPr>
      </w:pPr>
      <w:r>
        <w:rPr>
          <w:rFonts w:ascii="Arial" w:hAnsi="Arial" w:cs="Arial"/>
          <w:b/>
          <w:color w:val="000000"/>
        </w:rPr>
        <w:t>=0,6945</w:t>
      </w:r>
      <m:oMath>
        <m:r>
          <m:rPr>
            <m:sty m:val="bi"/>
          </m:rPr>
          <w:rPr>
            <w:rFonts w:ascii="Cambria Math" w:hAnsi="Cambria Math" w:cs="Arial"/>
            <w:color w:val="000000"/>
          </w:rPr>
          <m:t>∙</m:t>
        </m:r>
      </m:oMath>
      <w:r>
        <w:rPr>
          <w:rFonts w:ascii="Arial" w:hAnsi="Arial" w:cs="Arial"/>
          <w:b/>
          <w:i/>
          <w:color w:val="000000"/>
        </w:rPr>
        <w:t>УДД</w:t>
      </w:r>
      <w:r>
        <w:rPr>
          <w:rFonts w:ascii="Arial" w:hAnsi="Arial" w:cs="Arial"/>
          <w:b/>
          <w:i/>
          <w:color w:val="000000"/>
          <w:vertAlign w:val="subscript"/>
        </w:rPr>
        <w:t>01.01.2012</w:t>
      </w:r>
      <m:oMath>
        <m:r>
          <m:rPr>
            <m:sty m:val="bi"/>
          </m:rPr>
          <w:rPr>
            <w:rFonts w:ascii="Cambria Math" w:hAnsi="Cambria Math" w:cs="Arial"/>
            <w:color w:val="000000"/>
            <w:vertAlign w:val="subscript"/>
          </w:rPr>
          <m:t>∙</m:t>
        </m:r>
      </m:oMath>
      <w:r>
        <w:rPr>
          <w:rFonts w:ascii="Arial" w:hAnsi="Arial" w:cs="Arial"/>
          <w:b/>
          <w:i/>
          <w:color w:val="000000"/>
        </w:rPr>
        <w:t xml:space="preserve">СК=0,6945*(ОВД  </w:t>
      </w:r>
      <w:r>
        <w:rPr>
          <w:rFonts w:ascii="Arial" w:hAnsi="Arial" w:cs="Arial"/>
          <w:b/>
          <w:i/>
          <w:color w:val="000000"/>
          <w:vertAlign w:val="subscript"/>
        </w:rPr>
        <w:t>01012012</w:t>
      </w:r>
      <w:r>
        <w:rPr>
          <w:rFonts w:ascii="Arial" w:hAnsi="Arial" w:cs="Arial"/>
          <w:b/>
          <w:i/>
          <w:color w:val="000000"/>
        </w:rPr>
        <w:t>+ОВЗ</w:t>
      </w:r>
      <w:r>
        <w:rPr>
          <w:rFonts w:ascii="Arial" w:hAnsi="Arial" w:cs="Arial"/>
          <w:b/>
          <w:i/>
          <w:color w:val="000000"/>
          <w:vertAlign w:val="subscript"/>
        </w:rPr>
        <w:t>01012012</w:t>
      </w:r>
      <w:r>
        <w:rPr>
          <w:rFonts w:ascii="Arial" w:hAnsi="Arial" w:cs="Arial"/>
          <w:b/>
          <w:i/>
          <w:color w:val="000000"/>
        </w:rPr>
        <w:t>+ПНВЛ</w:t>
      </w:r>
      <w:r>
        <w:rPr>
          <w:rFonts w:ascii="Arial" w:hAnsi="Arial" w:cs="Arial"/>
          <w:b/>
          <w:i/>
          <w:color w:val="000000"/>
          <w:vertAlign w:val="subscript"/>
        </w:rPr>
        <w:t>01012012</w:t>
      </w:r>
      <w:proofErr w:type="gramStart"/>
      <w:r>
        <w:rPr>
          <w:rFonts w:ascii="Arial" w:hAnsi="Arial" w:cs="Arial"/>
          <w:b/>
          <w:i/>
          <w:color w:val="000000"/>
          <w:vertAlign w:val="subscript"/>
        </w:rPr>
        <w:t xml:space="preserve"> </w:t>
      </w:r>
      <w:r>
        <w:rPr>
          <w:rFonts w:ascii="Arial" w:hAnsi="Arial" w:cs="Arial"/>
          <w:b/>
          <w:i/>
          <w:color w:val="000000"/>
        </w:rPr>
        <w:t>)</w:t>
      </w:r>
      <w:proofErr w:type="gramEnd"/>
      <w:r>
        <w:rPr>
          <w:rFonts w:ascii="Arial" w:hAnsi="Arial" w:cs="Arial"/>
          <w:b/>
          <w:i/>
          <w:color w:val="000000"/>
        </w:rPr>
        <w:t>*СК</w:t>
      </w:r>
    </w:p>
    <w:p w:rsidR="00E8735D" w:rsidRPr="00DF3008" w:rsidRDefault="00E8735D" w:rsidP="00E8735D">
      <w:pPr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                           Значение ПК на 1 февраля 2016г.  равно  </w:t>
      </w:r>
      <w:r>
        <w:rPr>
          <w:b/>
        </w:rPr>
        <w:t xml:space="preserve">       </w:t>
      </w:r>
      <w:r>
        <w:rPr>
          <w:b/>
          <w:sz w:val="28"/>
          <w:szCs w:val="28"/>
        </w:rPr>
        <w:t>ПК</w:t>
      </w:r>
      <w:r>
        <w:rPr>
          <w:b/>
          <w:sz w:val="28"/>
          <w:szCs w:val="28"/>
          <w:vertAlign w:val="subscript"/>
        </w:rPr>
        <w:t>0102.2016</w:t>
      </w:r>
      <w:r>
        <w:rPr>
          <w:b/>
          <w:sz w:val="28"/>
          <w:szCs w:val="28"/>
        </w:rPr>
        <w:t>=0,6945</w:t>
      </w:r>
    </w:p>
    <w:p w:rsidR="00E8735D" w:rsidRDefault="00E8735D" w:rsidP="00DF3008">
      <w:pPr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     </w:t>
      </w:r>
      <w:r w:rsidR="00DF3008">
        <w:rPr>
          <w:rFonts w:ascii="Arial" w:hAnsi="Arial" w:cs="Arial"/>
          <w:b/>
          <w:color w:val="000000"/>
        </w:rPr>
        <w:t xml:space="preserve">   </w:t>
      </w:r>
    </w:p>
    <w:p w:rsidR="00DF3008" w:rsidRPr="00DF3008" w:rsidRDefault="00DF3008" w:rsidP="00DF3008">
      <w:pPr>
        <w:rPr>
          <w:rFonts w:ascii="Arial" w:hAnsi="Arial" w:cs="Arial"/>
          <w:b/>
          <w:color w:val="000000"/>
        </w:rPr>
      </w:pPr>
    </w:p>
    <w:tbl>
      <w:tblPr>
        <w:tblStyle w:val="a5"/>
        <w:tblpPr w:leftFromText="180" w:rightFromText="180" w:vertAnchor="text" w:horzAnchor="margin" w:tblpY="74"/>
        <w:tblW w:w="0" w:type="auto"/>
        <w:tblInd w:w="0" w:type="dxa"/>
        <w:tblLook w:val="04A0" w:firstRow="1" w:lastRow="0" w:firstColumn="1" w:lastColumn="0" w:noHBand="0" w:noVBand="1"/>
      </w:tblPr>
      <w:tblGrid>
        <w:gridCol w:w="1756"/>
        <w:gridCol w:w="1045"/>
        <w:gridCol w:w="1189"/>
        <w:gridCol w:w="1190"/>
        <w:gridCol w:w="1190"/>
        <w:gridCol w:w="1190"/>
        <w:gridCol w:w="1246"/>
        <w:gridCol w:w="1190"/>
      </w:tblGrid>
      <w:tr w:rsidR="00DF3008" w:rsidTr="00DF3008"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008" w:rsidRDefault="00DF3008" w:rsidP="00DF3008">
            <w:pPr>
              <w:pStyle w:val="s3"/>
              <w:rPr>
                <w:b/>
              </w:rPr>
            </w:pPr>
            <w:r>
              <w:rPr>
                <w:b/>
              </w:rPr>
              <w:t>дата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008" w:rsidRDefault="00DF3008" w:rsidP="00DF3008">
            <w:pPr>
              <w:pStyle w:val="s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2012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008" w:rsidRDefault="00DF3008" w:rsidP="00DF3008">
            <w:pPr>
              <w:pStyle w:val="s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01.01.2013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008" w:rsidRDefault="00DF3008" w:rsidP="00DF3008">
            <w:pPr>
              <w:pStyle w:val="s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01.10.2013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008" w:rsidRDefault="00DF3008" w:rsidP="00DF3008">
            <w:pPr>
              <w:pStyle w:val="s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01.01.2014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008" w:rsidRDefault="00DF3008" w:rsidP="00DF3008">
            <w:pPr>
              <w:pStyle w:val="s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01.10.2014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008" w:rsidRDefault="00DF3008" w:rsidP="00DF3008">
            <w:pPr>
              <w:pStyle w:val="s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01.10.2015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008" w:rsidRDefault="00DF3008" w:rsidP="00DF3008">
            <w:pPr>
              <w:pStyle w:val="s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01.02.2016</w:t>
            </w:r>
          </w:p>
        </w:tc>
      </w:tr>
      <w:tr w:rsidR="00DF3008" w:rsidTr="00DF3008"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008" w:rsidRDefault="00DF3008" w:rsidP="00DF3008">
            <w:pPr>
              <w:rPr>
                <w:b/>
              </w:rPr>
            </w:pPr>
            <w:r>
              <w:rPr>
                <w:b/>
              </w:rPr>
              <w:t>Понижающий</w:t>
            </w:r>
          </w:p>
          <w:p w:rsidR="00DF3008" w:rsidRDefault="00DF3008" w:rsidP="00DF3008">
            <w:pPr>
              <w:rPr>
                <w:b/>
              </w:rPr>
            </w:pPr>
            <w:r>
              <w:rPr>
                <w:b/>
              </w:rPr>
              <w:t>коэффициент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008" w:rsidRDefault="00DF3008" w:rsidP="00DF3008">
            <w:pPr>
              <w:pStyle w:val="s3"/>
              <w:rPr>
                <w:b/>
              </w:rPr>
            </w:pPr>
            <w:r>
              <w:rPr>
                <w:b/>
                <w:lang w:val="en-US"/>
              </w:rPr>
              <w:t>0</w:t>
            </w:r>
            <w:r>
              <w:rPr>
                <w:b/>
              </w:rPr>
              <w:t>,54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008" w:rsidRDefault="00DF3008" w:rsidP="00DF3008">
            <w:pPr>
              <w:pStyle w:val="s3"/>
              <w:rPr>
                <w:b/>
              </w:rPr>
            </w:pPr>
            <w:r>
              <w:rPr>
                <w:b/>
              </w:rPr>
              <w:t>0,56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008" w:rsidRDefault="00DF3008" w:rsidP="00DF3008">
            <w:pPr>
              <w:pStyle w:val="s3"/>
              <w:rPr>
                <w:b/>
              </w:rPr>
            </w:pPr>
            <w:r>
              <w:rPr>
                <w:b/>
              </w:rPr>
              <w:t>0,5805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008" w:rsidRDefault="00DF3008" w:rsidP="00DF3008">
            <w:pPr>
              <w:pStyle w:val="s3"/>
              <w:rPr>
                <w:b/>
              </w:rPr>
            </w:pPr>
            <w:r>
              <w:rPr>
                <w:b/>
              </w:rPr>
              <w:t>0,6005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008" w:rsidRDefault="00DF3008" w:rsidP="00DF3008">
            <w:pPr>
              <w:pStyle w:val="s3"/>
              <w:rPr>
                <w:b/>
              </w:rPr>
            </w:pPr>
            <w:r>
              <w:rPr>
                <w:b/>
              </w:rPr>
              <w:t>0,6212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008" w:rsidRDefault="00DF3008" w:rsidP="00DF3008">
            <w:pPr>
              <w:pStyle w:val="s3"/>
              <w:rPr>
                <w:b/>
              </w:rPr>
            </w:pPr>
            <w:r>
              <w:rPr>
                <w:b/>
              </w:rPr>
              <w:t>0,6678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008" w:rsidRDefault="00DF3008" w:rsidP="00DF3008">
            <w:pPr>
              <w:pStyle w:val="s3"/>
              <w:rPr>
                <w:b/>
              </w:rPr>
            </w:pPr>
            <w:r>
              <w:rPr>
                <w:b/>
              </w:rPr>
              <w:t>0,6945</w:t>
            </w:r>
          </w:p>
        </w:tc>
      </w:tr>
      <w:tr w:rsidR="00DF3008" w:rsidTr="00DF3008">
        <w:trPr>
          <w:trHeight w:val="135"/>
        </w:trPr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008" w:rsidRDefault="00DF3008" w:rsidP="00DF3008">
            <w:pPr>
              <w:pStyle w:val="s3"/>
              <w:rPr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008" w:rsidRDefault="00DF3008" w:rsidP="00DF3008">
            <w:pPr>
              <w:pStyle w:val="s3"/>
              <w:rPr>
                <w:b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008" w:rsidRDefault="00DF3008" w:rsidP="00DF3008">
            <w:pPr>
              <w:pStyle w:val="s3"/>
              <w:rPr>
                <w:b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008" w:rsidRDefault="00DF3008" w:rsidP="00DF3008">
            <w:pPr>
              <w:pStyle w:val="s3"/>
              <w:rPr>
                <w:b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008" w:rsidRDefault="00DF3008" w:rsidP="00DF3008">
            <w:pPr>
              <w:pStyle w:val="s3"/>
              <w:rPr>
                <w:b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008" w:rsidRDefault="00DF3008" w:rsidP="00DF3008">
            <w:pPr>
              <w:pStyle w:val="s3"/>
              <w:rPr>
                <w:b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008" w:rsidRDefault="00DF3008" w:rsidP="00DF3008">
            <w:pPr>
              <w:pStyle w:val="s3"/>
              <w:rPr>
                <w:b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008" w:rsidRDefault="00DF3008" w:rsidP="00DF3008">
            <w:pPr>
              <w:pStyle w:val="s3"/>
              <w:rPr>
                <w:b/>
              </w:rPr>
            </w:pPr>
          </w:p>
        </w:tc>
      </w:tr>
    </w:tbl>
    <w:p w:rsidR="00DF3008" w:rsidRDefault="00DF3008" w:rsidP="00DF3008">
      <w:pPr>
        <w:pStyle w:val="s3"/>
        <w:ind w:left="708"/>
        <w:rPr>
          <w:b/>
          <w:sz w:val="28"/>
          <w:szCs w:val="28"/>
        </w:rPr>
      </w:pPr>
    </w:p>
    <w:p w:rsidR="00DF3008" w:rsidRDefault="00DF3008" w:rsidP="00DF3008">
      <w:pPr>
        <w:pStyle w:val="s3"/>
        <w:ind w:left="708"/>
        <w:rPr>
          <w:b/>
          <w:sz w:val="28"/>
          <w:szCs w:val="28"/>
        </w:rPr>
      </w:pPr>
    </w:p>
    <w:p w:rsidR="00DF3008" w:rsidRDefault="00DF3008" w:rsidP="00DF3008">
      <w:pPr>
        <w:pStyle w:val="s3"/>
        <w:ind w:left="708"/>
        <w:rPr>
          <w:b/>
          <w:sz w:val="28"/>
          <w:szCs w:val="28"/>
        </w:rPr>
      </w:pPr>
    </w:p>
    <w:p w:rsidR="00DF3008" w:rsidRDefault="00DF3008" w:rsidP="00DF3008">
      <w:pPr>
        <w:pStyle w:val="s3"/>
        <w:ind w:left="708"/>
        <w:rPr>
          <w:b/>
          <w:sz w:val="28"/>
          <w:szCs w:val="28"/>
        </w:rPr>
      </w:pPr>
    </w:p>
    <w:p w:rsidR="00DF3008" w:rsidRDefault="00DF3008" w:rsidP="00DF3008">
      <w:pPr>
        <w:pStyle w:val="s3"/>
        <w:ind w:left="708"/>
        <w:rPr>
          <w:b/>
          <w:sz w:val="28"/>
          <w:szCs w:val="28"/>
        </w:rPr>
      </w:pPr>
    </w:p>
    <w:p w:rsidR="00DF3008" w:rsidRDefault="00DF3008" w:rsidP="00DF3008">
      <w:pPr>
        <w:rPr>
          <w:b/>
          <w:sz w:val="28"/>
          <w:szCs w:val="28"/>
        </w:rPr>
      </w:pPr>
      <w:r>
        <w:rPr>
          <w:rFonts w:ascii="Arial" w:hAnsi="Arial" w:cs="Arial"/>
          <w:b/>
          <w:color w:val="000000"/>
        </w:rPr>
        <w:lastRenderedPageBreak/>
        <w:t xml:space="preserve">        </w:t>
      </w:r>
      <w:r>
        <w:rPr>
          <w:b/>
          <w:sz w:val="28"/>
          <w:szCs w:val="28"/>
        </w:rPr>
        <w:t>Расчетные данные по увеличению пенсий  за период с 1 января 2012г. по 1 апреля  2016г в отношении к размеру пенсий 2012г. приведены в  таблице №1</w:t>
      </w:r>
    </w:p>
    <w:p w:rsidR="009C027B" w:rsidRPr="00DF3008" w:rsidRDefault="009C027B" w:rsidP="00DF3008">
      <w:pPr>
        <w:rPr>
          <w:rFonts w:ascii="Arial" w:hAnsi="Arial" w:cs="Arial"/>
          <w:b/>
          <w:color w:val="000000"/>
        </w:rPr>
      </w:pPr>
    </w:p>
    <w:tbl>
      <w:tblPr>
        <w:tblStyle w:val="a5"/>
        <w:tblpPr w:leftFromText="180" w:rightFromText="180" w:vertAnchor="page" w:horzAnchor="margin" w:tblpXSpec="center" w:tblpY="4201"/>
        <w:tblW w:w="10598" w:type="dxa"/>
        <w:tblInd w:w="0" w:type="dxa"/>
        <w:tblLook w:val="04A0" w:firstRow="1" w:lastRow="0" w:firstColumn="1" w:lastColumn="0" w:noHBand="0" w:noVBand="1"/>
      </w:tblPr>
      <w:tblGrid>
        <w:gridCol w:w="806"/>
        <w:gridCol w:w="766"/>
        <w:gridCol w:w="766"/>
        <w:gridCol w:w="766"/>
        <w:gridCol w:w="766"/>
        <w:gridCol w:w="766"/>
        <w:gridCol w:w="766"/>
        <w:gridCol w:w="766"/>
        <w:gridCol w:w="886"/>
        <w:gridCol w:w="851"/>
        <w:gridCol w:w="850"/>
        <w:gridCol w:w="851"/>
        <w:gridCol w:w="992"/>
      </w:tblGrid>
      <w:tr w:rsidR="009C027B" w:rsidTr="009C027B">
        <w:trPr>
          <w:trHeight w:val="841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Месяц</w:t>
            </w:r>
          </w:p>
          <w:p w:rsidR="009C027B" w:rsidRDefault="009C027B" w:rsidP="009C027B">
            <w:pPr>
              <w:rPr>
                <w:b/>
                <w:sz w:val="20"/>
                <w:szCs w:val="20"/>
              </w:rPr>
            </w:pPr>
          </w:p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год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01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03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04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05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06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07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</w:p>
        </w:tc>
      </w:tr>
      <w:tr w:rsidR="009C027B" w:rsidTr="009C027B">
        <w:trPr>
          <w:trHeight w:val="261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</w:t>
            </w:r>
          </w:p>
        </w:tc>
      </w:tr>
      <w:tr w:rsidR="009C027B" w:rsidTr="009C027B"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2013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1,037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1,037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1,037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1,037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1,037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1,037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1,037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1,037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1,037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1,075</w:t>
            </w:r>
          </w:p>
        </w:tc>
      </w:tr>
      <w:tr w:rsidR="009C027B" w:rsidTr="009C027B"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2014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1,112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1,112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1,112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1,112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1,112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1,112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1,112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1,112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1,112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1,150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1,150</w:t>
            </w:r>
          </w:p>
        </w:tc>
      </w:tr>
      <w:tr w:rsidR="009C027B" w:rsidTr="009C027B"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2015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1,150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1,150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1,150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1,150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1,150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1,150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1,150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1,150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1,237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1,237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1,237</w:t>
            </w:r>
          </w:p>
        </w:tc>
      </w:tr>
      <w:tr w:rsidR="009C027B" w:rsidTr="009C027B"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2016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1,237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1,286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1,286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27B" w:rsidRDefault="009C027B" w:rsidP="009C027B">
            <w:pPr>
              <w:rPr>
                <w:b/>
                <w:sz w:val="28"/>
                <w:szCs w:val="28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27B" w:rsidRDefault="009C027B" w:rsidP="009C027B">
            <w:pPr>
              <w:rPr>
                <w:b/>
                <w:sz w:val="28"/>
                <w:szCs w:val="28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27B" w:rsidRDefault="009C027B" w:rsidP="009C027B">
            <w:pPr>
              <w:rPr>
                <w:b/>
                <w:sz w:val="28"/>
                <w:szCs w:val="28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27B" w:rsidRDefault="009C027B" w:rsidP="009C027B">
            <w:pPr>
              <w:rPr>
                <w:b/>
                <w:sz w:val="28"/>
                <w:szCs w:val="28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27B" w:rsidRDefault="009C027B" w:rsidP="009C027B">
            <w:pPr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27B" w:rsidRDefault="009C027B" w:rsidP="009C027B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27B" w:rsidRDefault="009C027B" w:rsidP="009C027B">
            <w:pPr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27B" w:rsidRDefault="009C027B" w:rsidP="009C027B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27B" w:rsidRDefault="009C027B" w:rsidP="009C027B">
            <w:pPr>
              <w:rPr>
                <w:b/>
                <w:sz w:val="28"/>
                <w:szCs w:val="28"/>
              </w:rPr>
            </w:pPr>
          </w:p>
        </w:tc>
      </w:tr>
    </w:tbl>
    <w:p w:rsidR="00A266DF" w:rsidRDefault="00A266DF" w:rsidP="00A266DF">
      <w:pPr>
        <w:pStyle w:val="s3"/>
        <w:rPr>
          <w:b/>
          <w:sz w:val="28"/>
          <w:szCs w:val="28"/>
        </w:rPr>
      </w:pPr>
    </w:p>
    <w:p w:rsidR="00A266DF" w:rsidRDefault="00A266DF" w:rsidP="00A266DF">
      <w:pPr>
        <w:pStyle w:val="s3"/>
        <w:rPr>
          <w:b/>
          <w:sz w:val="28"/>
          <w:szCs w:val="28"/>
        </w:rPr>
      </w:pPr>
    </w:p>
    <w:p w:rsidR="00DF3008" w:rsidRDefault="009C027B" w:rsidP="00A266DF">
      <w:pPr>
        <w:pStyle w:val="s3"/>
        <w:rPr>
          <w:b/>
          <w:sz w:val="28"/>
          <w:szCs w:val="28"/>
        </w:rPr>
      </w:pPr>
      <w:r>
        <w:rPr>
          <w:b/>
          <w:sz w:val="28"/>
          <w:szCs w:val="28"/>
        </w:rPr>
        <w:t>ТАБЛИЦА №1</w:t>
      </w:r>
    </w:p>
    <w:p w:rsidR="009C027B" w:rsidRDefault="009C027B" w:rsidP="00DF3008">
      <w:pPr>
        <w:pStyle w:val="s3"/>
        <w:ind w:left="708"/>
        <w:rPr>
          <w:b/>
          <w:sz w:val="28"/>
          <w:szCs w:val="28"/>
        </w:rPr>
      </w:pPr>
    </w:p>
    <w:p w:rsidR="009C027B" w:rsidRDefault="009C027B" w:rsidP="009C027B">
      <w:pPr>
        <w:pStyle w:val="s3"/>
        <w:rPr>
          <w:b/>
        </w:rPr>
      </w:pPr>
      <w:r>
        <w:rPr>
          <w:b/>
        </w:rPr>
        <w:t xml:space="preserve">Таким </w:t>
      </w:r>
      <w:proofErr w:type="gramStart"/>
      <w:r>
        <w:rPr>
          <w:b/>
        </w:rPr>
        <w:t>образом</w:t>
      </w:r>
      <w:proofErr w:type="gramEnd"/>
      <w:r>
        <w:rPr>
          <w:b/>
        </w:rPr>
        <w:t xml:space="preserve">  за период с 1 января 2012г. по апрель 2016 г. один из важнейших   показателей уровня жизни пенсионера – размер денежных доходов в виде пенсии увеличился в номинальном выражении  в 1,286 раза или в процентном выражении на 28,6%  </w:t>
      </w:r>
    </w:p>
    <w:p w:rsidR="009C027B" w:rsidRDefault="009C027B" w:rsidP="009C027B">
      <w:pPr>
        <w:pStyle w:val="s3"/>
      </w:pPr>
      <w:r>
        <w:t xml:space="preserve"> Однако</w:t>
      </w:r>
      <w:proofErr w:type="gramStart"/>
      <w:r>
        <w:t xml:space="preserve"> ,</w:t>
      </w:r>
      <w:proofErr w:type="gramEnd"/>
      <w:r>
        <w:t xml:space="preserve"> как отмечалось выше ,среди показателей  уровня жизни  не менее важным фактором является цена  совокупности предметов потребления  –«  потребительской  корзины.» Процесс повышения общего уровня цен, приводящий в итоге к снижению покупательной способности денег. определяется  в экономике как инфляция.           В связи с этим вполне естественно подвергнуть</w:t>
      </w:r>
      <w:proofErr w:type="gramStart"/>
      <w:r>
        <w:t xml:space="preserve">  ,</w:t>
      </w:r>
      <w:proofErr w:type="gramEnd"/>
      <w:r>
        <w:t>связанную с ценами покупательную способность пенсий , эконометрическому анализу.</w:t>
      </w:r>
      <w:r>
        <w:t xml:space="preserve"> </w:t>
      </w:r>
    </w:p>
    <w:p w:rsidR="009C027B" w:rsidRPr="009C027B" w:rsidRDefault="009C027B" w:rsidP="009C027B">
      <w:pPr>
        <w:rPr>
          <w:b/>
          <w:sz w:val="28"/>
          <w:szCs w:val="28"/>
        </w:rPr>
      </w:pPr>
      <w:r>
        <w:t>При анализе экономических процессов, проходящих  во времени</w:t>
      </w:r>
      <w:proofErr w:type="gramStart"/>
      <w:r>
        <w:t xml:space="preserve"> ,</w:t>
      </w:r>
      <w:proofErr w:type="gramEnd"/>
      <w:r>
        <w:t>уровень цен выражается в виде</w:t>
      </w:r>
      <w:r>
        <w:rPr>
          <w:b/>
          <w:sz w:val="28"/>
          <w:szCs w:val="28"/>
        </w:rPr>
        <w:t xml:space="preserve"> </w:t>
      </w:r>
      <w:r>
        <w:t xml:space="preserve">индекса роста потребительских  цен  </w:t>
      </w:r>
    </w:p>
    <w:p w:rsidR="009C027B" w:rsidRDefault="009C027B" w:rsidP="009C027B">
      <w:r>
        <w:t xml:space="preserve"> В таблице  №2 приведены значения  индекса роста потребительских цен </w:t>
      </w:r>
      <w:r>
        <w:rPr>
          <w:sz w:val="32"/>
          <w:szCs w:val="32"/>
        </w:rPr>
        <w:t>(</w:t>
      </w:r>
      <w:proofErr w:type="spellStart"/>
      <w:r>
        <w:rPr>
          <w:sz w:val="32"/>
          <w:szCs w:val="32"/>
          <w:lang w:val="en-US"/>
        </w:rPr>
        <w:t>I</w:t>
      </w:r>
      <w:r>
        <w:rPr>
          <w:sz w:val="32"/>
          <w:szCs w:val="32"/>
          <w:vertAlign w:val="subscript"/>
          <w:lang w:val="en-US"/>
        </w:rPr>
        <w:t>j</w:t>
      </w:r>
      <w:proofErr w:type="spellEnd"/>
      <w:r>
        <w:rPr>
          <w:sz w:val="32"/>
          <w:szCs w:val="32"/>
        </w:rPr>
        <w:t>)</w:t>
      </w:r>
      <w:r>
        <w:t>относительно января 2012 года</w:t>
      </w:r>
      <w:proofErr w:type="gramStart"/>
      <w:r>
        <w:t xml:space="preserve"> ,</w:t>
      </w:r>
      <w:proofErr w:type="gramEnd"/>
      <w:r>
        <w:t>рассчитанные на основе  данных по уровню инфляции ,публикуемых  Федеральной службой государственной статистики.</w:t>
      </w:r>
    </w:p>
    <w:p w:rsidR="009C027B" w:rsidRDefault="009C027B" w:rsidP="009C027B">
      <w:pPr>
        <w:pStyle w:val="s3"/>
        <w:ind w:left="708"/>
        <w:rPr>
          <w:b/>
          <w:sz w:val="28"/>
          <w:szCs w:val="28"/>
        </w:rPr>
      </w:pPr>
    </w:p>
    <w:p w:rsidR="009C027B" w:rsidRDefault="009C027B" w:rsidP="009C027B">
      <w:pPr>
        <w:pStyle w:val="s3"/>
        <w:ind w:left="708"/>
        <w:rPr>
          <w:b/>
          <w:sz w:val="28"/>
          <w:szCs w:val="28"/>
        </w:rPr>
      </w:pPr>
    </w:p>
    <w:p w:rsidR="009C027B" w:rsidRDefault="009C027B" w:rsidP="009C027B">
      <w:pPr>
        <w:pStyle w:val="s3"/>
        <w:ind w:left="708"/>
        <w:rPr>
          <w:b/>
          <w:sz w:val="28"/>
          <w:szCs w:val="28"/>
        </w:rPr>
      </w:pPr>
    </w:p>
    <w:p w:rsidR="009C027B" w:rsidRDefault="009C027B" w:rsidP="009C027B">
      <w:pPr>
        <w:pStyle w:val="s3"/>
        <w:ind w:left="708"/>
        <w:rPr>
          <w:b/>
          <w:sz w:val="28"/>
          <w:szCs w:val="28"/>
        </w:rPr>
      </w:pPr>
    </w:p>
    <w:p w:rsidR="009C027B" w:rsidRDefault="009C027B" w:rsidP="009C027B">
      <w:pPr>
        <w:pStyle w:val="s3"/>
        <w:ind w:left="708"/>
        <w:rPr>
          <w:b/>
          <w:sz w:val="28"/>
          <w:szCs w:val="28"/>
        </w:rPr>
      </w:pPr>
    </w:p>
    <w:p w:rsidR="009C027B" w:rsidRDefault="009C027B" w:rsidP="009C027B">
      <w:pPr>
        <w:pStyle w:val="s3"/>
        <w:ind w:left="708"/>
        <w:rPr>
          <w:b/>
          <w:sz w:val="28"/>
          <w:szCs w:val="28"/>
        </w:rPr>
      </w:pPr>
    </w:p>
    <w:p w:rsidR="009C027B" w:rsidRDefault="009C027B" w:rsidP="009C027B">
      <w:pPr>
        <w:pStyle w:val="s3"/>
        <w:ind w:left="708"/>
        <w:rPr>
          <w:b/>
          <w:sz w:val="28"/>
          <w:szCs w:val="28"/>
        </w:rPr>
      </w:pPr>
    </w:p>
    <w:p w:rsidR="009C027B" w:rsidRDefault="009C027B" w:rsidP="009C027B">
      <w:pPr>
        <w:pStyle w:val="s3"/>
        <w:ind w:left="708"/>
        <w:rPr>
          <w:b/>
          <w:sz w:val="28"/>
          <w:szCs w:val="28"/>
        </w:rPr>
      </w:pPr>
    </w:p>
    <w:p w:rsidR="009C027B" w:rsidRDefault="00A266DF" w:rsidP="009C027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Таблица  № </w:t>
      </w:r>
      <w:r>
        <w:rPr>
          <w:b/>
          <w:sz w:val="28"/>
          <w:szCs w:val="28"/>
        </w:rPr>
        <w:t xml:space="preserve"> 2</w:t>
      </w:r>
      <w:r>
        <w:rPr>
          <w:b/>
          <w:sz w:val="28"/>
          <w:szCs w:val="28"/>
        </w:rPr>
        <w:t xml:space="preserve">  </w:t>
      </w:r>
    </w:p>
    <w:p w:rsidR="009C027B" w:rsidRDefault="009C027B" w:rsidP="009C027B">
      <w:pPr>
        <w:rPr>
          <w:b/>
          <w:sz w:val="28"/>
          <w:szCs w:val="28"/>
        </w:rPr>
      </w:pPr>
    </w:p>
    <w:tbl>
      <w:tblPr>
        <w:tblStyle w:val="a5"/>
        <w:tblpPr w:leftFromText="180" w:rightFromText="180" w:vertAnchor="page" w:horzAnchor="margin" w:tblpY="3226"/>
        <w:tblW w:w="0" w:type="auto"/>
        <w:tblInd w:w="0" w:type="dxa"/>
        <w:tblLook w:val="04A0" w:firstRow="1" w:lastRow="0" w:firstColumn="1" w:lastColumn="0" w:noHBand="0" w:noVBand="1"/>
      </w:tblPr>
      <w:tblGrid>
        <w:gridCol w:w="969"/>
        <w:gridCol w:w="766"/>
        <w:gridCol w:w="766"/>
        <w:gridCol w:w="792"/>
        <w:gridCol w:w="792"/>
        <w:gridCol w:w="792"/>
        <w:gridCol w:w="792"/>
        <w:gridCol w:w="792"/>
        <w:gridCol w:w="792"/>
        <w:gridCol w:w="792"/>
        <w:gridCol w:w="792"/>
        <w:gridCol w:w="792"/>
        <w:gridCol w:w="792"/>
      </w:tblGrid>
      <w:tr w:rsidR="009C027B" w:rsidTr="009C027B">
        <w:trPr>
          <w:trHeight w:val="841"/>
        </w:trPr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Месяц</w:t>
            </w:r>
          </w:p>
          <w:p w:rsidR="009C027B" w:rsidRDefault="009C027B" w:rsidP="009C027B">
            <w:pPr>
              <w:rPr>
                <w:b/>
                <w:sz w:val="20"/>
                <w:szCs w:val="20"/>
              </w:rPr>
            </w:pPr>
          </w:p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год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01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02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03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04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05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06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07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08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09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</w:p>
        </w:tc>
      </w:tr>
      <w:tr w:rsidR="009C027B" w:rsidTr="009C027B">
        <w:trPr>
          <w:trHeight w:val="261"/>
        </w:trPr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1,005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1,0087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1,0146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1,0177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1,023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1,0321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1,0448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1,0459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1,0516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1,0564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1,061</w:t>
            </w:r>
          </w:p>
        </w:tc>
      </w:tr>
      <w:tr w:rsidR="009C027B" w:rsidTr="009C027B"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2013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1,0658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1,0761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1,0821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1,0858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1,0913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1,0985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1,1032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1,1122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1,1138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1,1161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1,1225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1,1287</w:t>
            </w:r>
          </w:p>
        </w:tc>
      </w:tr>
      <w:tr w:rsidR="009C027B" w:rsidTr="009C027B"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2014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1,1345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1,1412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1,1492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1,1609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1,1714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1,1819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1,1892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1,195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1,1979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1,2057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1,2156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1,2311</w:t>
            </w:r>
          </w:p>
        </w:tc>
      </w:tr>
      <w:tr w:rsidR="009C027B" w:rsidTr="009C027B"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2015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1,2634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1,312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1,3412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1,3574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1,3636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1,3684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1,371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1,382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1,3868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1,3947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1,4051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1,4156</w:t>
            </w:r>
          </w:p>
        </w:tc>
      </w:tr>
      <w:tr w:rsidR="009C027B" w:rsidTr="009C027B"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Default="009C027B" w:rsidP="009C02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2016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1,4265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1,4402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  <w:r w:rsidRPr="009C027B">
              <w:rPr>
                <w:b/>
                <w:sz w:val="20"/>
                <w:szCs w:val="20"/>
              </w:rPr>
              <w:t>1,4493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27B" w:rsidRPr="009C027B" w:rsidRDefault="009C027B" w:rsidP="009C027B">
            <w:pPr>
              <w:rPr>
                <w:b/>
                <w:sz w:val="20"/>
                <w:szCs w:val="20"/>
              </w:rPr>
            </w:pPr>
          </w:p>
        </w:tc>
      </w:tr>
    </w:tbl>
    <w:p w:rsidR="00A266DF" w:rsidRDefault="00A266DF" w:rsidP="00A266DF">
      <w:pPr>
        <w:rPr>
          <w:b/>
          <w:sz w:val="28"/>
          <w:szCs w:val="28"/>
        </w:rPr>
      </w:pPr>
    </w:p>
    <w:p w:rsidR="00A266DF" w:rsidRDefault="009C027B" w:rsidP="00A266D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A266DF">
        <w:rPr>
          <w:b/>
          <w:sz w:val="28"/>
          <w:szCs w:val="28"/>
        </w:rPr>
        <w:t>Из таблицы видно</w:t>
      </w:r>
      <w:proofErr w:type="gramStart"/>
      <w:r w:rsidR="00A266DF">
        <w:rPr>
          <w:b/>
          <w:sz w:val="28"/>
          <w:szCs w:val="28"/>
        </w:rPr>
        <w:t xml:space="preserve"> ,</w:t>
      </w:r>
      <w:proofErr w:type="gramEnd"/>
      <w:r w:rsidR="00A266DF">
        <w:rPr>
          <w:b/>
          <w:sz w:val="28"/>
          <w:szCs w:val="28"/>
        </w:rPr>
        <w:t>что за период с 1 января 2012г. по март 2016г.  цены на потребительские товары  выросли в  1,45 раза ,или в процентном выражении на  45 процентов.</w:t>
      </w:r>
    </w:p>
    <w:p w:rsidR="00A266DF" w:rsidRDefault="00A266DF" w:rsidP="00A266D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Отсюда следует</w:t>
      </w:r>
      <w:proofErr w:type="gramStart"/>
      <w:r>
        <w:rPr>
          <w:b/>
          <w:sz w:val="28"/>
          <w:szCs w:val="28"/>
        </w:rPr>
        <w:t xml:space="preserve"> ,</w:t>
      </w:r>
      <w:proofErr w:type="gramEnd"/>
      <w:r>
        <w:rPr>
          <w:b/>
          <w:sz w:val="28"/>
          <w:szCs w:val="28"/>
        </w:rPr>
        <w:t>что покупательная способность денег упала. То есть  за ту же самую сумму денег  в 2012г. можно было приобрести  потребительских товаров больше чем в 2016году. Рассчитаем  падение покупательной способности денег в отношении к покупательной способности на 1 января 2012года.</w:t>
      </w:r>
    </w:p>
    <w:p w:rsidR="00A266DF" w:rsidRDefault="00A266DF" w:rsidP="00A266D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Результаты расчета приведены в таблице №3</w:t>
      </w:r>
    </w:p>
    <w:p w:rsidR="00A266DF" w:rsidRDefault="00A266DF" w:rsidP="00A266DF">
      <w:pPr>
        <w:rPr>
          <w:b/>
          <w:sz w:val="28"/>
          <w:szCs w:val="28"/>
        </w:rPr>
      </w:pPr>
    </w:p>
    <w:p w:rsidR="00A266DF" w:rsidRDefault="00A266DF" w:rsidP="00A266DF">
      <w:pPr>
        <w:rPr>
          <w:b/>
          <w:sz w:val="28"/>
          <w:szCs w:val="28"/>
          <w:lang w:val="en-US"/>
        </w:rPr>
      </w:pPr>
      <w:r>
        <w:rPr>
          <w:b/>
          <w:sz w:val="28"/>
          <w:szCs w:val="28"/>
        </w:rPr>
        <w:t>Таблица  №3</w:t>
      </w:r>
    </w:p>
    <w:p w:rsidR="00A266DF" w:rsidRDefault="00A266DF" w:rsidP="00A266D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A266DF" w:rsidRDefault="00A266DF" w:rsidP="00A266DF">
      <w:pPr>
        <w:rPr>
          <w:b/>
          <w:sz w:val="28"/>
          <w:szCs w:val="28"/>
        </w:rPr>
      </w:pPr>
    </w:p>
    <w:tbl>
      <w:tblPr>
        <w:tblStyle w:val="a5"/>
        <w:tblpPr w:leftFromText="180" w:rightFromText="180" w:vertAnchor="text" w:horzAnchor="margin" w:tblpY="-57"/>
        <w:tblW w:w="0" w:type="auto"/>
        <w:tblInd w:w="0" w:type="dxa"/>
        <w:tblLook w:val="04A0" w:firstRow="1" w:lastRow="0" w:firstColumn="1" w:lastColumn="0" w:noHBand="0" w:noVBand="1"/>
      </w:tblPr>
      <w:tblGrid>
        <w:gridCol w:w="871"/>
        <w:gridCol w:w="767"/>
        <w:gridCol w:w="800"/>
        <w:gridCol w:w="798"/>
        <w:gridCol w:w="798"/>
        <w:gridCol w:w="798"/>
        <w:gridCol w:w="798"/>
        <w:gridCol w:w="798"/>
        <w:gridCol w:w="798"/>
        <w:gridCol w:w="798"/>
        <w:gridCol w:w="799"/>
        <w:gridCol w:w="799"/>
        <w:gridCol w:w="799"/>
      </w:tblGrid>
      <w:tr w:rsidR="00A266DF" w:rsidTr="00A266DF">
        <w:trPr>
          <w:trHeight w:val="629"/>
        </w:trPr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Месяц</w:t>
            </w:r>
          </w:p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год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01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02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03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04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05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06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07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08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09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</w:p>
        </w:tc>
      </w:tr>
      <w:tr w:rsidR="00A266DF" w:rsidTr="00A266DF"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2012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1,00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0,995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0,9914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0,9856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0,9826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0,9775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0,9689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0,9571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0,9562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0,9509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0,9466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0,9434</w:t>
            </w:r>
          </w:p>
        </w:tc>
      </w:tr>
      <w:tr w:rsidR="00A266DF" w:rsidTr="00A266DF"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2013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0,9383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0,9293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0,9241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0,921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0,9163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0,9103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0,9065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0,8991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0,8979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0,896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0,8909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0,8859</w:t>
            </w:r>
          </w:p>
        </w:tc>
      </w:tr>
      <w:tr w:rsidR="00A266DF" w:rsidTr="00A266DF"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2014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0,8814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0,8763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0,8702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0,8614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0,8537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0,8461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0,8409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0,8368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0,8348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0,8294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0,8226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0,8122</w:t>
            </w:r>
          </w:p>
        </w:tc>
      </w:tr>
      <w:tr w:rsidR="00A266DF" w:rsidTr="00A266DF"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2015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0,7915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0,7622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0,7456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0,7367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0,7333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0,7308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0,7294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0,7236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0,7211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0,717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0,7117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0,7064</w:t>
            </w:r>
          </w:p>
        </w:tc>
      </w:tr>
      <w:tr w:rsidR="00A266DF" w:rsidTr="00A266DF"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2016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0,701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0,6944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0,69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6DF" w:rsidRDefault="00A266DF">
            <w:pPr>
              <w:rPr>
                <w:b/>
                <w:sz w:val="20"/>
                <w:szCs w:val="20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6DF" w:rsidRDefault="00A266DF">
            <w:pPr>
              <w:rPr>
                <w:b/>
                <w:sz w:val="20"/>
                <w:szCs w:val="20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6DF" w:rsidRDefault="00A266DF">
            <w:pPr>
              <w:rPr>
                <w:b/>
                <w:sz w:val="20"/>
                <w:szCs w:val="20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6DF" w:rsidRDefault="00A266DF">
            <w:pPr>
              <w:rPr>
                <w:b/>
                <w:sz w:val="20"/>
                <w:szCs w:val="20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6DF" w:rsidRDefault="00A266DF">
            <w:pPr>
              <w:rPr>
                <w:b/>
                <w:sz w:val="20"/>
                <w:szCs w:val="20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6DF" w:rsidRDefault="00A266DF">
            <w:pPr>
              <w:rPr>
                <w:b/>
                <w:sz w:val="20"/>
                <w:szCs w:val="20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6DF" w:rsidRDefault="00A266DF">
            <w:pPr>
              <w:rPr>
                <w:b/>
                <w:sz w:val="20"/>
                <w:szCs w:val="20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6DF" w:rsidRDefault="00A266DF">
            <w:pPr>
              <w:rPr>
                <w:b/>
                <w:sz w:val="20"/>
                <w:szCs w:val="20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6DF" w:rsidRDefault="00A266DF">
            <w:pPr>
              <w:rPr>
                <w:b/>
                <w:sz w:val="20"/>
                <w:szCs w:val="20"/>
              </w:rPr>
            </w:pPr>
          </w:p>
        </w:tc>
      </w:tr>
    </w:tbl>
    <w:p w:rsidR="00A266DF" w:rsidRDefault="00A266DF" w:rsidP="00A266DF">
      <w:pPr>
        <w:rPr>
          <w:b/>
          <w:sz w:val="28"/>
          <w:szCs w:val="28"/>
        </w:rPr>
      </w:pPr>
      <w:r>
        <w:rPr>
          <w:b/>
          <w:sz w:val="28"/>
          <w:szCs w:val="28"/>
        </w:rPr>
        <w:t>Как следует из таблицы</w:t>
      </w:r>
      <w:proofErr w:type="gramStart"/>
      <w:r>
        <w:rPr>
          <w:b/>
          <w:sz w:val="28"/>
          <w:szCs w:val="28"/>
        </w:rPr>
        <w:t xml:space="preserve"> ,</w:t>
      </w:r>
      <w:proofErr w:type="gramEnd"/>
      <w:r>
        <w:rPr>
          <w:b/>
          <w:sz w:val="28"/>
          <w:szCs w:val="28"/>
        </w:rPr>
        <w:t xml:space="preserve"> в рассматриваемый период времени из-за инфляции  стоимость  денег падала ,а следовательно падала и покупательная способность пенсии . В то же время для поддержания покупательной способности пенсий проводилось увеличение  (индексация ) пенсий в денежном выражении. Рассмотрим  совместное влияние этих факторов на покупательную способность пенсий.</w:t>
      </w:r>
    </w:p>
    <w:p w:rsidR="00A266DF" w:rsidRDefault="00A266DF" w:rsidP="00A266DF">
      <w:pPr>
        <w:rPr>
          <w:b/>
          <w:sz w:val="28"/>
          <w:szCs w:val="28"/>
        </w:rPr>
      </w:pPr>
      <w:r>
        <w:rPr>
          <w:b/>
          <w:sz w:val="28"/>
          <w:szCs w:val="28"/>
        </w:rPr>
        <w:t>Расчетные  данные покупательной способности пенсий относительно 1 января 2012г приведены в таблице №4</w:t>
      </w:r>
    </w:p>
    <w:p w:rsidR="009C027B" w:rsidRDefault="009C027B" w:rsidP="009C027B">
      <w:pPr>
        <w:pStyle w:val="s3"/>
        <w:rPr>
          <w:b/>
          <w:sz w:val="28"/>
          <w:szCs w:val="28"/>
        </w:rPr>
      </w:pPr>
    </w:p>
    <w:p w:rsidR="00A266DF" w:rsidRDefault="00A266DF" w:rsidP="009C027B">
      <w:pPr>
        <w:pStyle w:val="s3"/>
        <w:rPr>
          <w:b/>
          <w:sz w:val="28"/>
          <w:szCs w:val="28"/>
        </w:rPr>
      </w:pPr>
    </w:p>
    <w:p w:rsidR="00A266DF" w:rsidRDefault="00A266DF" w:rsidP="009C027B">
      <w:pPr>
        <w:pStyle w:val="s3"/>
        <w:rPr>
          <w:b/>
          <w:sz w:val="28"/>
          <w:szCs w:val="28"/>
        </w:rPr>
      </w:pPr>
    </w:p>
    <w:p w:rsidR="00A266DF" w:rsidRDefault="00A266DF" w:rsidP="009C027B">
      <w:pPr>
        <w:pStyle w:val="s3"/>
        <w:rPr>
          <w:b/>
          <w:sz w:val="28"/>
          <w:szCs w:val="28"/>
        </w:rPr>
      </w:pPr>
    </w:p>
    <w:p w:rsidR="00A266DF" w:rsidRDefault="00A266DF" w:rsidP="00A266DF">
      <w:pPr>
        <w:rPr>
          <w:b/>
          <w:sz w:val="28"/>
          <w:szCs w:val="28"/>
        </w:rPr>
      </w:pPr>
      <w:r>
        <w:rPr>
          <w:b/>
          <w:sz w:val="28"/>
          <w:szCs w:val="28"/>
        </w:rPr>
        <w:t>Таблица  №4</w:t>
      </w:r>
    </w:p>
    <w:p w:rsidR="00A266DF" w:rsidRDefault="00A266DF" w:rsidP="00A266DF">
      <w:pPr>
        <w:rPr>
          <w:b/>
          <w:sz w:val="28"/>
          <w:szCs w:val="28"/>
        </w:rPr>
      </w:pPr>
    </w:p>
    <w:tbl>
      <w:tblPr>
        <w:tblStyle w:val="a5"/>
        <w:tblpPr w:leftFromText="180" w:rightFromText="180" w:vertAnchor="text" w:horzAnchor="margin" w:tblpY="37"/>
        <w:tblW w:w="0" w:type="auto"/>
        <w:tblInd w:w="0" w:type="dxa"/>
        <w:tblLook w:val="04A0" w:firstRow="1" w:lastRow="0" w:firstColumn="1" w:lastColumn="0" w:noHBand="0" w:noVBand="1"/>
      </w:tblPr>
      <w:tblGrid>
        <w:gridCol w:w="871"/>
        <w:gridCol w:w="767"/>
        <w:gridCol w:w="800"/>
        <w:gridCol w:w="798"/>
        <w:gridCol w:w="798"/>
        <w:gridCol w:w="798"/>
        <w:gridCol w:w="798"/>
        <w:gridCol w:w="798"/>
        <w:gridCol w:w="798"/>
        <w:gridCol w:w="798"/>
        <w:gridCol w:w="799"/>
        <w:gridCol w:w="799"/>
        <w:gridCol w:w="799"/>
      </w:tblGrid>
      <w:tr w:rsidR="00A266DF" w:rsidTr="00A266DF">
        <w:trPr>
          <w:trHeight w:val="629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Месяц</w:t>
            </w:r>
          </w:p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год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02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03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04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05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06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07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08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09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</w:p>
        </w:tc>
      </w:tr>
      <w:tr w:rsidR="00A266DF" w:rsidTr="00A266DF"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2012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1,00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0,995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0,9914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0,9856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0,9826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0,9775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0,9689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0,9571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0,9562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0,9509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0,9466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0,9434</w:t>
            </w:r>
          </w:p>
        </w:tc>
      </w:tr>
      <w:tr w:rsidR="00A266DF" w:rsidTr="00A266DF"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2013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0,973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0,9637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0,9583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0,9551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0,9502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0,944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0,94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0,9324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0,9311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0,9632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0,9577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0,9524</w:t>
            </w:r>
          </w:p>
        </w:tc>
      </w:tr>
      <w:tr w:rsidR="00A266DF" w:rsidTr="00A266DF"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2014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0,9802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0,9744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0,9676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0,9579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0,9493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0,9409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0,9351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0,9305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0,9283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0,9538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0,946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0,9341</w:t>
            </w:r>
          </w:p>
        </w:tc>
      </w:tr>
      <w:tr w:rsidR="00A266DF" w:rsidTr="00A266DF"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2015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0,9102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0,8765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0,8575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0,8472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0,8433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0,8404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0,8388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0,8321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0,8292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0,9969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0,8804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0,8738</w:t>
            </w:r>
          </w:p>
        </w:tc>
      </w:tr>
      <w:tr w:rsidR="00A266DF" w:rsidTr="00A266DF"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2016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0,8672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0,8929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6DF" w:rsidRDefault="00A266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0,8874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6DF" w:rsidRDefault="00A266DF">
            <w:pPr>
              <w:rPr>
                <w:b/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6DF" w:rsidRDefault="00A266DF">
            <w:pPr>
              <w:rPr>
                <w:b/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6DF" w:rsidRDefault="00A266DF">
            <w:pPr>
              <w:rPr>
                <w:b/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6DF" w:rsidRDefault="00A266DF">
            <w:pPr>
              <w:rPr>
                <w:b/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6DF" w:rsidRDefault="00A266DF">
            <w:pPr>
              <w:rPr>
                <w:b/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6DF" w:rsidRDefault="00A266DF">
            <w:pPr>
              <w:rPr>
                <w:b/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6DF" w:rsidRDefault="00A266DF">
            <w:pPr>
              <w:rPr>
                <w:b/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6DF" w:rsidRDefault="00A266DF">
            <w:pPr>
              <w:rPr>
                <w:b/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6DF" w:rsidRDefault="00A266DF">
            <w:pPr>
              <w:rPr>
                <w:b/>
                <w:sz w:val="20"/>
                <w:szCs w:val="20"/>
              </w:rPr>
            </w:pPr>
          </w:p>
        </w:tc>
      </w:tr>
    </w:tbl>
    <w:p w:rsidR="00A266DF" w:rsidRDefault="00A266DF" w:rsidP="00A266DF">
      <w:pPr>
        <w:pStyle w:val="s3"/>
        <w:rPr>
          <w:b/>
          <w:sz w:val="28"/>
          <w:szCs w:val="28"/>
        </w:rPr>
      </w:pPr>
    </w:p>
    <w:p w:rsidR="00A266DF" w:rsidRDefault="00A266DF" w:rsidP="00A266DF">
      <w:pPr>
        <w:pStyle w:val="s3"/>
      </w:pPr>
      <w:r>
        <w:rPr>
          <w:b/>
          <w:sz w:val="28"/>
          <w:szCs w:val="28"/>
        </w:rPr>
        <w:t>В связи с тем</w:t>
      </w:r>
      <w:proofErr w:type="gramStart"/>
      <w:r>
        <w:rPr>
          <w:b/>
          <w:sz w:val="28"/>
          <w:szCs w:val="28"/>
        </w:rPr>
        <w:t xml:space="preserve"> ,</w:t>
      </w:r>
      <w:proofErr w:type="gramEnd"/>
      <w:r>
        <w:rPr>
          <w:b/>
          <w:sz w:val="28"/>
          <w:szCs w:val="28"/>
        </w:rPr>
        <w:t xml:space="preserve">что  в ,  рассматриваемый период времени ,с 1 января 2012г по апрель 2016г.   реальный  индекс  инфляции превосходил  коэффициент  индексации пенсий , размер пенсий в реальном выражении уменьшился </w:t>
      </w:r>
    </w:p>
    <w:p w:rsidR="00A266DF" w:rsidRDefault="00A266DF" w:rsidP="009C027B">
      <w:pPr>
        <w:pStyle w:val="s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bookmarkStart w:id="0" w:name="_GoBack"/>
      <w:bookmarkEnd w:id="0"/>
    </w:p>
    <w:sectPr w:rsidR="00A266DF" w:rsidSect="009C027B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07A6"/>
    <w:rsid w:val="004D07A6"/>
    <w:rsid w:val="009C027B"/>
    <w:rsid w:val="00A266DF"/>
    <w:rsid w:val="00DF3008"/>
    <w:rsid w:val="00E8735D"/>
    <w:rsid w:val="00F63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35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qFormat/>
    <w:rsid w:val="00E8735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rsid w:val="00E8735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customStyle="1" w:styleId="s3">
    <w:name w:val="s_3"/>
    <w:basedOn w:val="a"/>
    <w:rsid w:val="00E8735D"/>
    <w:pPr>
      <w:suppressAutoHyphens w:val="0"/>
      <w:spacing w:before="100" w:beforeAutospacing="1" w:after="100" w:afterAutospacing="1"/>
    </w:pPr>
    <w:rPr>
      <w:lang w:eastAsia="ru-RU"/>
    </w:rPr>
  </w:style>
  <w:style w:type="table" w:styleId="a5">
    <w:name w:val="Table Grid"/>
    <w:basedOn w:val="a1"/>
    <w:rsid w:val="00E873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E8735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8735D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35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qFormat/>
    <w:rsid w:val="00E8735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rsid w:val="00E8735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customStyle="1" w:styleId="s3">
    <w:name w:val="s_3"/>
    <w:basedOn w:val="a"/>
    <w:rsid w:val="00E8735D"/>
    <w:pPr>
      <w:suppressAutoHyphens w:val="0"/>
      <w:spacing w:before="100" w:beforeAutospacing="1" w:after="100" w:afterAutospacing="1"/>
    </w:pPr>
    <w:rPr>
      <w:lang w:eastAsia="ru-RU"/>
    </w:rPr>
  </w:style>
  <w:style w:type="table" w:styleId="a5">
    <w:name w:val="Table Grid"/>
    <w:basedOn w:val="a1"/>
    <w:rsid w:val="00E873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E8735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8735D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59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7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8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42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7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4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0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9" Type="http://schemas.openxmlformats.org/officeDocument/2006/relationships/image" Target="media/image18.wmf"/><Relationship Id="rId3" Type="http://schemas.openxmlformats.org/officeDocument/2006/relationships/settings" Target="settings.xml"/><Relationship Id="rId21" Type="http://schemas.openxmlformats.org/officeDocument/2006/relationships/image" Target="media/image9.wmf"/><Relationship Id="rId34" Type="http://schemas.openxmlformats.org/officeDocument/2006/relationships/oleObject" Target="embeddings/oleObject15.bin"/><Relationship Id="rId42" Type="http://schemas.openxmlformats.org/officeDocument/2006/relationships/oleObject" Target="embeddings/oleObject19.bin"/><Relationship Id="rId47" Type="http://schemas.openxmlformats.org/officeDocument/2006/relationships/image" Target="media/image22.wmf"/><Relationship Id="rId50" Type="http://schemas.openxmlformats.org/officeDocument/2006/relationships/theme" Target="theme/theme1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1.bin"/><Relationship Id="rId2" Type="http://schemas.microsoft.com/office/2007/relationships/stylesWithEffects" Target="stylesWithEffect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29" Type="http://schemas.openxmlformats.org/officeDocument/2006/relationships/image" Target="media/image13.wmf"/><Relationship Id="rId41" Type="http://schemas.openxmlformats.org/officeDocument/2006/relationships/image" Target="media/image19.wmf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image" Target="media/image17.wmf"/><Relationship Id="rId40" Type="http://schemas.openxmlformats.org/officeDocument/2006/relationships/oleObject" Target="embeddings/oleObject18.bin"/><Relationship Id="rId45" Type="http://schemas.openxmlformats.org/officeDocument/2006/relationships/image" Target="media/image21.wmf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49" Type="http://schemas.openxmlformats.org/officeDocument/2006/relationships/fontTable" Target="fontTable.xml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31" Type="http://schemas.openxmlformats.org/officeDocument/2006/relationships/image" Target="media/image14.wmf"/><Relationship Id="rId44" Type="http://schemas.openxmlformats.org/officeDocument/2006/relationships/oleObject" Target="embeddings/oleObject20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6.wmf"/><Relationship Id="rId43" Type="http://schemas.openxmlformats.org/officeDocument/2006/relationships/image" Target="media/image20.wmf"/><Relationship Id="rId48" Type="http://schemas.openxmlformats.org/officeDocument/2006/relationships/oleObject" Target="embeddings/oleObject22.bin"/><Relationship Id="rId8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8</Pages>
  <Words>2107</Words>
  <Characters>12015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user19</dc:creator>
  <cp:lastModifiedBy>user19</cp:lastModifiedBy>
  <cp:revision>2</cp:revision>
  <dcterms:created xsi:type="dcterms:W3CDTF">2016-04-11T14:32:00Z</dcterms:created>
  <dcterms:modified xsi:type="dcterms:W3CDTF">2016-04-11T15:09:00Z</dcterms:modified>
</cp:coreProperties>
</file>