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D78" w:rsidRPr="008F5D78" w:rsidRDefault="008F5D78" w:rsidP="008F5D78">
      <w:pPr>
        <w:spacing w:after="0" w:line="351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 w:rsidRPr="008F5D78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Решение № 2-211/2015 2-211/2015(2-6118/2014;)~М-6191/2014 2-6118/2014 М-6191/2014 от 2 февраля 2015 г. по делу № 2-211/2015</w:t>
      </w:r>
    </w:p>
    <w:p w:rsidR="008F5D78" w:rsidRPr="008F5D78" w:rsidRDefault="008F5D78" w:rsidP="008F5D78">
      <w:pPr>
        <w:spacing w:after="0" w:line="234" w:lineRule="atLeast"/>
        <w:rPr>
          <w:rFonts w:ascii="Times New Roman" w:eastAsia="Times New Roman" w:hAnsi="Times New Roman" w:cs="Times New Roman"/>
          <w:color w:val="8C8C8C"/>
          <w:sz w:val="28"/>
          <w:szCs w:val="28"/>
          <w:lang w:eastAsia="ru-RU"/>
        </w:rPr>
      </w:pPr>
      <w:hyperlink r:id="rId4" w:tgtFrame="_blank" w:history="1">
        <w:proofErr w:type="spellStart"/>
        <w:r w:rsidRPr="008F5D78">
          <w:rPr>
            <w:rFonts w:ascii="Times New Roman" w:eastAsia="Times New Roman" w:hAnsi="Times New Roman" w:cs="Times New Roman"/>
            <w:color w:val="8859A8"/>
            <w:sz w:val="28"/>
            <w:szCs w:val="28"/>
            <w:u w:val="single"/>
            <w:bdr w:val="none" w:sz="0" w:space="0" w:color="auto" w:frame="1"/>
            <w:lang w:eastAsia="ru-RU"/>
          </w:rPr>
          <w:t>Бийский</w:t>
        </w:r>
        <w:proofErr w:type="spellEnd"/>
        <w:r w:rsidRPr="008F5D78">
          <w:rPr>
            <w:rFonts w:ascii="Times New Roman" w:eastAsia="Times New Roman" w:hAnsi="Times New Roman" w:cs="Times New Roman"/>
            <w:color w:val="8859A8"/>
            <w:sz w:val="28"/>
            <w:szCs w:val="28"/>
            <w:u w:val="single"/>
            <w:bdr w:val="none" w:sz="0" w:space="0" w:color="auto" w:frame="1"/>
            <w:lang w:eastAsia="ru-RU"/>
          </w:rPr>
          <w:t xml:space="preserve"> городской суд (Алтайский край) </w:t>
        </w:r>
      </w:hyperlink>
      <w:r w:rsidRPr="008F5D78">
        <w:rPr>
          <w:rFonts w:ascii="Times New Roman" w:eastAsia="Times New Roman" w:hAnsi="Times New Roman" w:cs="Times New Roman"/>
          <w:color w:val="8C8C8C"/>
          <w:sz w:val="28"/>
          <w:szCs w:val="28"/>
          <w:lang w:eastAsia="ru-RU"/>
        </w:rPr>
        <w:t>- Гражданское</w:t>
      </w:r>
    </w:p>
    <w:p w:rsidR="008F5D78" w:rsidRPr="008F5D78" w:rsidRDefault="008F5D78" w:rsidP="008F5D78">
      <w:pPr>
        <w:spacing w:after="60" w:line="293" w:lineRule="atLeast"/>
        <w:rPr>
          <w:rFonts w:ascii="Times New Roman" w:eastAsia="Times New Roman" w:hAnsi="Times New Roman" w:cs="Times New Roman"/>
          <w:color w:val="8C8C8C"/>
          <w:sz w:val="28"/>
          <w:szCs w:val="28"/>
          <w:lang w:eastAsia="ru-RU"/>
        </w:rPr>
      </w:pPr>
      <w:r w:rsidRPr="008F5D78">
        <w:rPr>
          <w:rFonts w:ascii="Times New Roman" w:eastAsia="Times New Roman" w:hAnsi="Times New Roman" w:cs="Times New Roman"/>
          <w:color w:val="8C8C8C"/>
          <w:sz w:val="28"/>
          <w:szCs w:val="28"/>
          <w:lang w:eastAsia="ru-RU"/>
        </w:rPr>
        <w:t>Суть спора: Прочие исковые дела</w:t>
      </w:r>
    </w:p>
    <w:p w:rsidR="008F5D78" w:rsidRPr="008F5D78" w:rsidRDefault="008F5D78" w:rsidP="008F5D78">
      <w:pPr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D7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noshade="t" o:hr="t" stroked="f"/>
        </w:pict>
      </w:r>
    </w:p>
    <w:p w:rsidR="008F5D78" w:rsidRPr="008F5D78" w:rsidRDefault="008F5D78" w:rsidP="008F5D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Дело №2-211/2015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F5D78" w:rsidRPr="008F5D78" w:rsidRDefault="008F5D78" w:rsidP="008F5D78">
      <w:pPr>
        <w:spacing w:after="0" w:line="293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 Е Ш Е Н И Е</w:t>
      </w:r>
    </w:p>
    <w:p w:rsidR="008F5D78" w:rsidRPr="008F5D78" w:rsidRDefault="008F5D78" w:rsidP="008F5D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Именем Российской Федерации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 февраля 2015 года </w:t>
      </w:r>
      <w:proofErr w:type="spellStart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Бийский</w:t>
      </w:r>
      <w:proofErr w:type="spellEnd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городской суд Алтайского края в составе: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председательствующего </w:t>
      </w:r>
      <w:proofErr w:type="spellStart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Потякиной</w:t>
      </w:r>
      <w:proofErr w:type="spellEnd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А.Н.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секретаре Матвеевой О.А.,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рассмотрев в открытом судебном зас</w:t>
      </w:r>
      <w:bookmarkStart w:id="0" w:name="_GoBack"/>
      <w:bookmarkEnd w:id="0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едании гражданское дело по иску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Военного комиссариата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Алтайского края к Дмитриеву А.Н. о взыскании суммы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неосновательного обогащения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F5D78" w:rsidRPr="008F5D78" w:rsidRDefault="008F5D78" w:rsidP="008F5D78">
      <w:pPr>
        <w:spacing w:after="0" w:line="293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 С Т А Н О В И Л:</w:t>
      </w:r>
    </w:p>
    <w:p w:rsidR="008F5D78" w:rsidRPr="008F5D78" w:rsidRDefault="008F5D78" w:rsidP="008F5D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Военный комиссариат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Алтайского края обратился в суд с иском к Дмитриеву А.Н. о взыскании суммы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неосновательного обогащения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обоснование исковых требований указывал, что приказом Министра обороны РФ от ДД.ММ.ГГГГ № прапорщик Дмитриев А.Н. был досрочно уволен с военной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службы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зачислением в запас в соответствии с подпунктом «а» п.2 ст.</w:t>
      </w:r>
      <w:hyperlink r:id="rId5" w:anchor="B9v9WM5VaWl9" w:tgtFrame="_blank" w:tooltip="Статья 51.1. Порядок применения взысканий за коррупционные правонарушения" w:history="1">
        <w:r w:rsidRPr="008F5D78">
          <w:rPr>
            <w:rFonts w:ascii="Times New Roman" w:eastAsia="Times New Roman" w:hAnsi="Times New Roman" w:cs="Times New Roman"/>
            <w:color w:val="8859A8"/>
            <w:sz w:val="28"/>
            <w:szCs w:val="28"/>
            <w:u w:val="single"/>
            <w:bdr w:val="none" w:sz="0" w:space="0" w:color="auto" w:frame="1"/>
            <w:lang w:eastAsia="ru-RU"/>
          </w:rPr>
          <w:t>51</w:t>
        </w:r>
      </w:hyperlink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ФЗ «О воинской обязанности и военной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службе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Приказом командующего войсками Центрального военного округа от ДД.ММ.ГГГГ № Дмитриев А.Н. с ДД.ММ.ГГГГ исключен из списков личного состава части и всех видов обеспечения.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Согласно представленным на момент назначения выплаты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оклада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воинскому званию документов ответчик уволен с вооруженных сил приказом командующего войсками ЦВО ДД.ММ.ГГГГ и исключен из списков личного 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состава.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ДД.ММ.ГГГГ Дмитриев А.Н. обратился в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военный комиссариат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Алтайского края с заявлением о выплате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оклада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воинскому званию. При подаче заявлением им было дано письменное заявление- обязательство, предусматривающее обязанность сообщить в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военный комиссариат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 изменениях и обстоятельствах, влияющих на выплату или лишающих права на ее получение.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Согласно поступившему в его адрес запросу командира войсковой </w:t>
      </w:r>
      <w:bookmarkStart w:id="1" w:name="snippet"/>
      <w:r w:rsidRPr="008F5D78">
        <w:rPr>
          <w:rFonts w:ascii="Times New Roman" w:eastAsia="Times New Roman" w:hAnsi="Times New Roman" w:cs="Times New Roman"/>
          <w:color w:val="3C5F87"/>
          <w:sz w:val="28"/>
          <w:szCs w:val="28"/>
          <w:bdr w:val="none" w:sz="0" w:space="0" w:color="auto" w:frame="1"/>
          <w:lang w:eastAsia="ru-RU"/>
        </w:rPr>
        <w:t>части</w:t>
      </w:r>
      <w:bookmarkEnd w:id="1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31466 от ДД.ММ.ГГГГ о предоставлении личного дела Дмитриева А.Н. был установлен факт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восстановления на службе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ответчика на основании решения Барнаульского гарнизонного военного суда от ДД.ММ.ГГГГ. Однако, данное решение ответчиком предоставлено не было, а за период с ДД.ММ.ГГГГ по ДД.ММ.ГГГГ была произведена выплата и образовалась переплата в сумме ХХХ руб.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Полагал, что указанная сумма подлежит взысканию как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неосновательное обогащение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поскольку Дмитриев А.Н. знал о принятом решении и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восстановлении на службе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 чем не сообщил в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военный комиссариат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что свидетельствует о его недобросовестности.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Просил взыскать с Дмитриева А.Н. сумму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неосновательного обогащения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размере 82800 руб.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Истец- представитель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военного комиссариата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Алтайского края по доверенности Черепанова Т.М., исковые требования поддержала в полном объеме, суду дала аналогичные пояснения.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Ответчик Дмитриев А.Н. в судебное заседание не явился, представил заявление с просьбой рассмотреть дело в его отсутствие, что суд считает возможным.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Представитель ответчика Акопян Э.Р. в судебное заседание не явился, о времени и месте судебного разбирательства извещен надлежащим образом. Суд не располагает данными о том, что неявка представителя ответчика имеет место по уважительным причинам и считает возможным рассмотреть дело в его отсутствие.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Третье лицо- представитель ФКУ «Единый расчетный центр МО РФ», в судебное заседание не явился, о времени и месте судебного разбирательства извещен надлежащим образом. Суд не располагает данными о том, что неявка третьего лица имеет место по уважительным причинам и считает возможным рассмотреть дело в его отсутствие.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Изучив материалы дела, выслушав пояснения представителя истца Черепановой Т.М., суд находит исковые требования не подлежащими удовлетворению по следующим основаниям.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Пенсионное обеспечение лиц, проходивших военную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службу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осуществляется на основании Закона РФ от 12 февраля 1993 года № 4468-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1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«О пенсионном обеспечении лиц, проходивших военную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службу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службу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органах внутренних дел, Государственной </w:t>
      </w:r>
      <w:proofErr w:type="spellStart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противопожарной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службе</w:t>
      </w:r>
      <w:proofErr w:type="spellEnd"/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органах по контролю за оборотом наркотических средств и психотропных веществ, учреждениях и органах уголовно-исполнительной системы, и их семей».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Согласно ст. 6 указанного Закона лицам, имеющим право на пенсионное обеспечение, пенсии назначаются и выплачиваются после увольнения их со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службы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Пенсионерам при поступлении их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военную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службу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выплата назначенных пенсий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время </w:t>
      </w:r>
      <w:proofErr w:type="spellStart"/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службы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приостанавливается</w:t>
      </w:r>
      <w:proofErr w:type="spellEnd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П.18 Постановления Правительства РФ от 22 сентября 1993 года №941 «О порядке исчисления выслуги лет, назначения и выплаты пенсий, компенсаций и пособий лицам, проходившим военную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службу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качестве офицеров, прапорщиков, мичманов и военнослужащих сверхсрочной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службы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или по контракту в качестве солдат, матросов, сержантов и старшин либо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службу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органах внутренних дел, государственной противопожарной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службе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учреждениях и органах уголовно-исполнительной системы, и их семьям в Российской Федерации» предусмотрено, что военнослужащим - гражданам, проходившим военную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службу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контракту, лицам рядового и начальствующего состава органов внутренних дел, Государственной противопожарной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службы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учреждений и органов уголовно-исполнительной системы, имеющим общую продолжительность военной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службы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службы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менее 20 лет и уволенным с военной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службы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службы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по достижении ими предельного возраста пребывания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военной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службе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службе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 состоянию здоровья или в связи с организационно-штатными мероприятиями, а также гражданам, уволенным без права на пенсию со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службы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органах внутренних дел по истечении срока нахождения в распоряжении федерального органа исполнительной власти в сфере внутренних дел, его территориального органа или организации, входящей в систему указанного федерального органа, при отсутствии возможности перемещения по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службе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 течение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1 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года после увольнения сохраняется выплата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оклада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воинскому (специальному) званию.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Гражданам, которые в период получения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оклада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воинскому (специальному) званию вновь поступают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военную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службу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 также </w:t>
      </w:r>
      <w:proofErr w:type="spellStart"/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наслужбу</w:t>
      </w:r>
      <w:proofErr w:type="spellEnd"/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органы внутренних дел, Государственную противопожарную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службу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учреждения и органы уголовно-исполнительной 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системы, таможенные органы, в Следственный комитет Российской Федерации или органы прокуратуры Российской Федерации в качестве сотрудников, имеющих специальные звания, выплата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оклада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воинскому (специальному) званию прекращается со дня поступления </w:t>
      </w:r>
      <w:proofErr w:type="spellStart"/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на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военную</w:t>
      </w:r>
      <w:proofErr w:type="spellEnd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службу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службу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(абзац 7 п.18 Постановления).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судебном заседании установлено, что приказом Министра обороны РФ от ДД.ММ.ГГГГ № прапорщик Дмитриев А.Н. был досрочно уволен с военной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службы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зачислением в запас в соответствии с подпунктом «а» п.2 ст.</w:t>
      </w:r>
      <w:hyperlink r:id="rId6" w:anchor="B9v9WM5VaWl9" w:tgtFrame="_blank" w:tooltip="Статья 51.1. Порядок применения взысканий за коррупционные правонарушения" w:history="1">
        <w:r w:rsidRPr="008F5D78">
          <w:rPr>
            <w:rFonts w:ascii="Times New Roman" w:eastAsia="Times New Roman" w:hAnsi="Times New Roman" w:cs="Times New Roman"/>
            <w:color w:val="8859A8"/>
            <w:sz w:val="28"/>
            <w:szCs w:val="28"/>
            <w:u w:val="single"/>
            <w:bdr w:val="none" w:sz="0" w:space="0" w:color="auto" w:frame="1"/>
            <w:lang w:eastAsia="ru-RU"/>
          </w:rPr>
          <w:t>51</w:t>
        </w:r>
      </w:hyperlink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ФЗ «О воинской обязанности и военной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службе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Приказом Командующего войсками Центрального военного округа от ДД.ММ.ГГГГ № Дмитриев А.Н. с ДД.ММ.ГГГГ исключен из списков личного состава части и всех видов обеспечения.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Решением Барнаульского гарнизонного военного суда от ДД.ММ.ГГГГ действия командующего войсками Центрального военного округа, связанные с исключением Дмитриева А.Н. из списков личного состава войсковой части 31466, признаны неправомерными.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командующего войсками Центрального военного округа возложена обязанность отменить приказ № от ДД.ММ.ГГГГ в части, касающейся исключения Дмитриева А.Н. из списков личного состава войсковой части 31466,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восстановить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 в таких списках и обеспечить всеми видами довольствия в период незаконного исключения из списков личного состава части.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Приказом командующего войсками Центрального военного округа от ДД.ММ.ГГГГ № отменен пункт 18 параграфа 2 приказа командующего войсками Центрального военного округа от ДД.ММ.ГГГГ № в части, касающейся исключения прапорщика Дмитриева А.Н. из списков личного состава войсковой части 31466, как изданный незаконно. Дмитриев А.Н. с ДД.ММ.ГГГГ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восстановлен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списках состава войсковой части 31466 и зачислен в распоряжение командира части.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данным приказом Дмитриев А.Н. был ознакомлен ДД.ММ.ГГГГ.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Также по делу установлено, что ДД.ММ.ГГГГ Дмитриев А.Н. обратился с заявлением на имя военного комиссара Алтайского края о назначении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оклада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воинскому званию. Испрашиваемая ответчиком компенсационная выплата была назначена с ДД.ММ.ГГГГ, прекращена с ДД.ММ.ГГГГ.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 период с ДД.ММ.ГГГГ по ДД.ММ.ГГГГ ответчику начислено и выплачено ХХХ руб. За этот же период ему выплачено и денежное 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довольствие военнослужащего.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ДД.ММ.ГГГГ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военный комиссариат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Алтайского края обратился с требованием к Дмитриеву А.Н. о возврате полученных им сумм за указанный период. Поскольку ответчик выплаты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оклада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воинскому званию добровольно не вернул,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военный комиссариат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Алтайского края обратился в суд с настоящим иском, указывая на недобросовестность Дмитриева А.Н. и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неосновательное обогащение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силу ст.</w:t>
      </w:r>
      <w:hyperlink r:id="rId7" w:anchor="NCWOaTrJfaV8" w:tgtFrame="_blank" w:tooltip="Статья 10. Гласность судебного разбирательства" w:history="1">
        <w:r w:rsidRPr="008F5D78">
          <w:rPr>
            <w:rFonts w:ascii="Times New Roman" w:eastAsia="Times New Roman" w:hAnsi="Times New Roman" w:cs="Times New Roman"/>
            <w:color w:val="8859A8"/>
            <w:sz w:val="28"/>
            <w:szCs w:val="28"/>
            <w:u w:val="single"/>
            <w:bdr w:val="none" w:sz="0" w:space="0" w:color="auto" w:frame="1"/>
            <w:lang w:eastAsia="ru-RU"/>
          </w:rPr>
          <w:t>10</w:t>
        </w:r>
      </w:hyperlink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Гражданского кодекса РФ не допускается осуществление гражданских прав исключительно с намерением причинить вред другому лицу, действия в обход закона с противоправной целью, а также иное заведомо недобросовестное осуществление гражданских прав (злоупотребление правом). Добросовестность участников гражданских правоотношений и разумность их действий предполагаются.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Согласно п.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1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ст.1102 указанного Кодекса лицо, которое без установленных законом, иными правовыми актами или сделкой оснований приобрело или сберегло имущество (приобретатель) за счет другого лица (потерпевшего), обязано возвратить </w:t>
      </w:r>
      <w:proofErr w:type="spellStart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последнему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неосновательно</w:t>
      </w:r>
      <w:proofErr w:type="spellEnd"/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приобретенное или сбереженное имущество (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неосновательное обогащение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 за исключением случаев, предусмотренных статьей 1109 настоящего Кодекса.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соответствии с п.3 ст.</w:t>
      </w:r>
      <w:hyperlink r:id="rId8" w:anchor="PSWTV194VvVp" w:tgtFrame="_blank" w:tooltip="Статья 1109. Неосновательное обогащение, не подлежащее возврату" w:history="1">
        <w:r w:rsidRPr="008F5D78">
          <w:rPr>
            <w:rFonts w:ascii="Times New Roman" w:eastAsia="Times New Roman" w:hAnsi="Times New Roman" w:cs="Times New Roman"/>
            <w:color w:val="8859A8"/>
            <w:sz w:val="28"/>
            <w:szCs w:val="28"/>
            <w:u w:val="single"/>
            <w:bdr w:val="none" w:sz="0" w:space="0" w:color="auto" w:frame="1"/>
            <w:lang w:eastAsia="ru-RU"/>
          </w:rPr>
          <w:t>1109</w:t>
        </w:r>
      </w:hyperlink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Гражданского кодекса РФ не подлежат возврату в качестве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неосновательного обогащения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заработная плата и приравненные к ней платежи, пенсии, пособия, стипендии, возмещение вреда, причиненного жизни или здоровью, алименты и иные денежные суммы, предоставленные гражданину в качестве средства к существованию, при отсутствии недобросовестности с его стороны и счетной ошибки.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Статьей </w:t>
      </w:r>
      <w:hyperlink r:id="rId9" w:anchor="YFek8hsYNPbv" w:tgtFrame="_blank" w:tooltip="Статья 62. Удержания из пенсии" w:history="1">
        <w:r w:rsidRPr="008F5D78">
          <w:rPr>
            <w:rFonts w:ascii="Times New Roman" w:eastAsia="Times New Roman" w:hAnsi="Times New Roman" w:cs="Times New Roman"/>
            <w:color w:val="8859A8"/>
            <w:sz w:val="28"/>
            <w:szCs w:val="28"/>
            <w:u w:val="single"/>
            <w:bdr w:val="none" w:sz="0" w:space="0" w:color="auto" w:frame="1"/>
            <w:lang w:eastAsia="ru-RU"/>
          </w:rPr>
          <w:t>62</w:t>
        </w:r>
      </w:hyperlink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Закона РФ от 12 февраля 1993 года № 4468-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1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предусмотрено, что излишне выплаченная пенсионеру сумма пенсии может быть удержана при наличии злоупотребления с его стороны.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Таким образом, необоснованно выплаченная гражданину пенсия может быть взыскана с него лишь при недобросовестности (злоупотреблениях правом) с его стороны или при наличии счетной ошибки. Бремя доказывания недобросовестности ответчика или наличия счетной ошибки лежит на лице, требующем возврата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неосновательного </w:t>
      </w:r>
      <w:proofErr w:type="gramStart"/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обогащения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 этом факт добросовестности гражданина-приобретателя предполагается.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Исходя из анализа приведенных норм права, собранных по делу доказательств, суд пришел к выводу о том, что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военным </w:t>
      </w:r>
      <w:proofErr w:type="spellStart"/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комиссариатом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Алтайского</w:t>
      </w:r>
      <w:proofErr w:type="spellEnd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края не доказан факт недобросовестности по стороны Дмитриева А.Н. Получение им за один и тот же период времени 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выплаты по воинскому званию и денежного довольствия произошло в результате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восстановления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 прав, нарушенных исключением из списка личного состава войсковой части, каких либо недобросовестных действий с его стороны не установлено, счетной ошибки не допущено, компенсационная выплата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оклада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воинскому званию предоставлялось в качестве средств к существованию, что, в силу положений п.3 ст.</w:t>
      </w:r>
      <w:hyperlink r:id="rId10" w:anchor="PSWTV194VvVp" w:tgtFrame="_blank" w:tooltip="Статья 1109. Неосновательное обогащение, не подлежащее возврату" w:history="1">
        <w:r w:rsidRPr="008F5D78">
          <w:rPr>
            <w:rFonts w:ascii="Times New Roman" w:eastAsia="Times New Roman" w:hAnsi="Times New Roman" w:cs="Times New Roman"/>
            <w:color w:val="8859A8"/>
            <w:sz w:val="28"/>
            <w:szCs w:val="28"/>
            <w:u w:val="single"/>
            <w:bdr w:val="none" w:sz="0" w:space="0" w:color="auto" w:frame="1"/>
            <w:lang w:eastAsia="ru-RU"/>
          </w:rPr>
          <w:t>1109</w:t>
        </w:r>
      </w:hyperlink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Гражданского кодекса РФ, исключает возможность взыскания излишне выплаченной суммы.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этом суд учитывает, что Дмитриев А.Н. с приказом командующего войсками Центрального военного округа № от ДД.ММ.ГГГГ </w:t>
      </w:r>
      <w:proofErr w:type="spellStart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восстановлении</w:t>
      </w:r>
      <w:proofErr w:type="spellEnd"/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списках личного состава части 31466 и направлении в распоряжение командира данной части был ознакомлен только ДД.ММ.ГГГГ. Выплаты были произведены ответчику также по май</w:t>
      </w:r>
      <w:proofErr w:type="gramStart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....</w:t>
      </w:r>
      <w:proofErr w:type="gramEnd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года. С момента вступления решения суда в законную силу (ДД.ММ.ГГГГ) до его исполнения прошло значительное время, и в случае прекращения ответчику выплаты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оклада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воинскому званию непосредственно после вступления решения суда в законную силу он был бы лишен средств к существованию.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Заявление- обязательство Дмитриева А.Н. от ДД.ММ.ГГГГ сообщать обо всех изменениях, лишающих его права на пенсии, само по себе являться доказательством недобросовестности ответчика не может, поэтому доводы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военного комиссариата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Алтайского края в данной части отклоняются, как необоснованные.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Учитывая изложенные обстоятельства, совокупность собранных по делу доказательств, их относимость и допустимость, суд не находит оснований для удовлетворения исковых требований.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Руководствуясь ст.ст.</w:t>
      </w:r>
      <w:hyperlink r:id="rId11" w:anchor="FCR5u2ti6VgC" w:tgtFrame="_blank" w:tooltip="Статья 194. Принятие решения суда" w:history="1">
        <w:r w:rsidRPr="008F5D78">
          <w:rPr>
            <w:rFonts w:ascii="Times New Roman" w:eastAsia="Times New Roman" w:hAnsi="Times New Roman" w:cs="Times New Roman"/>
            <w:color w:val="8859A8"/>
            <w:sz w:val="28"/>
            <w:szCs w:val="28"/>
            <w:u w:val="single"/>
            <w:bdr w:val="none" w:sz="0" w:space="0" w:color="auto" w:frame="1"/>
            <w:lang w:eastAsia="ru-RU"/>
          </w:rPr>
          <w:t>194</w:t>
        </w:r>
      </w:hyperlink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hyperlink r:id="rId12" w:anchor="fg9jkk9FIb5C" w:tgtFrame="_blank" w:tooltip="Статья 199. Составление решения суда" w:history="1">
        <w:r w:rsidRPr="008F5D78">
          <w:rPr>
            <w:rFonts w:ascii="Times New Roman" w:eastAsia="Times New Roman" w:hAnsi="Times New Roman" w:cs="Times New Roman"/>
            <w:color w:val="8859A8"/>
            <w:sz w:val="28"/>
            <w:szCs w:val="28"/>
            <w:u w:val="single"/>
            <w:bdr w:val="none" w:sz="0" w:space="0" w:color="auto" w:frame="1"/>
            <w:lang w:eastAsia="ru-RU"/>
          </w:rPr>
          <w:t>199</w:t>
        </w:r>
      </w:hyperlink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ГПК РФ, суд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F5D78" w:rsidRPr="008F5D78" w:rsidRDefault="008F5D78" w:rsidP="008F5D78">
      <w:pPr>
        <w:spacing w:after="0" w:line="293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 Е Ш И Л:</w:t>
      </w:r>
    </w:p>
    <w:p w:rsidR="008F5D78" w:rsidRPr="008F5D78" w:rsidRDefault="008F5D78" w:rsidP="008F5D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Отказать </w:t>
      </w:r>
      <w:r w:rsidRPr="008F5D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Военному комиссариату 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Алтайского края в удовлетворении исковых требований в полном объеме.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решение может быть подана апелляционная жалоба в течение месяца со дня принятия судом решения в окончательной форме в Алтайский краевой суд через </w:t>
      </w:r>
      <w:proofErr w:type="spellStart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Бийский</w:t>
      </w:r>
      <w:proofErr w:type="spellEnd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городской суд Алтайского края.</w:t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Судья </w:t>
      </w:r>
      <w:proofErr w:type="spellStart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А.Н.Потякина</w:t>
      </w:r>
      <w:proofErr w:type="spellEnd"/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F5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5446E" w:rsidRPr="008F5D78" w:rsidRDefault="0075446E" w:rsidP="008F5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446E" w:rsidRPr="008F5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567"/>
    <w:rsid w:val="00230567"/>
    <w:rsid w:val="0075446E"/>
    <w:rsid w:val="008F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93617"/>
  <w15:chartTrackingRefBased/>
  <w15:docId w15:val="{9015B634-D497-432A-94D1-F3FB5B53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1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857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doc/fuo68Rqdy8Qo/001/031/?marker=fdoctlaw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sudact.ru/law/doc/lXxzXgsTzl5/001/001/?marker=fdoctlaw" TargetMode="External"/><Relationship Id="rId12" Type="http://schemas.openxmlformats.org/officeDocument/2006/relationships/hyperlink" Target="http://sudact.ru/law/doc/lXxzXgsTzl5/002/002/?marker=fdoctla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udact.ru/law/doc/GpRRlIF3usgb/007/?marker=fdoctlaw" TargetMode="External"/><Relationship Id="rId11" Type="http://schemas.openxmlformats.org/officeDocument/2006/relationships/hyperlink" Target="http://sudact.ru/law/doc/lXxzXgsTzl5/002/002/?marker=fdoctlaw" TargetMode="External"/><Relationship Id="rId5" Type="http://schemas.openxmlformats.org/officeDocument/2006/relationships/hyperlink" Target="http://sudact.ru/law/doc/GpRRlIF3usgb/007/?marker=fdoctlaw" TargetMode="External"/><Relationship Id="rId10" Type="http://schemas.openxmlformats.org/officeDocument/2006/relationships/hyperlink" Target="http://sudact.ru/law/doc/fuo68Rqdy8Qo/001/031/?marker=fdoctlaw" TargetMode="External"/><Relationship Id="rId4" Type="http://schemas.openxmlformats.org/officeDocument/2006/relationships/hyperlink" Target="http://sudact.ru/regular/court/4yxEdSFZu95R/" TargetMode="External"/><Relationship Id="rId9" Type="http://schemas.openxmlformats.org/officeDocument/2006/relationships/hyperlink" Target="http://sudact.ru/law/doc/XYEn96FXuEN9/006/?marker=fdoctla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2074</Words>
  <Characters>11825</Characters>
  <Application>Microsoft Office Word</Application>
  <DocSecurity>0</DocSecurity>
  <Lines>98</Lines>
  <Paragraphs>27</Paragraphs>
  <ScaleCrop>false</ScaleCrop>
  <Company>SPecialiST RePack</Company>
  <LinksUpToDate>false</LinksUpToDate>
  <CharactersWithSpaces>13872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Nick</dc:creator>
  <cp:keywords/>
  <dc:description/>
  <cp:lastModifiedBy>Nick Nick</cp:lastModifiedBy>
  <cp:revision>3</cp:revision>
  <dcterms:created xsi:type="dcterms:W3CDTF">2016-04-19T05:42:00Z</dcterms:created>
  <dcterms:modified xsi:type="dcterms:W3CDTF">2016-04-19T05:43:00Z</dcterms:modified>
</cp:coreProperties>
</file>