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10" w:rsidRPr="00585C10" w:rsidRDefault="00585C10" w:rsidP="00585C1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lang w:eastAsia="ru-RU"/>
        </w:rPr>
        <w:fldChar w:fldCharType="begin"/>
      </w:r>
      <w:r w:rsidRPr="00585C10">
        <w:rPr>
          <w:rFonts w:ascii="Arial" w:eastAsia="Times New Roman" w:hAnsi="Arial" w:cs="Arial"/>
          <w:color w:val="000000"/>
          <w:sz w:val="17"/>
          <w:szCs w:val="17"/>
          <w:lang w:eastAsia="ru-RU"/>
        </w:rPr>
        <w:instrText xml:space="preserve"> HYPERLINK "https://gvs--spb.sudrf.ru/modules.php?name=sud_delo&amp;srv_num=1&amp;name_op=case&amp;n_c=1&amp;case_id=9151181&amp;case_uid=EAC42501-778D-4495-AD10-0873AE777C79&amp;delo_id=1540005" </w:instrText>
      </w:r>
      <w:r w:rsidRPr="00585C10">
        <w:rPr>
          <w:rFonts w:ascii="Arial" w:eastAsia="Times New Roman" w:hAnsi="Arial" w:cs="Arial"/>
          <w:color w:val="000000"/>
          <w:sz w:val="17"/>
          <w:szCs w:val="17"/>
          <w:lang w:eastAsia="ru-RU"/>
        </w:rPr>
        <w:fldChar w:fldCharType="separate"/>
      </w:r>
      <w:r w:rsidRPr="00585C10">
        <w:rPr>
          <w:rFonts w:ascii="Arial" w:eastAsia="Times New Roman" w:hAnsi="Arial" w:cs="Arial"/>
          <w:color w:val="006699"/>
          <w:sz w:val="17"/>
          <w:u w:val="single"/>
          <w:lang w:eastAsia="ru-RU"/>
        </w:rPr>
        <w:t>Информация по делу</w:t>
      </w:r>
      <w:r w:rsidRPr="00585C10">
        <w:rPr>
          <w:rFonts w:ascii="Arial" w:eastAsia="Times New Roman" w:hAnsi="Arial" w:cs="Arial"/>
          <w:color w:val="000000"/>
          <w:sz w:val="17"/>
          <w:szCs w:val="17"/>
          <w:lang w:eastAsia="ru-RU"/>
        </w:rPr>
        <w:fldChar w:fldCharType="end"/>
      </w:r>
    </w:p>
    <w:p w:rsidR="00585C10" w:rsidRPr="00585C10" w:rsidRDefault="00585C10" w:rsidP="00585C10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Д-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– 359/2015                                                                                             копия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                                                          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Е Ш Е Н И Е</w:t>
      </w:r>
    </w:p>
    <w:p w:rsidR="00585C10" w:rsidRPr="00585C10" w:rsidRDefault="00585C10" w:rsidP="00585C10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ИМЕНЕМ РОССИЙСКОЙ ФЕДЕРАЦИИ</w:t>
      </w:r>
    </w:p>
    <w:p w:rsidR="00585C10" w:rsidRPr="00585C10" w:rsidRDefault="00585C10" w:rsidP="00585C10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24 июня 2015 года                                                                       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г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 Санкт-Петербург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Санкт-Петербургский гарнизонный военный суд в составе председательствующего Котельникова А.А., при секретаре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</w:t>
      </w:r>
      <w:proofErr w:type="spellStart"/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Дорогиной</w:t>
      </w:r>
      <w:proofErr w:type="spellEnd"/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 xml:space="preserve"> А.С.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с участием заявительницы –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&lt;данные изъяты&gt; Ивановой С.А.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рассмотрев, в открытом судебном заседании в помещении суда, гражданское дело по заявлению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 С. А.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об оспаривании решения заместителя начальника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(далее ЗРУЖО) об отказе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включения в список на предоставление служебного жилого помещения,</w:t>
      </w:r>
    </w:p>
    <w:p w:rsidR="00585C10" w:rsidRPr="00585C10" w:rsidRDefault="00585C10" w:rsidP="00585C10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Установил: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Иванова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проходящая военную службу по контракту, обратилась в военный суд с заявлением, в котором, с учетом уточнений, просила: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- признать незаконным и не действующим с момента принятия решение заместителя начальника ЗРУЖО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 13 марта 2015 года об отказе включения её в список на предоставление служебного жилого помещения;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- обязать начальника ЗРУЖО отменить данное решение и включить заявительницу в список на предоставление служебного жилого помещения.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судебном заседании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указанные требования поддержала в полном объеме и просила суд их удовлетворить. В обоснование своей позиции она указала, что на момент подачи документов в ЗРУЖО она не имела жилого помещения и не имеет какого-либо другого жилого помещения в настоящее время. Ранее она вместе с гражданским мужем купила комнату в коммунальной квартире на деньги, полученные по многочисленным кредитам, т.к. ей не давали ипотечный кредит в связи с небольшой официальной зарплатой, и они вместе выплачивали долговые обязательства. В дальнейшем, в связи с международной обстановкой мужу пришлось уехать на родину на Украину и она самостоятельно не смогла больше нести бремя кредитной нагрузки, поскольку совокупная сумма денежных средств подлежащих к выплате значительно превышала размер ее ежемесячной зарплаты. В связи с данными обстоятельствами она была вынуждена продать комнату и рассчитаться по кредитам, что и послужило в дальнейшем причиной отказа со стороны ЗРУЖО во включении её в список на предоставление служебного жилого помещения. В настоящее время она проживает по договору поднайма по месту прохождения военной службы.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указала, что с учетом сложившейся вышеуказанной тяжелой ситуации, с ее стороны не было злоупотребления правом с целью обеспечения жильем от МО РФ. При вынесении оспариваемого решения руководителем жилищного управления ни как не было учтено её материальное положение и сложившиеся вышеуказанные обстоятельства, при этом она представляла в ЗРУЖО все необходимые объяснения и документы о них.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 мнению заявительницы, она имеет право быть обеспеченной служебным жилым помещением по месту прохождения военной службы на основании Федерального закона «О статусе военнослужащих», а решение вышеуказанного должностного лица является не обоснованным, нарушающим ее права, поскольку названные обстоятельства вынудили её продать ранее приобретенное жилое помещение.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Начальник и заместитель начальника ЗРУЖО и руководитель ФКУ Управление финансового обеспечения МО РФ по г. Санкт-Петербургу, Ленинградской области и Республике Карелия (далее УФО), надлежащим образом извещенные о месте и времени судебного заседания, в суд не прибыли, своих представителей не направили.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Представитель ЗРУЖО в своих письменных возражениях просил суд провести судебное заседание без его участия и полностью отказать в удовлетворении </w:t>
      </w:r>
      <w:proofErr w:type="spell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требований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Ивановой</w:t>
      </w:r>
      <w:proofErr w:type="spellEnd"/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 мотивам, изложенным в оспариваемом решении от 13 апреля 2015 года.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Выслушав сторону и исследовав материалы дела, суд считает установленными следующие обстоятельства.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Из копии контракта и справок в/части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видно, что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признана на военную службу 24 июля 2014 года через ОВК Санкт-Петербурга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&lt;адрес&gt;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проходит военную службу по контракту в Вооруженных Силах РФ, выслуга 6 мес., состав семьи 1 человек, с 2014 года проходит военную службу в войсковой части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дислоцированной по адресу: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&lt;адрес&gt;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Санкт-Петербург, зарегистрирована в жилом помещении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принадлежащем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в/ч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без права на жилую площадь по адресу: СПБ,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&lt;адрес&gt;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жилым помещением по линии МО РФ не обеспечивалась.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На основании сведений ОАО «Альфа-Банк»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22 июня 2013 года получила кредит на сумму 150.000 тыс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.р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уб. Задолженность по данному кредиту составляла 165.445,17 руб.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со сведениями ОАО «Альфа-Банк»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28 июля 2014 года получила кредит на сумму 100.000 тыс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.р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уб. Задолженность по данному кредиту – 105.933,81 руб.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сведений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ПАО «Лето Банк»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24 марта 2013 года получила кредит и ее задолженность по данному кредиту составляла 89.019, 35 руб.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со сведениями ПАО «ВТБ 24» и выписками по банковскому счету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2013 года заключила два кредитных договора в данном банке.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договора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найма жилого помещения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проживает в жилом помещении, расположенном по адресу: Санкт-Петербург, </w:t>
      </w:r>
      <w:proofErr w:type="spell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Шушары</w:t>
      </w:r>
      <w:proofErr w:type="spell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Славянка,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&lt;адрес&gt;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на условиях коммерческого найма и вносит сумму в размере 15.000 рублей. Из копии свидетельства о 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регистрации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о 15 марта 2014 года видно, что данное жилое помещение принадлежит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</w:t>
      </w:r>
      <w:proofErr w:type="spellStart"/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Шаменкову</w:t>
      </w:r>
      <w:proofErr w:type="spellEnd"/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 xml:space="preserve"> А. Н.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 выпиской по банковской карте заявителя и сведений из личного кабинета ЕРЦ размер полученного ежемесячного денежного довольствия составил в 2015 году: за февраль и март – 20 271 руб., за апрель – 59 125 руб., за май – 26 970 руб., за июнь – 26 970 руб.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Из справки о регистрации формы 9 от 2 февраля 2015 года договора купли продажи от 6 марта 2013 года видно, что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на основании указанного договора приобрела одну комнату (16,5 кв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.м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) в </w:t>
      </w:r>
      <w:proofErr w:type="spell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восьмикомнатной</w:t>
      </w:r>
      <w:proofErr w:type="spell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коммунальной квартире, расположенной по адресу: Санкт-Петербург,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&lt;адрес&gt;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Свидетельством о государственной регистрации от 16 апреля 2013 года подтверждается приобретение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вышеуказанного жилого помещения.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lastRenderedPageBreak/>
        <w:t>Согласно договора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купли-продажи от 25 декабря 2014 года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продала ранее приобретенное ей жилое помещение гр.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Пономаренко И.В.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Из заявления от 26 февраля в ЗРУЖО видно, что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просила предоставить ей одной служебное жилое помещение по месту прохождения службы в Санкт-Петербурге. При этом в заявлении от 27 февраля 2015 года заявительница просила учесть, что продажа комнаты была вызвана невозможностью исполнения обязательств перед банками по оплате кредитных договоров.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решения заместителя начальника ЗРУЖО от 13 апреля 2015 года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Ивановой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отказано в принятии на учет нуждающихся в служебных жилых помещениях в связи с тем, что имела в собственности жилое помещение для постоянного проживания (комнату в коммунальной квартире), которым в дальнейшем распорядилась по своему усмотрению, т.о., по мнению руководителя жилищного органа не допускается заведомо недобросовестное осуществление гражданских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прав (злоупотребление правом) со стороны заявительницы, которая намеренно ухудшила свои жилищные условия с целью быть обеспеченной служебным жилым помещением от МО РФ.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Поскольку оспариваемое решение об отказе в принятии на жилищный учет было принято 13 апреля 2015 года, а в суд заявительница обратилась 10 июня 2015 года, то суд приходит к выводу, что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не пропущен установленный статьей 256 ГПК РФ трехмесячный процессуальный срок обращения за судебной защитой.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Давая оценку приведенным обстоятельствам, суд исходит из требований ст. 1 Закона РФ «Об обжаловании в суд действий и решений, нарушающих права и свободы граждан» о том, что каждый гражданин вправе обратиться с жалобой в суд, если считает, что неправомерными действиями (решениями) должностных лиц, нарушены его права и свободы.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со ст. 255 ГПК РФ к решениям, действиям (бездействию), в частности, должностных лиц, оспариваемым в порядке гражданского судопроизводства, относятся коллегиальные и единоличные решения и действия (бездействие), в результате которых: нарушены права и свободы гражданина; созданы препятствия к осуществлению гражданином его прав и свобод; на гражданина незаконно возложена какая-либо обязанность или он незаконно привлечен к ответственности.</w:t>
      </w:r>
      <w:proofErr w:type="gramEnd"/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ст. 6 названного Закона жалоба гражданина на действия (решения) должностных лиц рассматривается судом по правилам гражданского судопроизводства с учетом особенностей, установленных настоящим законом. На должностных лиц, действия (решения) которых обжалуются гражданином, возлагается процессуальная обязанность документально доказать законность обжалуемых действий (решений); гражданин освобождается от обязанности доказывать незаконность обжалуемых действий (решений), но обязан доказать факт нарушения своих прав и свобод.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 смыслу ст. 59 и п. «т» ст. 71 Конституции Российской Федерации военная служба представляет собой особый вид федеральной государственной службы, что обуславливает и правовой статус военнослужащих, выражающийся в частности в особом порядке реализации их конституционного права на жилище, которое осуществляется на основе, как общего, так и специального законодательства и по специальным правилам.</w:t>
      </w:r>
      <w:proofErr w:type="gramEnd"/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Вопросы обеспечения военнослужащих - граждан жилыми помещениями регулируются как нормами жилищного законодательства (Жилищным кодексом Российской Федерации (далее – ЖК РФ), законами и подзаконными актами субъектов РФ), так и нормами федеральных законов, специальных нормативно-правовых актов министерств и ведомств.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рамках специального правового регулирования в Федеральном законе от 27 мая 1998 года № 76-ФЗ «О статусе военнослужащих» установлены основы государственной политики в области правовой и социальной защиты военнослужащих и членов их семей, предусмотрены механизмы обеспечения их жильем, в том числе при обеспечении служебной жилой площадью.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На основании п. 1 ст. 15 вышеуказанного закона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 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Федерации.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При этом порядок предоставления военнослужащим - гражданам РФ, проходящим военную службу по контракту в 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ВС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РФ, служебных жилых помещений определен Инструкцией о предоставлении военнослужащим - гражданам РФ, проходящим военную службу по контракту в ВС РФ, служебных жилых помещений, утвержденной приказом Министра обороны РФ от 30.09.2010г. № 1280.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пункту 3 Инструкции служебные жилые помещения предоставляются в установленном законодательством Российской Федерации порядке военнослужащим, не обеспеченным жилыми помещениями, в соответствующем населенном пункте или в непосредственной близости от него для создания необходимых жилищно-бытовых условий при исполнении ими служебных (должностных) обязанностей по месту военной службы.</w:t>
      </w:r>
      <w:proofErr w:type="gramEnd"/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 соответствии с 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ч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 2 ст. 99 Жилищного кодекса РФ специализированные жилые помещения предоставляются гражданам, не обеспеченным жилыми помещениями в соответствующем населенном пункте, а согласно ст. 99 ЖК РФ вопрос о предоставлении специализированных жилых помещений относится к компетенции их собственников либо уполномоченных ими органов.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Приказами Министра обороны РФ от 30 сентября 2010г. №№ 1280, 1297 в МО РФ с 9 ноября 2010 года установлен порядок обеспечения жильем военнослужащих, согласно которому разрешение жилищных вопросов, ведение Единого реестра военнослужащих, принятых на учет нуждающихся в жилых помещениях, списка на предоставление служебного жилого помещения и принятие решений о предоставлении жилых помещений, в т.ч. служебных, отнесено к исключительной компетенции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уполномоченного органа МО РФ.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Приказом Министра обороны РФ от 18 ноября 2010г. № 1550 утверждена «Инструкция об организации деятельности центральных органов военного управления по обеспечению военнослужащих, проходящих военную службу по контракту в Вооруженных Силах Российской Федерации, жилыми помещениями», согласно которой таким уполномоченным органом определен Департамент жилищного обеспечения МО РФ.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lastRenderedPageBreak/>
        <w:t>При этом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на основании приказов Министра обороны РФ от 27 августа 2010 года № 1135 и от 3 ноября 2010 года №1455 на территории Санкт-Петербурга указанный уполномоченный орган осуществляет свои полномочия через свое структурное подразделение – ЗРУЖО.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Таким образом, руководитель ЗРУЖО наделен полномочиями по принятию решений о принятии военнослужащих на жилищный учет, в т.ч. для обеспечения служебными жилыми помещениями.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абзаце втором пункта 1 статьи 15 ФЗ не только определен порядок предоставления военнослужащим служебного жилья, но и содержатся условия его предоставления, к которым относятся прибытие военнослужащего на новое место военной службы и необеспеченность жильем по месту прохождения службы.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Как было указано ранее, согласно части 2 статьи 99 ЖК РФ специализированные жилые помещения, к которым относится служебное жилье, предоставляются гражданам, не обеспеченным жилым помещением в соответствующем населенном пункте.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Следовательно, единственным условием предоставления служебного жилого помещения военнослужащему, имеющему право на его получение, является отсутствие у него в собственности, пользовании и владении другими жилыми помещениями в соответствующем населенном пункте.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Оценивая законность и обоснованность оспариваемого решения руководителя ЗРУЖО, суд исходит из того, что, как прямо следует из их текста,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отказано во включении в список на предоставление служебного жилого помещения, поскольку по месту прохождения военной службы она была ранее обеспечена жильем, которым впоследствии распорядилась по своему усмотрению, по этой причине руководитель жилищного управления в действиях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усмотрел злоупотреблением правом в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целях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обеспечения служебным жильем от МО РФ.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Таким образом, рассматривая решение ЗРУЖО об отказе включения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помещения, суд приходит к выводу, что юридически значимыми обстоятельствами для правильного разрешения дела является законность и обоснованность выводов должностного лица о злоупотреблении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</w:t>
      </w:r>
      <w:proofErr w:type="spellStart"/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Ивановой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своими</w:t>
      </w:r>
      <w:proofErr w:type="spell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правами в целях принятия ее на жилищный учет.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со ст. 10 ГК РФ не допускаются осуществление гражданских прав исключительно с намерением причинить вред другому лицу, действия в обход закона с противоправной целью, а также иное заведомо недобросовестное осуществление гражданских прав (злоупотребление правом).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случае несоблюдения требований, предусмотренных пунктом 1 настоящей статьи, суд, арбитражный суд или третейский суд с учетом характера и последствий допущенного злоупотребления отказывает лицу в защите принадлежащего ему права полностью или частично, а также применяет иные меры, предусмотренные законом.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случае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если злоупотребление правом выражается в совершении действий в обход закона с противоправной целью, последствия, предусмотренные пунктом 2 настоящей статьи, применяются, поскольку иные последствия таких действий не установлены настоящим Кодексом.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Таким образом, злоупотребление правом может выражаться в различных формах: причинение вреда другому лицу; совершение действий в обход закона с противоправной целью; заведомо недобросовестное осуществление гражданских прав; ограничение конкуренции; злоупотребление доминирующим положением на рынке.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 этом суд учитывает, что по общему правилу пункта 5 статьи 10 ГК РФ добросовестность участников гражданских правоотношений и разумность их действий предполагаются, пока не доказано иное.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Как следует из материалов дела,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, призванная в июле 2014 года на военную службу через ОВК Василеостровского района Санкт-Петербурга, проходит военную службу по контракту в 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/части 12633, дислоцированной в Санкт-Петербурге, зарегистрирована по месту прохождения военной службы, жилым помещением фактически не обеспечена, зарегистрирована по месту службы и проживает с снимаемом жилом помещении.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До призыва на военную службу и в период её прохождения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различных кредитных организациях и коммерческих банках получила денежные средства в кредит для приобретения жилого помещения (комнаты в коммунальной квартире). При этом сумма ежемесячных платежей в совокупности значительно превышала ее заработную плату, а в дальнейшем денежное довольствие. В связи с тем, что она не могла своевременно и в полном объеме выполнять свои долговые обязательства, образовалась значительная задолженность и с целью выполнения своих обязательств перед банками и кредитными организациями,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была вынуждена продать ранее купленную комнату.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При таких обстоятельствах, продажа недвижимости была 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осуществлена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вынуждено, в целях погашения задолженностей по кредитным договорам, а не с единственной целью быть обеспеченной в дальнейшем служебным жилым помещением от МО РФ.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Данные обстоятельства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просила принять во внимание руководителя ЗРУЖО при подаче своего заявления о принятии на жилищный учет.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Вместе с тем, указанные обстоятельства не были приняты во внимание должностным лицом жилищного управления при принятии оспариваемого решения и им вообще не дана какая либо оценка.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Поскольку уполномоченный орган в качестве основания для отказа в принятии заявительницы на жилищный учет ссылался на злоупотребление ей своими правами, то на этом органе в соответствии со статьей 249 ГПК РФ лежала обязанность доказать данное юридически значимое обстоятельство.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Однако руководителем жилищного управления только по одним формальным данным, явно не достаточным для отказа в защите прав, был сделан вывод о наличии злоупотребления правом со стороны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без оценки всех обстоятельств, которые предшествовали покупке заявительницей комнаты и ее продаже.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Вместе с тем, в данном случае для обоснования вывода о данном злоупотреблении правом и применения последствий статьи 10 ГК РФ путем 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отказа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 защите принадлежащих заявительнице прав, должностное лицо обязано было всесторонне рассмотреть все причины и условия, при которых были совершены сделки с жилыми помещениями и дать им соответствующую оценку.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Суд учитывает, что указанная в данной статье ГПК РФ процессуальная обязанность по доказыванию, была разъяснена руководителям ЗРУЖО при подготовке дела к судебному разбирательству. Однако, ни они, ни их представитель не прибыли по вызову суда для дачи объяснений в ходе подготовки дела к судебному разбирательству и непосредственно в судебное заседание, доказательств указанного основания о наличии злоупотребления правом со стороны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с учетом всех имеющихся в материалах дела доказательств, не представили.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lastRenderedPageBreak/>
        <w:t>Согласно ст. 68 ГПК РФ в случае, если сторона, обязанная доказывать свои возражения, удерживает находящиеся у нее доказательства и не представляет их суду, суд вправе обосновать свои выводы объяснениями другой стороны.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 таких обстоятельствах мнение заместителя начальника ЗРУЖО о том, что заявитель не имеет оснований для включения в список для предоставления служебных жилых помещений по причине намеренного ухудшения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жилищных условий и злоупотребления своим правом, не соответствует материалам гражданского дела и представленным в суд доказательствам.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Следовательно, оспариваемое решение заместителя начальника ЗРУЖО об отказе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во включении в список на предоставление служебного жилого помещения по причине злоупотребления правом суд признает не обоснованным, нарушающим права заявительницы и подлежащим отмене.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Вместе с тем, суд не вправе подменять должностное лицо и принимать решение, отнесенное законодательством к его полномочиям, в связи с чем, требование заявителя об </w:t>
      </w:r>
      <w:proofErr w:type="spell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обязании</w:t>
      </w:r>
      <w:proofErr w:type="spell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включить её в список удовлетворению не подлежит.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 частью 1 статьи 258 ГПК РФ суд, признав требование обоснованным, принимает решение об обязанности соответствующего органа военного управления и воинского должностного лица устранить в полном объеме допущенное нарушение прав и свобод гражданина или препятствие к осуществлению гражданином его прав и свобод.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Таким образом, в целях полного восстановления нарушенных прав заявителя, с учетом заявленных требований, считает необходимым и достаточным обязать руководителя ЗРУЖО отменить оспариваемое решение и повторно рассмотреть вопрос о включении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 с учетом всех вышеперечисленных обстоятельств, связанных с ее жилищными условиями.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Поскольку УФО осуществляет финансово-экономическое обеспечение деятельности ЗРУЖО, то в соответствии с указанной выше статьей ГПК РФ, суд считает необходимым возложить на УФО возмещение судебных расходов, связанных с уплатой заявительницей государственной пошлины при обращении в суд пропорционально удовлетворенным требованиям.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Руководствуясь статьями 98, 194-198, 206, 258 ГПК РФ, военный суд</w:t>
      </w:r>
    </w:p>
    <w:p w:rsidR="00585C10" w:rsidRPr="00585C10" w:rsidRDefault="00585C10" w:rsidP="00585C10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Е Ш И Л: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Заявление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 С. А.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удовлетворить частично.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Признать незаконным и не действующим с момента принятия решение заместителя начальника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 13 марта 2015 года об отказе включения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 С.А.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Обязать начальника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в течение одного месяца с момента вступления решения суда в законную силу отменить данное решение и повторно рассмотреть вопрос о </w:t>
      </w:r>
      <w:proofErr w:type="spell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включении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Ивановой</w:t>
      </w:r>
      <w:proofErr w:type="spellEnd"/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 xml:space="preserve"> С.А.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 по месту прохождения военной службы в г. Санкт-Петербурге.</w:t>
      </w:r>
      <w:proofErr w:type="gramEnd"/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 </w:t>
      </w:r>
      <w:proofErr w:type="spell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обязании</w:t>
      </w:r>
      <w:proofErr w:type="spell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начальника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включить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Иванову С.А.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 – отказать.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Взыскать с Федерального казенного учреждения «Управление финансового обеспечения Министерства обороны Российской Федерации по </w:t>
      </w:r>
      <w:proofErr w:type="gramStart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г</w:t>
      </w:r>
      <w:proofErr w:type="gramEnd"/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 Санкт-Петербургу, Ленинградской области и Республике Карелия» в пользу</w:t>
      </w:r>
      <w:r w:rsidRPr="00585C10">
        <w:rPr>
          <w:rFonts w:ascii="Arial" w:eastAsia="Times New Roman" w:hAnsi="Arial" w:cs="Arial"/>
          <w:color w:val="000000"/>
          <w:sz w:val="17"/>
          <w:lang w:eastAsia="ru-RU"/>
        </w:rPr>
        <w:t> Ивановой С. А. </w:t>
      </w: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150 рублей в счет уплаты государственной пошлины при обращении в суд пропорционально удовлетворенным требованиям.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Решение может быть обжаловано в апелляционном порядке в Ленинградский окружной военный суд, через Санкт-Петербургский гарнизонный военный суд в течение месяца со дня принятия решения в окончательной форме.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копия верна</w:t>
      </w:r>
    </w:p>
    <w:p w:rsidR="00585C10" w:rsidRPr="00585C10" w:rsidRDefault="00585C10" w:rsidP="00585C1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585C1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Судья                                                                              А.А. Котельников</w:t>
      </w:r>
    </w:p>
    <w:p w:rsidR="00585C10" w:rsidRDefault="00585C10"/>
    <w:sectPr w:rsidR="00585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C10"/>
    <w:rsid w:val="00585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5C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85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5C10"/>
  </w:style>
  <w:style w:type="character" w:customStyle="1" w:styleId="nomer2">
    <w:name w:val="nomer2"/>
    <w:basedOn w:val="a0"/>
    <w:rsid w:val="00585C10"/>
  </w:style>
  <w:style w:type="character" w:customStyle="1" w:styleId="fio3">
    <w:name w:val="fio3"/>
    <w:basedOn w:val="a0"/>
    <w:rsid w:val="00585C10"/>
  </w:style>
  <w:style w:type="character" w:customStyle="1" w:styleId="others1">
    <w:name w:val="others1"/>
    <w:basedOn w:val="a0"/>
    <w:rsid w:val="00585C10"/>
  </w:style>
  <w:style w:type="character" w:customStyle="1" w:styleId="fio2">
    <w:name w:val="fio2"/>
    <w:basedOn w:val="a0"/>
    <w:rsid w:val="00585C10"/>
  </w:style>
  <w:style w:type="character" w:customStyle="1" w:styleId="address2">
    <w:name w:val="address2"/>
    <w:basedOn w:val="a0"/>
    <w:rsid w:val="00585C10"/>
  </w:style>
  <w:style w:type="character" w:customStyle="1" w:styleId="fio1">
    <w:name w:val="fio1"/>
    <w:basedOn w:val="a0"/>
    <w:rsid w:val="00585C10"/>
  </w:style>
  <w:style w:type="character" w:customStyle="1" w:styleId="fio4">
    <w:name w:val="fio4"/>
    <w:basedOn w:val="a0"/>
    <w:rsid w:val="00585C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3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3477</Words>
  <Characters>19820</Characters>
  <Application>Microsoft Office Word</Application>
  <DocSecurity>0</DocSecurity>
  <Lines>165</Lines>
  <Paragraphs>46</Paragraphs>
  <ScaleCrop>false</ScaleCrop>
  <Company/>
  <LinksUpToDate>false</LinksUpToDate>
  <CharactersWithSpaces>23251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</cp:revision>
  <dcterms:created xsi:type="dcterms:W3CDTF">2016-09-18T11:46:00Z</dcterms:created>
  <dcterms:modified xsi:type="dcterms:W3CDTF">2016-09-18T11:47:00Z</dcterms:modified>
</cp:coreProperties>
</file>