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011" w:rsidRDefault="004A7011">
      <w:pPr>
        <w:rPr>
          <w:lang w:val="en-US"/>
        </w:rPr>
      </w:pPr>
    </w:p>
    <w:p w:rsidR="00E90D1D" w:rsidRPr="008C0137" w:rsidRDefault="00E90D1D">
      <w:r>
        <w:t xml:space="preserve">   </w:t>
      </w:r>
    </w:p>
    <w:p w:rsidR="00723E73" w:rsidRPr="008C0137" w:rsidRDefault="00723E73"/>
    <w:p w:rsidR="00412F5F" w:rsidRPr="00B74BCF" w:rsidRDefault="008C0137" w:rsidP="00201A9E">
      <w:pPr>
        <w:rPr>
          <w:b/>
          <w:sz w:val="32"/>
          <w:szCs w:val="32"/>
          <w:u w:val="single"/>
        </w:rPr>
      </w:pPr>
      <w:r w:rsidRPr="00201A9E">
        <w:rPr>
          <w:sz w:val="32"/>
          <w:szCs w:val="32"/>
        </w:rPr>
        <w:t xml:space="preserve">     </w:t>
      </w:r>
      <w:r w:rsidR="00201A9E" w:rsidRPr="00FE3EBE">
        <w:rPr>
          <w:sz w:val="32"/>
          <w:szCs w:val="32"/>
        </w:rPr>
        <w:t xml:space="preserve">                                </w:t>
      </w:r>
      <w:r w:rsidRPr="00201A9E">
        <w:rPr>
          <w:sz w:val="32"/>
          <w:szCs w:val="32"/>
        </w:rPr>
        <w:t xml:space="preserve"> </w:t>
      </w:r>
      <w:r w:rsidR="00723E73" w:rsidRPr="00201A9E">
        <w:rPr>
          <w:sz w:val="32"/>
          <w:szCs w:val="32"/>
        </w:rPr>
        <w:t xml:space="preserve"> </w:t>
      </w:r>
      <w:r w:rsidR="00723E73" w:rsidRPr="00201A9E">
        <w:rPr>
          <w:b/>
          <w:sz w:val="32"/>
          <w:szCs w:val="32"/>
          <w:u w:val="single"/>
        </w:rPr>
        <w:t>Сравнение  темпов  роста  пенсий</w:t>
      </w:r>
      <w:r w:rsidR="00201A9E">
        <w:rPr>
          <w:b/>
          <w:sz w:val="32"/>
          <w:szCs w:val="32"/>
          <w:u w:val="single"/>
        </w:rPr>
        <w:t xml:space="preserve"> </w:t>
      </w:r>
    </w:p>
    <w:p w:rsidR="00B74BCF" w:rsidRDefault="00B74BCF" w:rsidP="00B74BCF">
      <w:pPr>
        <w:pStyle w:val="a9"/>
      </w:pPr>
      <w:r w:rsidRPr="00B74BCF">
        <w:t xml:space="preserve">                                                                  «  </w:t>
      </w:r>
      <w:r w:rsidRPr="00B74BCF">
        <w:t xml:space="preserve">военная пенсия уже превышает гражданскую </w:t>
      </w:r>
      <w:proofErr w:type="gramStart"/>
      <w:r>
        <w:t>-</w:t>
      </w:r>
      <w:r w:rsidRPr="00B74BCF">
        <w:t>н</w:t>
      </w:r>
      <w:proofErr w:type="gramEnd"/>
      <w:r w:rsidRPr="00B74BCF">
        <w:t>а 1,8.</w:t>
      </w:r>
      <w:r w:rsidRPr="00B74BCF">
        <w:t>»</w:t>
      </w:r>
    </w:p>
    <w:p w:rsidR="00B74BCF" w:rsidRPr="00B74BCF" w:rsidRDefault="00B74BCF" w:rsidP="00B74BCF">
      <w:pPr>
        <w:pStyle w:val="a9"/>
        <w:rPr>
          <w:sz w:val="24"/>
          <w:szCs w:val="24"/>
          <w:u w:val="single"/>
        </w:rPr>
      </w:pPr>
      <w:r w:rsidRPr="00B74BCF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                              </w:t>
      </w:r>
      <w:r w:rsidRPr="00B74BCF">
        <w:rPr>
          <w:sz w:val="24"/>
          <w:szCs w:val="24"/>
        </w:rPr>
        <w:t xml:space="preserve">   </w:t>
      </w:r>
      <w:hyperlink r:id="rId6" w:history="1">
        <w:r w:rsidRPr="0021681C">
          <w:rPr>
            <w:rStyle w:val="a3"/>
            <w:b/>
            <w:i/>
            <w:sz w:val="24"/>
            <w:szCs w:val="24"/>
          </w:rPr>
          <w:t>http://www.duma.gov.ru/news/273/1861835/</w:t>
        </w:r>
      </w:hyperlink>
      <w:r>
        <w:rPr>
          <w:sz w:val="24"/>
          <w:szCs w:val="24"/>
          <w:u w:val="single"/>
        </w:rPr>
        <w:t xml:space="preserve">  </w:t>
      </w:r>
    </w:p>
    <w:p w:rsidR="00412F5F" w:rsidRPr="00412F5F" w:rsidRDefault="00412F5F" w:rsidP="00B74BCF">
      <w:pPr>
        <w:pStyle w:val="a9"/>
      </w:pPr>
      <w:r w:rsidRPr="00412F5F">
        <w:t xml:space="preserve">                                          </w:t>
      </w:r>
      <w:r>
        <w:t xml:space="preserve">                                 </w:t>
      </w:r>
      <w:r w:rsidRPr="00412F5F">
        <w:t xml:space="preserve">        Первый заместитель Комитета ГД  А.Л. </w:t>
      </w:r>
      <w:proofErr w:type="spellStart"/>
      <w:r w:rsidRPr="00412F5F">
        <w:t>Красов</w:t>
      </w:r>
      <w:proofErr w:type="spellEnd"/>
    </w:p>
    <w:p w:rsidR="00B74BCF" w:rsidRDefault="00201A9E" w:rsidP="00B74BCF">
      <w:pPr>
        <w:pStyle w:val="a9"/>
      </w:pPr>
      <w:r w:rsidRPr="00201A9E">
        <w:t xml:space="preserve">                                                                  </w:t>
      </w:r>
    </w:p>
    <w:p w:rsidR="00544AF9" w:rsidRPr="00412F5F" w:rsidRDefault="00B74BCF" w:rsidP="00412F5F">
      <w:pPr>
        <w:pStyle w:val="a9"/>
        <w:rPr>
          <w:b/>
          <w:i/>
        </w:rPr>
      </w:pPr>
      <w:r>
        <w:rPr>
          <w:b/>
          <w:i/>
        </w:rPr>
        <w:t xml:space="preserve">                                                                  </w:t>
      </w:r>
      <w:r w:rsidR="00201A9E" w:rsidRPr="00201A9E">
        <w:rPr>
          <w:b/>
          <w:i/>
        </w:rPr>
        <w:t xml:space="preserve">  </w:t>
      </w:r>
      <w:r w:rsidR="00544AF9" w:rsidRPr="00412F5F">
        <w:rPr>
          <w:b/>
          <w:i/>
        </w:rPr>
        <w:t xml:space="preserve">  </w:t>
      </w:r>
      <w:r w:rsidR="002405C0" w:rsidRPr="00412F5F">
        <w:rPr>
          <w:b/>
          <w:i/>
        </w:rPr>
        <w:t>«</w:t>
      </w:r>
      <w:r w:rsidR="00544AF9" w:rsidRPr="00412F5F">
        <w:rPr>
          <w:b/>
          <w:i/>
        </w:rPr>
        <w:t xml:space="preserve">Любое сравнение должно иметь свою систему </w:t>
      </w:r>
      <w:bookmarkStart w:id="0" w:name="_GoBack"/>
      <w:bookmarkEnd w:id="0"/>
    </w:p>
    <w:p w:rsidR="00544AF9" w:rsidRPr="00412F5F" w:rsidRDefault="00544AF9" w:rsidP="00412F5F">
      <w:pPr>
        <w:pStyle w:val="a9"/>
        <w:rPr>
          <w:b/>
          <w:i/>
        </w:rPr>
      </w:pPr>
      <w:r w:rsidRPr="00412F5F">
        <w:rPr>
          <w:b/>
          <w:i/>
        </w:rPr>
        <w:t xml:space="preserve">                   </w:t>
      </w:r>
      <w:r w:rsidR="00723E73" w:rsidRPr="00412F5F">
        <w:rPr>
          <w:b/>
          <w:i/>
        </w:rPr>
        <w:t xml:space="preserve">                                                  </w:t>
      </w:r>
      <w:r w:rsidRPr="00412F5F">
        <w:rPr>
          <w:b/>
          <w:i/>
        </w:rPr>
        <w:t xml:space="preserve"> координат</w:t>
      </w:r>
      <w:proofErr w:type="gramStart"/>
      <w:r w:rsidRPr="00412F5F">
        <w:rPr>
          <w:b/>
          <w:i/>
        </w:rPr>
        <w:t xml:space="preserve"> ,</w:t>
      </w:r>
      <w:proofErr w:type="gramEnd"/>
      <w:r w:rsidRPr="00412F5F">
        <w:rPr>
          <w:b/>
          <w:i/>
        </w:rPr>
        <w:t xml:space="preserve">по которой отсчитывается наличие </w:t>
      </w:r>
      <w:r w:rsidR="00723E73" w:rsidRPr="00412F5F">
        <w:rPr>
          <w:b/>
          <w:i/>
        </w:rPr>
        <w:t xml:space="preserve">  </w:t>
      </w:r>
      <w:r w:rsidRPr="00412F5F">
        <w:rPr>
          <w:b/>
          <w:i/>
        </w:rPr>
        <w:t xml:space="preserve">того  </w:t>
      </w:r>
    </w:p>
    <w:p w:rsidR="00E90D1D" w:rsidRPr="00412F5F" w:rsidRDefault="00544AF9" w:rsidP="00412F5F">
      <w:pPr>
        <w:pStyle w:val="a9"/>
        <w:rPr>
          <w:b/>
          <w:i/>
        </w:rPr>
      </w:pPr>
      <w:r w:rsidRPr="00412F5F">
        <w:rPr>
          <w:b/>
          <w:i/>
        </w:rPr>
        <w:t xml:space="preserve">                                                 </w:t>
      </w:r>
      <w:r w:rsidR="00723E73" w:rsidRPr="00412F5F">
        <w:rPr>
          <w:b/>
          <w:i/>
        </w:rPr>
        <w:t xml:space="preserve">                   </w:t>
      </w:r>
      <w:r w:rsidRPr="00412F5F">
        <w:rPr>
          <w:b/>
          <w:i/>
        </w:rPr>
        <w:t xml:space="preserve">  или иного качества в большей или меньшей степени</w:t>
      </w:r>
      <w:proofErr w:type="gramStart"/>
      <w:r w:rsidRPr="00412F5F">
        <w:rPr>
          <w:b/>
          <w:i/>
        </w:rPr>
        <w:t>.</w:t>
      </w:r>
      <w:r w:rsidR="002405C0" w:rsidRPr="00412F5F">
        <w:rPr>
          <w:b/>
          <w:i/>
        </w:rPr>
        <w:t>»</w:t>
      </w:r>
      <w:proofErr w:type="gramEnd"/>
    </w:p>
    <w:p w:rsidR="00544AF9" w:rsidRPr="00412F5F" w:rsidRDefault="00544AF9" w:rsidP="00412F5F">
      <w:pPr>
        <w:pStyle w:val="a9"/>
        <w:rPr>
          <w:b/>
          <w:i/>
        </w:rPr>
      </w:pPr>
      <w:r w:rsidRPr="00412F5F">
        <w:rPr>
          <w:b/>
          <w:i/>
        </w:rPr>
        <w:t xml:space="preserve">                                                                                  </w:t>
      </w:r>
      <w:r w:rsidR="00723E73" w:rsidRPr="00412F5F">
        <w:rPr>
          <w:b/>
          <w:i/>
        </w:rPr>
        <w:t xml:space="preserve">                                                                   </w:t>
      </w:r>
      <w:r w:rsidRPr="00412F5F">
        <w:rPr>
          <w:b/>
          <w:i/>
        </w:rPr>
        <w:t xml:space="preserve">   Декарт.</w:t>
      </w:r>
    </w:p>
    <w:p w:rsidR="002405C0" w:rsidRPr="00723E73" w:rsidRDefault="002405C0" w:rsidP="00723E73">
      <w:pPr>
        <w:pStyle w:val="a9"/>
        <w:rPr>
          <w:b/>
          <w:i/>
        </w:rPr>
      </w:pPr>
    </w:p>
    <w:p w:rsidR="00723E73" w:rsidRDefault="00723E73" w:rsidP="00644781"/>
    <w:p w:rsidR="008C0137" w:rsidRPr="007B263B" w:rsidRDefault="00544AF9" w:rsidP="008C0137">
      <w:pPr>
        <w:pStyle w:val="a9"/>
      </w:pPr>
      <w:r w:rsidRPr="00201A9E">
        <w:rPr>
          <w:b/>
          <w:i/>
        </w:rPr>
        <w:t xml:space="preserve"> Сравнение-это инструмент</w:t>
      </w:r>
      <w:proofErr w:type="gramStart"/>
      <w:r w:rsidRPr="00201A9E">
        <w:rPr>
          <w:b/>
          <w:i/>
        </w:rPr>
        <w:t xml:space="preserve"> ,</w:t>
      </w:r>
      <w:proofErr w:type="gramEnd"/>
      <w:r w:rsidRPr="00201A9E">
        <w:rPr>
          <w:b/>
          <w:i/>
        </w:rPr>
        <w:t>а не моральная категория  и пользоваться им надо уметь</w:t>
      </w:r>
      <w:r w:rsidR="00533A11" w:rsidRPr="008C0137">
        <w:t xml:space="preserve"> .</w:t>
      </w:r>
    </w:p>
    <w:p w:rsidR="00201A9E" w:rsidRPr="00FE3EBE" w:rsidRDefault="00201A9E" w:rsidP="008C0137">
      <w:pPr>
        <w:pStyle w:val="a9"/>
      </w:pPr>
    </w:p>
    <w:p w:rsidR="00FE3EBE" w:rsidRPr="00FE3EBE" w:rsidRDefault="00533A11" w:rsidP="008C0137">
      <w:pPr>
        <w:pStyle w:val="a9"/>
      </w:pPr>
      <w:r>
        <w:t xml:space="preserve"> Эти слова Декарта можно с полным ос</w:t>
      </w:r>
      <w:r w:rsidR="0017098F">
        <w:t xml:space="preserve">нованием отнести  к отношению </w:t>
      </w:r>
      <w:r>
        <w:t xml:space="preserve"> средних размеров пенсий</w:t>
      </w:r>
      <w:r w:rsidR="007500AE">
        <w:t>,</w:t>
      </w:r>
      <w:r>
        <w:t xml:space="preserve">  получаемых в соответствии с законом</w:t>
      </w:r>
      <w:r w:rsidR="007500AE">
        <w:t xml:space="preserve"> </w:t>
      </w:r>
      <w:r>
        <w:t>№4468-1</w:t>
      </w:r>
      <w:r w:rsidR="007500AE">
        <w:t>,</w:t>
      </w:r>
      <w:r>
        <w:t xml:space="preserve"> и  пенсий</w:t>
      </w:r>
      <w:r w:rsidR="007500AE">
        <w:t>,</w:t>
      </w:r>
      <w:r>
        <w:t xml:space="preserve"> получаемых по линии  ПФР</w:t>
      </w:r>
      <w:proofErr w:type="gramStart"/>
      <w:r>
        <w:t xml:space="preserve"> .</w:t>
      </w:r>
      <w:proofErr w:type="gramEnd"/>
      <w:r w:rsidR="00580024">
        <w:t xml:space="preserve"> </w:t>
      </w:r>
    </w:p>
    <w:p w:rsidR="005D6E3F" w:rsidRPr="005D6E3F" w:rsidRDefault="00FE3EBE" w:rsidP="008C0137">
      <w:pPr>
        <w:pStyle w:val="a9"/>
      </w:pPr>
      <w:r w:rsidRPr="00FE3EBE">
        <w:t xml:space="preserve">               </w:t>
      </w:r>
      <w:r w:rsidR="00580024">
        <w:t xml:space="preserve"> </w:t>
      </w:r>
      <w:r w:rsidR="00580024" w:rsidRPr="008C0137">
        <w:rPr>
          <w:b/>
        </w:rPr>
        <w:t xml:space="preserve">Впервые это отношение было использовано  сотрудниками Счетной Палаты РФ   при проведении </w:t>
      </w:r>
      <w:r w:rsidR="00580024" w:rsidRPr="008C0137">
        <w:rPr>
          <w:b/>
          <w:bCs/>
        </w:rPr>
        <w:t>экспертно-аналитического мероприятия</w:t>
      </w:r>
      <w:r w:rsidR="00580024" w:rsidRPr="008C0137">
        <w:rPr>
          <w:b/>
        </w:rPr>
        <w:t xml:space="preserve"> </w:t>
      </w:r>
      <w:r w:rsidR="00580024" w:rsidRPr="008C0137">
        <w:rPr>
          <w:b/>
          <w:bCs/>
        </w:rPr>
        <w:t>по анализу вопросов пенсионного обеспечения граждан, получающих пенсии в соответствии с Законом Российской Федерации от 12 февраля 1993 года № 4468-1 «О пенсионном обеспечении лиц, проходивших</w:t>
      </w:r>
      <w:r w:rsidR="00580024" w:rsidRPr="008C0137">
        <w:rPr>
          <w:b/>
        </w:rPr>
        <w:t xml:space="preserve"> </w:t>
      </w:r>
      <w:r w:rsidR="00580024" w:rsidRPr="008C0137">
        <w:rPr>
          <w:b/>
          <w:bCs/>
        </w:rPr>
        <w:t>военную службу,</w:t>
      </w:r>
      <w:r w:rsidR="00E96B6A" w:rsidRPr="0058744C">
        <w:t xml:space="preserve"> </w:t>
      </w:r>
      <w:r w:rsidR="00D83163" w:rsidRPr="005D6E3F">
        <w:t xml:space="preserve"> </w:t>
      </w:r>
      <w:r w:rsidR="00E96B6A" w:rsidRPr="0058744C">
        <w:t xml:space="preserve"> </w:t>
      </w:r>
      <w:hyperlink r:id="rId7" w:history="1">
        <w:r w:rsidR="005D6E3F" w:rsidRPr="00DC523F">
          <w:rPr>
            <w:rStyle w:val="a3"/>
            <w:lang w:val="en-US"/>
          </w:rPr>
          <w:t>http</w:t>
        </w:r>
        <w:r w:rsidR="005D6E3F" w:rsidRPr="005D6E3F">
          <w:rPr>
            <w:rStyle w:val="a3"/>
          </w:rPr>
          <w:t>://</w:t>
        </w:r>
        <w:r w:rsidR="005D6E3F" w:rsidRPr="00DC523F">
          <w:rPr>
            <w:rStyle w:val="a3"/>
            <w:lang w:val="en-US"/>
          </w:rPr>
          <w:t>www</w:t>
        </w:r>
        <w:r w:rsidR="005D6E3F" w:rsidRPr="005D6E3F">
          <w:rPr>
            <w:rStyle w:val="a3"/>
          </w:rPr>
          <w:t>.</w:t>
        </w:r>
        <w:r w:rsidR="005D6E3F" w:rsidRPr="00DC523F">
          <w:rPr>
            <w:rStyle w:val="a3"/>
            <w:lang w:val="en-US"/>
          </w:rPr>
          <w:t>ach</w:t>
        </w:r>
        <w:r w:rsidR="005D6E3F" w:rsidRPr="005D6E3F">
          <w:rPr>
            <w:rStyle w:val="a3"/>
          </w:rPr>
          <w:t>.</w:t>
        </w:r>
        <w:proofErr w:type="spellStart"/>
        <w:r w:rsidR="005D6E3F" w:rsidRPr="00DC523F">
          <w:rPr>
            <w:rStyle w:val="a3"/>
            <w:lang w:val="en-US"/>
          </w:rPr>
          <w:t>gov</w:t>
        </w:r>
        <w:proofErr w:type="spellEnd"/>
        <w:r w:rsidR="005D6E3F" w:rsidRPr="005D6E3F">
          <w:rPr>
            <w:rStyle w:val="a3"/>
          </w:rPr>
          <w:t>.</w:t>
        </w:r>
        <w:proofErr w:type="spellStart"/>
        <w:r w:rsidR="005D6E3F" w:rsidRPr="00DC523F">
          <w:rPr>
            <w:rStyle w:val="a3"/>
            <w:lang w:val="en-US"/>
          </w:rPr>
          <w:t>ru</w:t>
        </w:r>
        <w:proofErr w:type="spellEnd"/>
        <w:r w:rsidR="005D6E3F" w:rsidRPr="005D6E3F">
          <w:rPr>
            <w:rStyle w:val="a3"/>
          </w:rPr>
          <w:t>/</w:t>
        </w:r>
        <w:r w:rsidR="005D6E3F" w:rsidRPr="00DC523F">
          <w:rPr>
            <w:rStyle w:val="a3"/>
            <w:lang w:val="en-US"/>
          </w:rPr>
          <w:t>upload</w:t>
        </w:r>
        <w:r w:rsidR="005D6E3F" w:rsidRPr="005D6E3F">
          <w:rPr>
            <w:rStyle w:val="a3"/>
          </w:rPr>
          <w:t>/</w:t>
        </w:r>
        <w:proofErr w:type="spellStart"/>
        <w:r w:rsidR="005D6E3F" w:rsidRPr="00DC523F">
          <w:rPr>
            <w:rStyle w:val="a3"/>
            <w:lang w:val="en-US"/>
          </w:rPr>
          <w:t>iblock</w:t>
        </w:r>
        <w:proofErr w:type="spellEnd"/>
        <w:r w:rsidR="005D6E3F" w:rsidRPr="005D6E3F">
          <w:rPr>
            <w:rStyle w:val="a3"/>
          </w:rPr>
          <w:t>/</w:t>
        </w:r>
        <w:r w:rsidR="005D6E3F" w:rsidRPr="00DC523F">
          <w:rPr>
            <w:rStyle w:val="a3"/>
            <w:lang w:val="en-US"/>
          </w:rPr>
          <w:t>e</w:t>
        </w:r>
        <w:r w:rsidR="005D6E3F" w:rsidRPr="005D6E3F">
          <w:rPr>
            <w:rStyle w:val="a3"/>
          </w:rPr>
          <w:t>9</w:t>
        </w:r>
        <w:r w:rsidR="005D6E3F" w:rsidRPr="00DC523F">
          <w:rPr>
            <w:rStyle w:val="a3"/>
            <w:lang w:val="en-US"/>
          </w:rPr>
          <w:t>b</w:t>
        </w:r>
        <w:r w:rsidR="005D6E3F" w:rsidRPr="005D6E3F">
          <w:rPr>
            <w:rStyle w:val="a3"/>
          </w:rPr>
          <w:t>/</w:t>
        </w:r>
        <w:r w:rsidR="005D6E3F" w:rsidRPr="00DC523F">
          <w:rPr>
            <w:rStyle w:val="a3"/>
            <w:lang w:val="en-US"/>
          </w:rPr>
          <w:t>e</w:t>
        </w:r>
        <w:r w:rsidR="005D6E3F" w:rsidRPr="005D6E3F">
          <w:rPr>
            <w:rStyle w:val="a3"/>
          </w:rPr>
          <w:t>9</w:t>
        </w:r>
        <w:proofErr w:type="spellStart"/>
        <w:r w:rsidR="005D6E3F" w:rsidRPr="00DC523F">
          <w:rPr>
            <w:rStyle w:val="a3"/>
            <w:lang w:val="en-US"/>
          </w:rPr>
          <w:t>bcd</w:t>
        </w:r>
        <w:proofErr w:type="spellEnd"/>
        <w:r w:rsidR="005D6E3F" w:rsidRPr="005D6E3F">
          <w:rPr>
            <w:rStyle w:val="a3"/>
          </w:rPr>
          <w:t>6</w:t>
        </w:r>
        <w:r w:rsidR="005D6E3F" w:rsidRPr="00DC523F">
          <w:rPr>
            <w:rStyle w:val="a3"/>
            <w:lang w:val="en-US"/>
          </w:rPr>
          <w:t>b</w:t>
        </w:r>
        <w:r w:rsidR="005D6E3F" w:rsidRPr="005D6E3F">
          <w:rPr>
            <w:rStyle w:val="a3"/>
          </w:rPr>
          <w:t>384</w:t>
        </w:r>
        <w:proofErr w:type="spellStart"/>
        <w:r w:rsidR="005D6E3F" w:rsidRPr="00DC523F">
          <w:rPr>
            <w:rStyle w:val="a3"/>
            <w:lang w:val="en-US"/>
          </w:rPr>
          <w:t>fbd</w:t>
        </w:r>
        <w:proofErr w:type="spellEnd"/>
        <w:r w:rsidR="005D6E3F" w:rsidRPr="005D6E3F">
          <w:rPr>
            <w:rStyle w:val="a3"/>
          </w:rPr>
          <w:t>4</w:t>
        </w:r>
        <w:r w:rsidR="005D6E3F" w:rsidRPr="00DC523F">
          <w:rPr>
            <w:rStyle w:val="a3"/>
            <w:lang w:val="en-US"/>
          </w:rPr>
          <w:t>b</w:t>
        </w:r>
        <w:r w:rsidR="005D6E3F" w:rsidRPr="005D6E3F">
          <w:rPr>
            <w:rStyle w:val="a3"/>
          </w:rPr>
          <w:t>91</w:t>
        </w:r>
        <w:r w:rsidR="005D6E3F" w:rsidRPr="00DC523F">
          <w:rPr>
            <w:rStyle w:val="a3"/>
            <w:lang w:val="en-US"/>
          </w:rPr>
          <w:t>a</w:t>
        </w:r>
        <w:r w:rsidR="005D6E3F" w:rsidRPr="005D6E3F">
          <w:rPr>
            <w:rStyle w:val="a3"/>
          </w:rPr>
          <w:t>744</w:t>
        </w:r>
        <w:proofErr w:type="spellStart"/>
        <w:r w:rsidR="005D6E3F" w:rsidRPr="00DC523F">
          <w:rPr>
            <w:rStyle w:val="a3"/>
            <w:lang w:val="en-US"/>
          </w:rPr>
          <w:t>bc</w:t>
        </w:r>
        <w:proofErr w:type="spellEnd"/>
        <w:r w:rsidR="005D6E3F" w:rsidRPr="005D6E3F">
          <w:rPr>
            <w:rStyle w:val="a3"/>
          </w:rPr>
          <w:t>185214739.</w:t>
        </w:r>
        <w:proofErr w:type="spellStart"/>
        <w:r w:rsidR="005D6E3F" w:rsidRPr="00DC523F">
          <w:rPr>
            <w:rStyle w:val="a3"/>
            <w:lang w:val="en-US"/>
          </w:rPr>
          <w:t>pdf</w:t>
        </w:r>
        <w:proofErr w:type="spellEnd"/>
      </w:hyperlink>
      <w:r w:rsidR="005D6E3F" w:rsidRPr="005D6E3F">
        <w:t xml:space="preserve">   </w:t>
      </w:r>
    </w:p>
    <w:p w:rsidR="00FE3EBE" w:rsidRDefault="00580024" w:rsidP="008C0137">
      <w:pPr>
        <w:pStyle w:val="a9"/>
        <w:rPr>
          <w:bCs/>
        </w:rPr>
      </w:pPr>
      <w:r w:rsidRPr="005D6E3F">
        <w:t xml:space="preserve"> </w:t>
      </w:r>
      <w:r>
        <w:t>Указанное отношение  пр</w:t>
      </w:r>
      <w:r w:rsidR="00C3649B">
        <w:t>именялось</w:t>
      </w:r>
      <w:r w:rsidR="00C33C76">
        <w:t xml:space="preserve"> в этом исследовании </w:t>
      </w:r>
      <w:r w:rsidR="00C3649B">
        <w:t xml:space="preserve">  </w:t>
      </w:r>
      <w:r w:rsidR="00C3649B" w:rsidRPr="008C0137">
        <w:rPr>
          <w:b/>
        </w:rPr>
        <w:t xml:space="preserve">для </w:t>
      </w:r>
      <w:r w:rsidR="00C3649B" w:rsidRPr="008C0137">
        <w:rPr>
          <w:b/>
          <w:bCs/>
        </w:rPr>
        <w:t> </w:t>
      </w:r>
      <w:r w:rsidR="008C0137" w:rsidRPr="008C0137">
        <w:rPr>
          <w:b/>
          <w:bCs/>
          <w:u w:val="single"/>
        </w:rPr>
        <w:t>о</w:t>
      </w:r>
      <w:r w:rsidR="00C3649B" w:rsidRPr="008C0137">
        <w:rPr>
          <w:b/>
          <w:bCs/>
          <w:u w:val="single"/>
        </w:rPr>
        <w:t>ценки  темпов</w:t>
      </w:r>
      <w:r w:rsidR="004273D2" w:rsidRPr="008C0137">
        <w:rPr>
          <w:b/>
          <w:bCs/>
          <w:u w:val="single"/>
        </w:rPr>
        <w:t xml:space="preserve"> </w:t>
      </w:r>
      <w:r w:rsidR="00C3649B" w:rsidRPr="008C0137">
        <w:rPr>
          <w:b/>
          <w:bCs/>
          <w:u w:val="single"/>
        </w:rPr>
        <w:t xml:space="preserve"> роста   пенсий  военных пенсионеров по сравнению с другими категориями граждан</w:t>
      </w:r>
      <w:r w:rsidR="00C3649B">
        <w:rPr>
          <w:bCs/>
        </w:rPr>
        <w:t xml:space="preserve">   </w:t>
      </w:r>
    </w:p>
    <w:p w:rsidR="00644781" w:rsidRDefault="00FE3EBE" w:rsidP="008C0137">
      <w:pPr>
        <w:pStyle w:val="a9"/>
        <w:rPr>
          <w:rStyle w:val="commentsbody"/>
        </w:rPr>
      </w:pPr>
      <w:r>
        <w:rPr>
          <w:bCs/>
        </w:rPr>
        <w:t xml:space="preserve">               </w:t>
      </w:r>
      <w:r w:rsidR="00C3649B">
        <w:rPr>
          <w:bCs/>
        </w:rPr>
        <w:t xml:space="preserve"> </w:t>
      </w:r>
      <w:r w:rsidR="00C3649B" w:rsidRPr="00723E73">
        <w:rPr>
          <w:bCs/>
        </w:rPr>
        <w:t>В настоящее время</w:t>
      </w:r>
      <w:r w:rsidR="00C3649B">
        <w:t xml:space="preserve"> </w:t>
      </w:r>
      <w:r w:rsidR="00AB0973">
        <w:rPr>
          <w:rStyle w:val="commentsbody"/>
        </w:rPr>
        <w:t>Сравнение</w:t>
      </w:r>
      <w:r w:rsidR="00A777C2" w:rsidRPr="00A777C2">
        <w:rPr>
          <w:rStyle w:val="commentsbody"/>
        </w:rPr>
        <w:t xml:space="preserve"> </w:t>
      </w:r>
      <w:r w:rsidR="00A777C2">
        <w:rPr>
          <w:rStyle w:val="commentsbody"/>
        </w:rPr>
        <w:t xml:space="preserve">средних </w:t>
      </w:r>
      <w:r w:rsidR="00AB0973">
        <w:rPr>
          <w:rStyle w:val="commentsbody"/>
        </w:rPr>
        <w:t xml:space="preserve"> военных пенсий с пенсиями по старости – стало коронным номером </w:t>
      </w:r>
      <w:r w:rsidR="00D0378B">
        <w:rPr>
          <w:rStyle w:val="commentsbody"/>
        </w:rPr>
        <w:t>руководителей министерств и ведомств</w:t>
      </w:r>
      <w:proofErr w:type="gramStart"/>
      <w:r w:rsidR="000D1B8E">
        <w:rPr>
          <w:rStyle w:val="commentsbody"/>
        </w:rPr>
        <w:t xml:space="preserve"> ,</w:t>
      </w:r>
      <w:proofErr w:type="gramEnd"/>
      <w:r w:rsidR="000D1B8E">
        <w:rPr>
          <w:rStyle w:val="commentsbody"/>
        </w:rPr>
        <w:t>связанных с пенсионным обеспечением</w:t>
      </w:r>
      <w:r w:rsidR="00D0378B">
        <w:rPr>
          <w:rStyle w:val="commentsbody"/>
        </w:rPr>
        <w:t>.</w:t>
      </w:r>
      <w:r w:rsidR="00AB0973">
        <w:rPr>
          <w:rStyle w:val="commentsbody"/>
        </w:rPr>
        <w:t xml:space="preserve"> Ни одно интервью</w:t>
      </w:r>
      <w:r w:rsidR="00644781">
        <w:rPr>
          <w:rStyle w:val="commentsbody"/>
        </w:rPr>
        <w:t xml:space="preserve"> по вопросам пенсионного обеспечения военнослужащих </w:t>
      </w:r>
      <w:r w:rsidR="00AB0973">
        <w:rPr>
          <w:rStyle w:val="commentsbody"/>
        </w:rPr>
        <w:t xml:space="preserve"> не обходится без такого сравнения!</w:t>
      </w:r>
    </w:p>
    <w:p w:rsidR="00C33C76" w:rsidRPr="00201A9E" w:rsidRDefault="00723E73" w:rsidP="008C0137">
      <w:pPr>
        <w:pStyle w:val="a9"/>
        <w:rPr>
          <w:rStyle w:val="commentsbody"/>
          <w:b/>
          <w:u w:val="single"/>
        </w:rPr>
      </w:pPr>
      <w:r>
        <w:rPr>
          <w:rStyle w:val="commentsbody"/>
        </w:rPr>
        <w:t xml:space="preserve">              Однако  в отличие </w:t>
      </w:r>
      <w:r w:rsidR="00C3649B">
        <w:rPr>
          <w:rStyle w:val="commentsbody"/>
        </w:rPr>
        <w:t xml:space="preserve"> от сотрудников </w:t>
      </w:r>
      <w:r w:rsidR="007500AE">
        <w:rPr>
          <w:rStyle w:val="commentsbody"/>
        </w:rPr>
        <w:t xml:space="preserve">Счетной палаты РФ, которые использовали </w:t>
      </w:r>
      <w:proofErr w:type="gramStart"/>
      <w:r w:rsidR="007500AE">
        <w:rPr>
          <w:rStyle w:val="commentsbody"/>
        </w:rPr>
        <w:t>данный</w:t>
      </w:r>
      <w:proofErr w:type="gramEnd"/>
      <w:r w:rsidR="007500AE">
        <w:rPr>
          <w:rStyle w:val="commentsbody"/>
        </w:rPr>
        <w:t xml:space="preserve"> показатель  </w:t>
      </w:r>
      <w:r w:rsidR="007500AE" w:rsidRPr="00201A9E">
        <w:rPr>
          <w:rStyle w:val="commentsbody"/>
          <w:b/>
          <w:u w:val="single"/>
        </w:rPr>
        <w:t>исключительно для характеристики темпа роста</w:t>
      </w:r>
      <w:r w:rsidR="007500AE" w:rsidRPr="00201A9E">
        <w:rPr>
          <w:rStyle w:val="commentsbody"/>
        </w:rPr>
        <w:t xml:space="preserve"> </w:t>
      </w:r>
      <w:r w:rsidR="007500AE" w:rsidRPr="00201A9E">
        <w:rPr>
          <w:rStyle w:val="commentsbody"/>
          <w:b/>
        </w:rPr>
        <w:t>пенсий</w:t>
      </w:r>
      <w:proofErr w:type="gramStart"/>
      <w:r w:rsidR="007500AE" w:rsidRPr="00201A9E">
        <w:rPr>
          <w:rStyle w:val="commentsbody"/>
          <w:b/>
        </w:rPr>
        <w:t xml:space="preserve"> ,</w:t>
      </w:r>
      <w:proofErr w:type="gramEnd"/>
      <w:r w:rsidR="007500AE" w:rsidRPr="00201A9E">
        <w:rPr>
          <w:rStyle w:val="commentsbody"/>
          <w:b/>
        </w:rPr>
        <w:t>сотрудники</w:t>
      </w:r>
      <w:r w:rsidR="007500AE" w:rsidRPr="008C0137">
        <w:rPr>
          <w:rStyle w:val="commentsbody"/>
          <w:b/>
        </w:rPr>
        <w:t xml:space="preserve"> властных структур  используют</w:t>
      </w:r>
      <w:r w:rsidR="001054A0" w:rsidRPr="008C0137">
        <w:rPr>
          <w:rStyle w:val="commentsbody"/>
          <w:b/>
        </w:rPr>
        <w:t xml:space="preserve"> сейчас </w:t>
      </w:r>
      <w:r w:rsidR="007500AE" w:rsidRPr="008C0137">
        <w:rPr>
          <w:rStyle w:val="commentsbody"/>
          <w:b/>
        </w:rPr>
        <w:t xml:space="preserve"> это отношение</w:t>
      </w:r>
      <w:r w:rsidR="00C33C76" w:rsidRPr="008C0137">
        <w:rPr>
          <w:rStyle w:val="commentsbody"/>
          <w:b/>
        </w:rPr>
        <w:t xml:space="preserve"> не по</w:t>
      </w:r>
      <w:r w:rsidR="0017098F" w:rsidRPr="008C0137">
        <w:rPr>
          <w:rStyle w:val="commentsbody"/>
          <w:b/>
        </w:rPr>
        <w:t xml:space="preserve">  первоначальному </w:t>
      </w:r>
      <w:r w:rsidR="00C33C76" w:rsidRPr="008C0137">
        <w:rPr>
          <w:rStyle w:val="commentsbody"/>
          <w:b/>
        </w:rPr>
        <w:t xml:space="preserve"> назначению ,</w:t>
      </w:r>
      <w:r w:rsidR="00C33C76" w:rsidRPr="00201A9E">
        <w:rPr>
          <w:rStyle w:val="commentsbody"/>
          <w:b/>
          <w:u w:val="single"/>
        </w:rPr>
        <w:t xml:space="preserve">а </w:t>
      </w:r>
      <w:r w:rsidR="007500AE" w:rsidRPr="00201A9E">
        <w:rPr>
          <w:rStyle w:val="commentsbody"/>
          <w:b/>
          <w:u w:val="single"/>
        </w:rPr>
        <w:t xml:space="preserve">  в качестве  критерия  жизненного  уровня пенсионеров.</w:t>
      </w:r>
    </w:p>
    <w:p w:rsidR="00AB0973" w:rsidRPr="0024532F" w:rsidRDefault="00467CF0" w:rsidP="0024532F">
      <w:pPr>
        <w:rPr>
          <w:rFonts w:ascii="Arial" w:hAnsi="Arial" w:cs="Arial"/>
          <w:bCs/>
          <w:iCs/>
          <w:sz w:val="24"/>
          <w:szCs w:val="24"/>
        </w:rPr>
      </w:pPr>
      <w:r w:rsidRPr="00467CF0">
        <w:t xml:space="preserve">                     </w:t>
      </w:r>
      <w:r w:rsidR="00644781" w:rsidRPr="008C0137">
        <w:t xml:space="preserve"> Так в</w:t>
      </w:r>
      <w:r w:rsidR="00076EDE" w:rsidRPr="008C0137">
        <w:t xml:space="preserve"> интервью</w:t>
      </w:r>
      <w:r w:rsidR="00E90D1D" w:rsidRPr="008C0137">
        <w:t xml:space="preserve"> </w:t>
      </w:r>
      <w:r w:rsidR="00076EDE" w:rsidRPr="008C0137">
        <w:t xml:space="preserve"> Российской газете напечатанном </w:t>
      </w:r>
      <w:r w:rsidR="0024532F" w:rsidRPr="0024532F">
        <w:t>3</w:t>
      </w:r>
      <w:r w:rsidR="005D6E3F">
        <w:t xml:space="preserve"> апреля 2016 года в номере 69</w:t>
      </w:r>
      <w:r w:rsidR="005D6E3F" w:rsidRPr="005D6E3F">
        <w:t>3</w:t>
      </w:r>
      <w:r w:rsidR="00076EDE" w:rsidRPr="008C0137">
        <w:t>8 заместитель Министра Обороны</w:t>
      </w:r>
      <w:r w:rsidR="00AB0973" w:rsidRPr="008C0137">
        <w:t xml:space="preserve"> </w:t>
      </w:r>
      <w:proofErr w:type="spellStart"/>
      <w:r w:rsidR="00644781" w:rsidRPr="008C0137">
        <w:t>Т.Шевцова</w:t>
      </w:r>
      <w:proofErr w:type="spellEnd"/>
      <w:r w:rsidR="00644781" w:rsidRPr="008C0137">
        <w:t xml:space="preserve"> </w:t>
      </w:r>
      <w:r w:rsidR="00076EDE" w:rsidRPr="008C0137">
        <w:t xml:space="preserve"> заявила</w:t>
      </w:r>
      <w:r w:rsidR="00AB0973" w:rsidRPr="008C0137">
        <w:t>:</w:t>
      </w:r>
      <w:proofErr w:type="gramStart"/>
      <w:r w:rsidR="00AB0973" w:rsidRPr="008C0137">
        <w:t xml:space="preserve"> .</w:t>
      </w:r>
      <w:proofErr w:type="gramEnd"/>
      <w:r w:rsidR="00076EDE" w:rsidRPr="008C0137">
        <w:t xml:space="preserve"> </w:t>
      </w:r>
      <w:r w:rsidR="00AB0973" w:rsidRPr="0024532F">
        <w:rPr>
          <w:b/>
        </w:rPr>
        <w:t>«</w:t>
      </w:r>
      <w:r w:rsidR="0024532F" w:rsidRPr="0024532F">
        <w:rPr>
          <w:b/>
        </w:rPr>
        <w:t>… в феврале действительно военные пенсии повысились на 4 процента. В среднем размер таких ежемесячных выплат теперь составляет 21 752 рубля. Это почти в 1,7 раза больше среднего размера страховой пенсии по старости.»</w:t>
      </w:r>
      <w:r w:rsidR="0024532F">
        <w:rPr>
          <w:b/>
        </w:rPr>
        <w:t xml:space="preserve">         </w:t>
      </w:r>
      <w:hyperlink r:id="rId8" w:history="1">
        <w:r w:rsidR="0071733C" w:rsidRPr="00DC523F">
          <w:rPr>
            <w:rStyle w:val="a3"/>
            <w:b/>
            <w:lang w:val="en-US"/>
          </w:rPr>
          <w:t>https</w:t>
        </w:r>
        <w:r w:rsidR="0071733C" w:rsidRPr="0024532F">
          <w:rPr>
            <w:rStyle w:val="a3"/>
            <w:b/>
          </w:rPr>
          <w:t>://</w:t>
        </w:r>
        <w:r w:rsidR="0071733C" w:rsidRPr="00DC523F">
          <w:rPr>
            <w:rStyle w:val="a3"/>
            <w:b/>
            <w:lang w:val="en-US"/>
          </w:rPr>
          <w:t>rg</w:t>
        </w:r>
        <w:r w:rsidR="0071733C" w:rsidRPr="0024532F">
          <w:rPr>
            <w:rStyle w:val="a3"/>
            <w:b/>
          </w:rPr>
          <w:t>.</w:t>
        </w:r>
        <w:r w:rsidR="0071733C" w:rsidRPr="00DC523F">
          <w:rPr>
            <w:rStyle w:val="a3"/>
            <w:b/>
            <w:lang w:val="en-US"/>
          </w:rPr>
          <w:t>ru</w:t>
        </w:r>
        <w:r w:rsidR="0071733C" w:rsidRPr="0024532F">
          <w:rPr>
            <w:rStyle w:val="a3"/>
            <w:b/>
          </w:rPr>
          <w:t>/2016/04/03/</w:t>
        </w:r>
        <w:r w:rsidR="0071733C" w:rsidRPr="00DC523F">
          <w:rPr>
            <w:rStyle w:val="a3"/>
            <w:b/>
            <w:lang w:val="en-US"/>
          </w:rPr>
          <w:t>tatiana</w:t>
        </w:r>
        <w:r w:rsidR="0071733C" w:rsidRPr="0024532F">
          <w:rPr>
            <w:rStyle w:val="a3"/>
            <w:b/>
          </w:rPr>
          <w:t>-</w:t>
        </w:r>
        <w:r w:rsidR="0071733C" w:rsidRPr="00DC523F">
          <w:rPr>
            <w:rStyle w:val="a3"/>
            <w:b/>
            <w:lang w:val="en-US"/>
          </w:rPr>
          <w:t>shevcova</w:t>
        </w:r>
        <w:r w:rsidR="0071733C" w:rsidRPr="0024532F">
          <w:rPr>
            <w:rStyle w:val="a3"/>
            <w:b/>
          </w:rPr>
          <w:t>-</w:t>
        </w:r>
        <w:r w:rsidR="0071733C" w:rsidRPr="00DC523F">
          <w:rPr>
            <w:rStyle w:val="a3"/>
            <w:b/>
            <w:lang w:val="en-US"/>
          </w:rPr>
          <w:t>socvyplaty</w:t>
        </w:r>
        <w:r w:rsidR="0071733C" w:rsidRPr="0024532F">
          <w:rPr>
            <w:rStyle w:val="a3"/>
            <w:b/>
          </w:rPr>
          <w:t>-</w:t>
        </w:r>
        <w:r w:rsidR="0071733C" w:rsidRPr="00DC523F">
          <w:rPr>
            <w:rStyle w:val="a3"/>
            <w:b/>
            <w:lang w:val="en-US"/>
          </w:rPr>
          <w:t>v</w:t>
        </w:r>
        <w:r w:rsidR="0071733C" w:rsidRPr="0024532F">
          <w:rPr>
            <w:rStyle w:val="a3"/>
            <w:b/>
          </w:rPr>
          <w:t>-</w:t>
        </w:r>
        <w:r w:rsidR="0071733C" w:rsidRPr="00DC523F">
          <w:rPr>
            <w:rStyle w:val="a3"/>
            <w:b/>
            <w:lang w:val="en-US"/>
          </w:rPr>
          <w:t>armii</w:t>
        </w:r>
        <w:r w:rsidR="0071733C" w:rsidRPr="0024532F">
          <w:rPr>
            <w:rStyle w:val="a3"/>
            <w:b/>
          </w:rPr>
          <w:t>-</w:t>
        </w:r>
        <w:r w:rsidR="0071733C" w:rsidRPr="00DC523F">
          <w:rPr>
            <w:rStyle w:val="a3"/>
            <w:b/>
            <w:lang w:val="en-US"/>
          </w:rPr>
          <w:t>ne</w:t>
        </w:r>
        <w:r w:rsidR="0071733C" w:rsidRPr="0024532F">
          <w:rPr>
            <w:rStyle w:val="a3"/>
            <w:b/>
          </w:rPr>
          <w:t>-</w:t>
        </w:r>
        <w:r w:rsidR="0071733C" w:rsidRPr="00DC523F">
          <w:rPr>
            <w:rStyle w:val="a3"/>
            <w:b/>
            <w:lang w:val="en-US"/>
          </w:rPr>
          <w:t>sokratiat</w:t>
        </w:r>
        <w:r w:rsidR="0071733C" w:rsidRPr="0024532F">
          <w:rPr>
            <w:rStyle w:val="a3"/>
            <w:b/>
          </w:rPr>
          <w:t>.</w:t>
        </w:r>
        <w:r w:rsidR="0071733C" w:rsidRPr="00DC523F">
          <w:rPr>
            <w:rStyle w:val="a3"/>
            <w:b/>
            <w:lang w:val="en-US"/>
          </w:rPr>
          <w:t>html</w:t>
        </w:r>
      </w:hyperlink>
      <w:r w:rsidR="0024532F" w:rsidRPr="0024532F">
        <w:rPr>
          <w:rStyle w:val="a5"/>
          <w:b/>
          <w:i w:val="0"/>
          <w:iCs w:val="0"/>
        </w:rPr>
        <w:t xml:space="preserve">            </w:t>
      </w:r>
      <w:r w:rsidR="0024532F" w:rsidRPr="0024532F">
        <w:rPr>
          <w:rStyle w:val="a5"/>
          <w:rFonts w:ascii="Arial" w:hAnsi="Arial" w:cs="Arial"/>
          <w:bCs/>
          <w:i w:val="0"/>
          <w:sz w:val="24"/>
          <w:szCs w:val="24"/>
        </w:rPr>
        <w:t xml:space="preserve">  </w:t>
      </w:r>
      <w:r w:rsidR="0024532F">
        <w:rPr>
          <w:rStyle w:val="a5"/>
          <w:rFonts w:ascii="Arial" w:hAnsi="Arial" w:cs="Arial"/>
          <w:bCs/>
          <w:i w:val="0"/>
          <w:sz w:val="24"/>
          <w:szCs w:val="24"/>
        </w:rPr>
        <w:t xml:space="preserve">  </w:t>
      </w:r>
      <w:r w:rsidR="00644781" w:rsidRPr="008C0137">
        <w:rPr>
          <w:rStyle w:val="a5"/>
          <w:i w:val="0"/>
          <w:iCs w:val="0"/>
        </w:rPr>
        <w:t>В</w:t>
      </w:r>
      <w:r w:rsidR="00BC1AB1" w:rsidRPr="008C0137">
        <w:rPr>
          <w:rStyle w:val="a5"/>
          <w:i w:val="0"/>
          <w:iCs w:val="0"/>
        </w:rPr>
        <w:t xml:space="preserve">  интервью Газете « Красная звезда</w:t>
      </w:r>
      <w:r w:rsidR="004D76DB" w:rsidRPr="008C0137">
        <w:rPr>
          <w:rStyle w:val="a5"/>
          <w:i w:val="0"/>
          <w:iCs w:val="0"/>
        </w:rPr>
        <w:t xml:space="preserve">» </w:t>
      </w:r>
      <w:r w:rsidR="00BC1AB1" w:rsidRPr="008C0137">
        <w:rPr>
          <w:rStyle w:val="a5"/>
          <w:i w:val="0"/>
          <w:iCs w:val="0"/>
        </w:rPr>
        <w:t xml:space="preserve"> 20 12 2016 года  Шевцова подтвердила</w:t>
      </w:r>
      <w:proofErr w:type="gramStart"/>
      <w:r w:rsidR="00BC1AB1" w:rsidRPr="008C0137">
        <w:rPr>
          <w:rStyle w:val="a5"/>
          <w:i w:val="0"/>
          <w:iCs w:val="0"/>
        </w:rPr>
        <w:t xml:space="preserve"> ,</w:t>
      </w:r>
      <w:proofErr w:type="gramEnd"/>
      <w:r w:rsidR="00BC1AB1" w:rsidRPr="008C0137">
        <w:rPr>
          <w:rStyle w:val="a5"/>
          <w:i w:val="0"/>
          <w:iCs w:val="0"/>
        </w:rPr>
        <w:t>что</w:t>
      </w:r>
      <w:r w:rsidR="0024532F">
        <w:rPr>
          <w:rStyle w:val="a5"/>
          <w:i w:val="0"/>
          <w:iCs w:val="0"/>
        </w:rPr>
        <w:t xml:space="preserve"> </w:t>
      </w:r>
      <w:r w:rsidR="008C0137">
        <w:rPr>
          <w:b/>
        </w:rPr>
        <w:t>«</w:t>
      </w:r>
      <w:r w:rsidR="00BC1AB1" w:rsidRPr="008C0137">
        <w:rPr>
          <w:b/>
        </w:rPr>
        <w:t>С 1 февраля 2017 года средний размер пенсии армейских и флотских запасников составляет 22,7 тысячи рублей, что в 1,7 раза выше среднего размера трудовой пенсии по старости в стране (13,1 тысячи рублей).</w:t>
      </w:r>
      <w:r w:rsidR="004D76DB" w:rsidRPr="008C0137">
        <w:rPr>
          <w:b/>
        </w:rPr>
        <w:t xml:space="preserve"> </w:t>
      </w:r>
      <w:r w:rsidR="008C0137">
        <w:rPr>
          <w:b/>
        </w:rPr>
        <w:t>»</w:t>
      </w:r>
      <w:r w:rsidR="00D83163" w:rsidRPr="00D83163">
        <w:t xml:space="preserve"> </w:t>
      </w:r>
      <w:hyperlink r:id="rId9" w:history="1">
        <w:r w:rsidR="00D83163" w:rsidRPr="00DC523F">
          <w:rPr>
            <w:rStyle w:val="a3"/>
            <w:b/>
          </w:rPr>
          <w:t>http://www.redstar.ru/index.php/newspaper/item/31710-ne-snizhat-dostignutogo-urovnya</w:t>
        </w:r>
      </w:hyperlink>
      <w:r w:rsidR="00D83163" w:rsidRPr="00D83163">
        <w:rPr>
          <w:b/>
        </w:rPr>
        <w:t xml:space="preserve">   </w:t>
      </w:r>
    </w:p>
    <w:p w:rsidR="008C0137" w:rsidRPr="008C0137" w:rsidRDefault="008C0137" w:rsidP="008C0137">
      <w:pPr>
        <w:pStyle w:val="a9"/>
      </w:pPr>
    </w:p>
    <w:p w:rsidR="008C0137" w:rsidRDefault="008C0137" w:rsidP="00EB7F16">
      <w:pPr>
        <w:pStyle w:val="a9"/>
        <w:rPr>
          <w:b/>
          <w:i/>
          <w:sz w:val="24"/>
          <w:szCs w:val="24"/>
        </w:rPr>
      </w:pPr>
    </w:p>
    <w:p w:rsidR="008C0137" w:rsidRDefault="008C0137" w:rsidP="00EB7F16">
      <w:pPr>
        <w:pStyle w:val="a9"/>
        <w:rPr>
          <w:b/>
          <w:i/>
          <w:sz w:val="24"/>
          <w:szCs w:val="24"/>
        </w:rPr>
      </w:pPr>
    </w:p>
    <w:p w:rsidR="008C0137" w:rsidRDefault="008C0137" w:rsidP="00EB7F16">
      <w:pPr>
        <w:pStyle w:val="a9"/>
        <w:rPr>
          <w:b/>
          <w:i/>
          <w:sz w:val="24"/>
          <w:szCs w:val="24"/>
        </w:rPr>
      </w:pPr>
    </w:p>
    <w:p w:rsidR="008C0137" w:rsidRDefault="008C0137" w:rsidP="00EB7F16">
      <w:pPr>
        <w:pStyle w:val="a9"/>
        <w:rPr>
          <w:b/>
          <w:i/>
          <w:sz w:val="24"/>
          <w:szCs w:val="24"/>
        </w:rPr>
      </w:pPr>
    </w:p>
    <w:p w:rsidR="008C0137" w:rsidRDefault="008C0137" w:rsidP="00EB7F16">
      <w:pPr>
        <w:pStyle w:val="a9"/>
        <w:rPr>
          <w:b/>
          <w:i/>
          <w:sz w:val="24"/>
          <w:szCs w:val="24"/>
        </w:rPr>
      </w:pPr>
    </w:p>
    <w:p w:rsidR="004D76DB" w:rsidRPr="00EB7F16" w:rsidRDefault="004D76DB" w:rsidP="008C0137">
      <w:pPr>
        <w:pStyle w:val="a9"/>
      </w:pPr>
      <w:r>
        <w:rPr>
          <w:b/>
          <w:i/>
        </w:rPr>
        <w:t xml:space="preserve"> </w:t>
      </w:r>
      <w:r w:rsidR="00EB7F16">
        <w:t xml:space="preserve"> Таки</w:t>
      </w:r>
      <w:r>
        <w:t xml:space="preserve">м образом по словам </w:t>
      </w:r>
      <w:proofErr w:type="spellStart"/>
      <w:r>
        <w:t>Т.Шевцовой</w:t>
      </w:r>
      <w:proofErr w:type="spellEnd"/>
      <w:r>
        <w:t xml:space="preserve"> отношение средних пенсий с апреля 2016г по февраль 2017г. сохранилось неизменным</w:t>
      </w:r>
      <w:proofErr w:type="gramStart"/>
      <w:r>
        <w:t xml:space="preserve"> ,</w:t>
      </w:r>
      <w:proofErr w:type="gramEnd"/>
      <w:r>
        <w:t xml:space="preserve">если пренебречь словом  «почти  » </w:t>
      </w:r>
    </w:p>
    <w:p w:rsidR="007D10EA" w:rsidRPr="00743C29" w:rsidRDefault="00C96904" w:rsidP="008C0137">
      <w:pPr>
        <w:pStyle w:val="a9"/>
      </w:pPr>
      <w:r>
        <w:t xml:space="preserve"> В то же время с</w:t>
      </w:r>
      <w:r w:rsidR="00006658">
        <w:t xml:space="preserve"> 1 февраля 2017г военные пенсии проиндексированы на 4% ,а гражданские на 5,4%. Вследствие разных коэффициентов индексации отношение не могло сохраниться в прежнем зна</w:t>
      </w:r>
      <w:r w:rsidR="001054A0">
        <w:t>чении. По крайней мере</w:t>
      </w:r>
      <w:r w:rsidR="0017098F">
        <w:t>,</w:t>
      </w:r>
      <w:r w:rsidR="001054A0">
        <w:t xml:space="preserve"> оно </w:t>
      </w:r>
      <w:r w:rsidR="000726F9">
        <w:t xml:space="preserve"> должно было сократиться </w:t>
      </w:r>
      <w:r w:rsidR="00006658">
        <w:t xml:space="preserve"> до у</w:t>
      </w:r>
      <w:r w:rsidR="001054A0">
        <w:t>ровня   1,7*1</w:t>
      </w:r>
      <w:r w:rsidR="007D10EA">
        <w:t xml:space="preserve">,04/1,054=1,677 </w:t>
      </w:r>
      <w:r w:rsidR="000726F9">
        <w:t>.</w:t>
      </w:r>
      <w:r w:rsidR="007D10EA">
        <w:t xml:space="preserve">   Тогда </w:t>
      </w:r>
      <w:r w:rsidR="001054A0">
        <w:t xml:space="preserve"> утверждение Шевцовой</w:t>
      </w:r>
      <w:r w:rsidR="007D10EA">
        <w:t xml:space="preserve"> о постоянстве </w:t>
      </w:r>
      <w:r w:rsidR="001054A0">
        <w:t xml:space="preserve">отношения пенсий можно расценить как </w:t>
      </w:r>
      <w:r w:rsidR="007D10EA">
        <w:t xml:space="preserve"> свидетельство</w:t>
      </w:r>
      <w:r w:rsidR="000726F9">
        <w:t xml:space="preserve">  </w:t>
      </w:r>
      <w:proofErr w:type="gramStart"/>
      <w:r w:rsidR="000726F9">
        <w:t>не верного</w:t>
      </w:r>
      <w:proofErr w:type="gramEnd"/>
      <w:r w:rsidR="0017098F">
        <w:t xml:space="preserve"> понимания</w:t>
      </w:r>
      <w:r w:rsidR="00006658">
        <w:t xml:space="preserve">  динамики</w:t>
      </w:r>
      <w:r w:rsidR="00DB2057">
        <w:t xml:space="preserve"> изменения </w:t>
      </w:r>
      <w:r w:rsidR="004D76DB">
        <w:t xml:space="preserve"> </w:t>
      </w:r>
      <w:r w:rsidR="00201A9E">
        <w:t xml:space="preserve"> пенсий</w:t>
      </w:r>
      <w:r w:rsidR="00201A9E" w:rsidRPr="00201A9E">
        <w:t xml:space="preserve"> </w:t>
      </w:r>
      <w:r w:rsidR="00743C29" w:rsidRPr="00743C29">
        <w:t xml:space="preserve"> </w:t>
      </w:r>
      <w:r w:rsidR="00743C29">
        <w:t>или умышленное искажение действительности.</w:t>
      </w:r>
    </w:p>
    <w:p w:rsidR="001E403F" w:rsidRPr="00660800" w:rsidRDefault="008C0137">
      <w:pPr>
        <w:rPr>
          <w:b/>
        </w:rPr>
      </w:pPr>
      <w:r>
        <w:t xml:space="preserve">                           </w:t>
      </w:r>
      <w:r w:rsidR="00DB2057">
        <w:t xml:space="preserve"> Комитет  ГД по обороне пошел еще дальше в этом направлении.</w:t>
      </w:r>
      <w:proofErr w:type="gramStart"/>
      <w:r w:rsidR="00DB2057">
        <w:t xml:space="preserve"> .</w:t>
      </w:r>
      <w:proofErr w:type="gramEnd"/>
      <w:r w:rsidR="005C39D9">
        <w:t>В</w:t>
      </w:r>
      <w:r w:rsidR="00DB2057">
        <w:t xml:space="preserve"> его заключении </w:t>
      </w:r>
      <w:r w:rsidR="005C39D9">
        <w:t xml:space="preserve">  от 9 февраля 2017г.по проекту федерального закона № 631118-6 "О признании утратившей силу части второй статьи 43 Закона Российской Федерации от 12 февраля 1993 г. № 4468-1 подчеркивается : </w:t>
      </w:r>
      <w:r w:rsidR="005C39D9" w:rsidRPr="00F85A31">
        <w:rPr>
          <w:b/>
        </w:rPr>
        <w:t xml:space="preserve">«  После повышения военных пенсий в 2012 году соотношение между средней "военной" пенсией и средней "гражданской" пенсией </w:t>
      </w:r>
      <w:r w:rsidR="005C39D9" w:rsidRPr="00743C29">
        <w:rPr>
          <w:b/>
          <w:u w:val="single"/>
        </w:rPr>
        <w:t>вернулось к уровню 2002</w:t>
      </w:r>
      <w:r w:rsidR="005C39D9" w:rsidRPr="00F85A31">
        <w:rPr>
          <w:b/>
        </w:rPr>
        <w:t xml:space="preserve"> года, а на сегодняшний день этот разрыв еще более увеличился в пользу военной пенсии (1,8 раза)</w:t>
      </w:r>
      <w:proofErr w:type="gramStart"/>
      <w:r w:rsidR="005C39D9" w:rsidRPr="00F85A31">
        <w:rPr>
          <w:b/>
        </w:rPr>
        <w:t>.»</w:t>
      </w:r>
      <w:proofErr w:type="gramEnd"/>
    </w:p>
    <w:p w:rsidR="00660800" w:rsidRPr="00660800" w:rsidRDefault="00A86245">
      <w:pPr>
        <w:rPr>
          <w:b/>
        </w:rPr>
      </w:pPr>
      <w:hyperlink r:id="rId10" w:history="1">
        <w:r w:rsidR="00660800" w:rsidRPr="007C5CB2">
          <w:rPr>
            <w:rStyle w:val="a3"/>
            <w:b/>
          </w:rPr>
          <w:t>http://www.asozd2.duma.gov.ru/main.nsf/(Spravka)?OpenAgent&amp;RN=631118-6&amp;11</w:t>
        </w:r>
      </w:hyperlink>
      <w:r w:rsidR="00660800" w:rsidRPr="00660800">
        <w:rPr>
          <w:b/>
        </w:rPr>
        <w:t xml:space="preserve">   </w:t>
      </w:r>
    </w:p>
    <w:p w:rsidR="007D10EA" w:rsidRDefault="000D1B8E" w:rsidP="00660800">
      <w:pPr>
        <w:pStyle w:val="a9"/>
      </w:pPr>
      <w:r>
        <w:t xml:space="preserve">  Здесь уместно привести данные Счетной палаты РФ</w:t>
      </w:r>
      <w:r w:rsidR="00743C29">
        <w:t xml:space="preserve">  о том</w:t>
      </w:r>
      <w:proofErr w:type="gramStart"/>
      <w:r w:rsidR="00743C29">
        <w:t xml:space="preserve"> </w:t>
      </w:r>
      <w:r>
        <w:t xml:space="preserve"> </w:t>
      </w:r>
      <w:r w:rsidR="00EB7F16">
        <w:t>,</w:t>
      </w:r>
      <w:proofErr w:type="gramEnd"/>
      <w:r w:rsidR="00EB7F16">
        <w:t xml:space="preserve"> что в 2002</w:t>
      </w:r>
      <w:r w:rsidR="001E403F">
        <w:t xml:space="preserve"> году данный показатель составлял для п</w:t>
      </w:r>
      <w:r w:rsidR="007D10EA">
        <w:t xml:space="preserve">енсий Минобороны России – 2,13 и ,следовательно ,если в 2012г величина этого показателя вернулась к уровню 2002г.,то на сегодняшний день этот разрыв </w:t>
      </w:r>
      <w:r w:rsidR="005F2E92">
        <w:t xml:space="preserve"> ни как</w:t>
      </w:r>
      <w:r w:rsidR="007D10EA">
        <w:t xml:space="preserve"> не мог увеличиться.</w:t>
      </w:r>
      <w:r w:rsidR="00EB7F16">
        <w:t>, а только снижался с 2,13 до 1,7.</w:t>
      </w:r>
    </w:p>
    <w:p w:rsidR="007D10EA" w:rsidRDefault="005F2E92" w:rsidP="00660800">
      <w:pPr>
        <w:pStyle w:val="a9"/>
      </w:pPr>
      <w:r>
        <w:rPr>
          <w:b/>
          <w:bCs/>
        </w:rPr>
        <w:t xml:space="preserve"> Оценка  динамики изменения  пенсионного обеспечения военных пенсионеров по сравнению с другими категориями граждан</w:t>
      </w:r>
      <w:proofErr w:type="gramStart"/>
      <w:r>
        <w:rPr>
          <w:b/>
          <w:bCs/>
        </w:rPr>
        <w:t xml:space="preserve"> ,</w:t>
      </w:r>
      <w:proofErr w:type="gramEnd"/>
      <w:r>
        <w:rPr>
          <w:b/>
          <w:bCs/>
        </w:rPr>
        <w:t>опубликованная в</w:t>
      </w:r>
      <w:r w:rsidR="00C96904">
        <w:rPr>
          <w:b/>
          <w:bCs/>
        </w:rPr>
        <w:t xml:space="preserve"> указанной </w:t>
      </w:r>
      <w:r>
        <w:rPr>
          <w:b/>
          <w:bCs/>
        </w:rPr>
        <w:t xml:space="preserve"> аналитической записке  Счетной Палаты</w:t>
      </w:r>
      <w:r w:rsidR="00C96904">
        <w:rPr>
          <w:b/>
          <w:bCs/>
        </w:rPr>
        <w:t xml:space="preserve"> РФ</w:t>
      </w:r>
      <w:r w:rsidRPr="005F2E92">
        <w:rPr>
          <w:b/>
          <w:bCs/>
        </w:rPr>
        <w:t xml:space="preserve"> </w:t>
      </w:r>
      <w:r>
        <w:rPr>
          <w:b/>
          <w:bCs/>
        </w:rPr>
        <w:t>показала</w:t>
      </w:r>
      <w:r>
        <w:t xml:space="preserve">  ,что  с 2003 по 2006 год  пенсии гражданских пенсионеров выросли в 1,7 раза, в то время как пенсии военных пенсионеров Минобороны </w:t>
      </w:r>
      <w:r>
        <w:rPr>
          <w:b/>
          <w:bCs/>
        </w:rPr>
        <w:t> </w:t>
      </w:r>
      <w:r>
        <w:t xml:space="preserve">России и МВД России - в 1,3 раза, </w:t>
      </w:r>
    </w:p>
    <w:p w:rsidR="00496099" w:rsidRDefault="006A273E" w:rsidP="00660800">
      <w:pPr>
        <w:pStyle w:val="a9"/>
      </w:pPr>
      <w:r>
        <w:rPr>
          <w:b/>
          <w:bCs/>
        </w:rPr>
        <w:t> </w:t>
      </w:r>
      <w:r w:rsidR="00496099">
        <w:t>Соответственно, с 2003 года на</w:t>
      </w:r>
      <w:r w:rsidR="005F2E92">
        <w:t xml:space="preserve">блюдается неуклонное снижение </w:t>
      </w:r>
      <w:r w:rsidR="00496099">
        <w:t>отношения средних разм</w:t>
      </w:r>
      <w:r w:rsidR="000726F9">
        <w:t xml:space="preserve">еров пенсий военных  к среднему размеру </w:t>
      </w:r>
      <w:r w:rsidR="00496099">
        <w:t xml:space="preserve"> пенсии пенсионеров ПФР, </w:t>
      </w:r>
    </w:p>
    <w:p w:rsidR="00496099" w:rsidRDefault="00496099" w:rsidP="00F85A31">
      <w:pPr>
        <w:pStyle w:val="a9"/>
      </w:pPr>
      <w:r>
        <w:t>Так, в 2003 году данный показатель составлял для пенсий Минобороны России – 2,129 , а к 20</w:t>
      </w:r>
      <w:r w:rsidR="00467CF0">
        <w:t xml:space="preserve">06 году его значение </w:t>
      </w:r>
      <w:r>
        <w:t xml:space="preserve"> снизилось и составило 1,897. Аналогичное снижение наблюдалось и в других министерствах и ведомствах. В МВД России данное соотношение снизилось с 2,046 до 1,586  </w:t>
      </w:r>
    </w:p>
    <w:p w:rsidR="00EB7F16" w:rsidRDefault="008B5354" w:rsidP="00F85A31">
      <w:pPr>
        <w:pStyle w:val="a9"/>
      </w:pPr>
      <w:r>
        <w:t xml:space="preserve">Представляет интерес </w:t>
      </w:r>
      <w:r w:rsidR="00743C29">
        <w:t xml:space="preserve"> </w:t>
      </w:r>
      <w:r>
        <w:t>также соотношение и темпы роста военных пенсий за выслугу лет и пенсий государственных служащих, выплачиваемых ПФР.</w:t>
      </w:r>
    </w:p>
    <w:p w:rsidR="00144CE2" w:rsidRPr="00144CE2" w:rsidRDefault="00496099" w:rsidP="00F85A31">
      <w:pPr>
        <w:pStyle w:val="a9"/>
      </w:pPr>
      <w:r>
        <w:t xml:space="preserve">Как показывает проведенный анализ, средний размер пенсии госслужащих в 2002 году превышал средние размеры военной пенсии за выслугу лет, выплачиваемых всеми министерствами и ведомствами, </w:t>
      </w:r>
    </w:p>
    <w:p w:rsidR="00C96904" w:rsidRDefault="00496099" w:rsidP="00F85A31">
      <w:pPr>
        <w:pStyle w:val="a9"/>
      </w:pPr>
      <w:r>
        <w:t>Так, средний размер пенсии за выслугу лет в Минобороны России в 2002 году составлял около 70 % от средней пенсии государственных служащих, а в МВД России - чуть более 72 % от указанной величины.</w:t>
      </w:r>
      <w:r w:rsidR="00A777C2">
        <w:t xml:space="preserve"> </w:t>
      </w:r>
    </w:p>
    <w:p w:rsidR="00C96904" w:rsidRDefault="008D07EF" w:rsidP="00F85A31">
      <w:pPr>
        <w:pStyle w:val="a9"/>
      </w:pPr>
      <w:r>
        <w:t>В то же время, начиная с 2003 года, темпы роста средних размеров военных пенсий в Минобороны России, МВД России несколько отставали от темпов роста среднего размера пенсии государственных служащих. Так, в этот период средняя пенсия госслужащего выросла в 1,34 раза, тогда как пенсии за выслугу лет  в Минобороны Ро</w:t>
      </w:r>
      <w:r w:rsidR="00F85A31">
        <w:t>ссии и МВД России - в 1,3 раза.</w:t>
      </w:r>
    </w:p>
    <w:p w:rsidR="008D07EF" w:rsidRPr="00C96904" w:rsidRDefault="00467CF0" w:rsidP="00A43C1D">
      <w:pPr>
        <w:pStyle w:val="a9"/>
        <w:rPr>
          <w:b/>
        </w:rPr>
      </w:pPr>
      <w:r w:rsidRPr="00467CF0">
        <w:rPr>
          <w:b/>
        </w:rPr>
        <w:t xml:space="preserve">           </w:t>
      </w:r>
      <w:r w:rsidR="008D07EF" w:rsidRPr="00C96904">
        <w:rPr>
          <w:b/>
        </w:rPr>
        <w:t xml:space="preserve">Таким образом, благосостояние гражданских пенсионеров, в том числе и пенсионеров - государственных служащих, начиная с 2003 года, растет более высокими темпами, чем благосостояние военных пенсионеров.  </w:t>
      </w:r>
    </w:p>
    <w:p w:rsidR="00F85A31" w:rsidRDefault="00F85A31" w:rsidP="00A43C1D">
      <w:pPr>
        <w:pStyle w:val="a9"/>
        <w:rPr>
          <w:b/>
        </w:rPr>
      </w:pPr>
    </w:p>
    <w:p w:rsidR="00F85A31" w:rsidRDefault="00F85A31" w:rsidP="00A43C1D">
      <w:pPr>
        <w:pStyle w:val="a9"/>
        <w:rPr>
          <w:b/>
        </w:rPr>
      </w:pPr>
    </w:p>
    <w:p w:rsidR="00F85A31" w:rsidRDefault="00F85A31" w:rsidP="00A43C1D">
      <w:pPr>
        <w:pStyle w:val="a9"/>
        <w:rPr>
          <w:b/>
        </w:rPr>
      </w:pPr>
    </w:p>
    <w:p w:rsidR="00F85A31" w:rsidRDefault="00F85A31" w:rsidP="00A43C1D">
      <w:pPr>
        <w:pStyle w:val="a9"/>
        <w:rPr>
          <w:b/>
        </w:rPr>
      </w:pPr>
    </w:p>
    <w:p w:rsidR="00F85A31" w:rsidRDefault="00F85A31" w:rsidP="00A43C1D">
      <w:pPr>
        <w:pStyle w:val="a9"/>
        <w:rPr>
          <w:b/>
        </w:rPr>
      </w:pPr>
    </w:p>
    <w:p w:rsidR="00F85A31" w:rsidRDefault="00F85A31" w:rsidP="00A43C1D">
      <w:pPr>
        <w:pStyle w:val="a9"/>
        <w:rPr>
          <w:b/>
        </w:rPr>
      </w:pPr>
    </w:p>
    <w:p w:rsidR="00F85A31" w:rsidRDefault="00F85A31" w:rsidP="00A43C1D">
      <w:pPr>
        <w:pStyle w:val="a9"/>
        <w:rPr>
          <w:b/>
        </w:rPr>
      </w:pPr>
    </w:p>
    <w:p w:rsidR="00F85A31" w:rsidRDefault="00F85A31" w:rsidP="00A43C1D">
      <w:pPr>
        <w:pStyle w:val="a9"/>
        <w:rPr>
          <w:b/>
        </w:rPr>
      </w:pPr>
    </w:p>
    <w:p w:rsidR="00F85A31" w:rsidRDefault="00085022" w:rsidP="00A43C1D">
      <w:pPr>
        <w:pStyle w:val="a9"/>
        <w:rPr>
          <w:b/>
        </w:rPr>
      </w:pPr>
      <w:r w:rsidRPr="00C96904">
        <w:rPr>
          <w:b/>
        </w:rPr>
        <w:t>На основании проведенного анализа в  аналитической записке  Счетной палаты РФ  подчеркивается</w:t>
      </w:r>
      <w:proofErr w:type="gramStart"/>
      <w:r w:rsidRPr="00C96904">
        <w:rPr>
          <w:b/>
        </w:rPr>
        <w:t xml:space="preserve"> ,</w:t>
      </w:r>
      <w:proofErr w:type="gramEnd"/>
      <w:r w:rsidRPr="00C96904">
        <w:rPr>
          <w:b/>
        </w:rPr>
        <w:t xml:space="preserve">что ,начиная с 2003г., </w:t>
      </w:r>
      <w:r w:rsidRPr="00F85A31">
        <w:rPr>
          <w:b/>
          <w:u w:val="single"/>
        </w:rPr>
        <w:t>основной тенденцией в динамике пенсионного обеспечения  военнослужащих является отставание темпов роста пенсий военных пенсионеров от темпов роста среднего размера пенсий гражданских пенсионеров.</w:t>
      </w:r>
      <w:r w:rsidRPr="00C96904">
        <w:rPr>
          <w:b/>
        </w:rPr>
        <w:t xml:space="preserve"> </w:t>
      </w:r>
    </w:p>
    <w:p w:rsidR="000C2950" w:rsidRPr="00C96904" w:rsidRDefault="00F85A31" w:rsidP="00A43C1D">
      <w:pPr>
        <w:pStyle w:val="a9"/>
        <w:rPr>
          <w:b/>
        </w:rPr>
      </w:pPr>
      <w:r>
        <w:rPr>
          <w:b/>
        </w:rPr>
        <w:t xml:space="preserve">                </w:t>
      </w:r>
      <w:r w:rsidR="00085022" w:rsidRPr="00C96904">
        <w:rPr>
          <w:b/>
        </w:rPr>
        <w:t xml:space="preserve"> В результате реализации этой тенденции  и в последующие годы  отношение пенсий к 2011году снизилось до</w:t>
      </w:r>
      <w:r w:rsidR="00743C29">
        <w:rPr>
          <w:b/>
        </w:rPr>
        <w:t xml:space="preserve"> величины близкой к  единице</w:t>
      </w:r>
      <w:r w:rsidR="00085022" w:rsidRPr="00C96904">
        <w:rPr>
          <w:b/>
        </w:rPr>
        <w:t xml:space="preserve"> </w:t>
      </w:r>
    </w:p>
    <w:p w:rsidR="000C2950" w:rsidRDefault="000C2950" w:rsidP="00A43C1D">
      <w:pPr>
        <w:pStyle w:val="a9"/>
      </w:pPr>
      <w:r>
        <w:t xml:space="preserve"> Выявленная тенденция, как показали социологические опросы, проводимые в ходе подготовки докладов о результатах мониторинга социально-экономического и правового положения  граждан, уво</w:t>
      </w:r>
      <w:r w:rsidR="006930CF">
        <w:t>ленных с военной службы</w:t>
      </w:r>
      <w:r w:rsidR="00347DEE">
        <w:t>,</w:t>
      </w:r>
      <w:r w:rsidR="006930CF">
        <w:t xml:space="preserve"> вызвала </w:t>
      </w:r>
      <w:r>
        <w:t xml:space="preserve"> озабоченность бывших кадровых военных. </w:t>
      </w:r>
    </w:p>
    <w:p w:rsidR="000C2950" w:rsidRPr="00C96904" w:rsidRDefault="000C2950" w:rsidP="00A43C1D">
      <w:pPr>
        <w:pStyle w:val="a9"/>
        <w:rPr>
          <w:b/>
        </w:rPr>
      </w:pPr>
      <w:r w:rsidRPr="00C96904">
        <w:rPr>
          <w:b/>
        </w:rPr>
        <w:t>Сближение размеров пенсий гражданских и военных пенсионеров, по их мнению, «</w:t>
      </w:r>
      <w:r w:rsidRPr="00C96904">
        <w:rPr>
          <w:b/>
          <w:u w:val="single"/>
        </w:rPr>
        <w:t>нивелирует специфическое социальное отличие военнослужащих, исторически отмечаемое государством как особый статус и общественное положение действующих и уволенных в запас (отставку) защитников Отечества</w:t>
      </w:r>
      <w:r w:rsidRPr="00C96904">
        <w:rPr>
          <w:b/>
        </w:rPr>
        <w:t xml:space="preserve">». </w:t>
      </w:r>
    </w:p>
    <w:p w:rsidR="00A43C1D" w:rsidRDefault="000C2950" w:rsidP="00A43C1D">
      <w:pPr>
        <w:pStyle w:val="a9"/>
      </w:pPr>
      <w:r>
        <w:t>В связи со сказанным</w:t>
      </w:r>
      <w:proofErr w:type="gramStart"/>
      <w:r>
        <w:t xml:space="preserve">  ,</w:t>
      </w:r>
      <w:proofErr w:type="gramEnd"/>
      <w:r>
        <w:t xml:space="preserve">вопрос  о восстановлении </w:t>
      </w:r>
      <w:r w:rsidR="00543FE0">
        <w:t xml:space="preserve"> социального статуса  лиц ,проходивших</w:t>
      </w:r>
    </w:p>
    <w:p w:rsidR="00AE3972" w:rsidRPr="00894337" w:rsidRDefault="00543FE0" w:rsidP="00AE3972">
      <w:pPr>
        <w:rPr>
          <w:b/>
          <w:u w:val="single"/>
        </w:rPr>
      </w:pPr>
      <w:r>
        <w:t xml:space="preserve"> военную службу </w:t>
      </w:r>
      <w:r w:rsidR="00F85A31">
        <w:t xml:space="preserve"> к</w:t>
      </w:r>
      <w:r w:rsidR="00AE3972">
        <w:t xml:space="preserve"> 2012году </w:t>
      </w:r>
      <w:r>
        <w:t xml:space="preserve">  приобретает особую актуальность.</w:t>
      </w:r>
      <w:r w:rsidR="000C2950">
        <w:br/>
      </w:r>
      <w:r w:rsidR="00AE3972">
        <w:t>Актуальность проведения данного мероприятия обусловлена особым статусом военных пенсионеров,   характером  их предыдущей  деятельности, связанной   с обеспечением обороноспособности и безопасности государства и</w:t>
      </w:r>
      <w:r w:rsidR="00347DEE">
        <w:t>,</w:t>
      </w:r>
      <w:r w:rsidR="00AE3972">
        <w:t xml:space="preserve"> </w:t>
      </w:r>
      <w:proofErr w:type="gramStart"/>
      <w:r w:rsidR="00AE3972" w:rsidRPr="00894337">
        <w:rPr>
          <w:b/>
          <w:u w:val="single"/>
        </w:rPr>
        <w:t>предполагающий</w:t>
      </w:r>
      <w:proofErr w:type="gramEnd"/>
      <w:r w:rsidR="00AE3972" w:rsidRPr="00894337">
        <w:rPr>
          <w:b/>
          <w:u w:val="single"/>
        </w:rPr>
        <w:t xml:space="preserve"> особые меры их социальной защиты в целях эффективной адаптации к условиям гражданской жизни;</w:t>
      </w:r>
    </w:p>
    <w:p w:rsidR="00894337" w:rsidRPr="009B4175" w:rsidRDefault="00AE3972" w:rsidP="00AE3972">
      <w:pPr>
        <w:rPr>
          <w:b/>
          <w:sz w:val="32"/>
          <w:szCs w:val="32"/>
          <w:u w:val="single"/>
        </w:rPr>
      </w:pPr>
      <w:r>
        <w:t> </w:t>
      </w:r>
      <w:proofErr w:type="gramStart"/>
      <w:r>
        <w:t>Социальная активность данной категории граждан, обусловленная правом на пенсию в трудоспособном возрасте и способностью в полной мере отстаивать свои права в сфере социального обеспечения  предполагает</w:t>
      </w:r>
      <w:proofErr w:type="gramEnd"/>
      <w:r>
        <w:t xml:space="preserve"> возникновение дополнительных задач и повышение уровня ответственности государственных органов, осуществл</w:t>
      </w:r>
      <w:r w:rsidR="00AD59D1">
        <w:t>яющих их пенсионное обеспечение.</w:t>
      </w:r>
      <w:r>
        <w:br/>
      </w:r>
      <w:r w:rsidR="006F4DE8" w:rsidRPr="006F4DE8">
        <w:t xml:space="preserve"> </w:t>
      </w:r>
      <w:r w:rsidR="006F4DE8">
        <w:t xml:space="preserve"> С целью </w:t>
      </w:r>
      <w:r w:rsidR="006930CF">
        <w:t>разрешения</w:t>
      </w:r>
      <w:proofErr w:type="gramStart"/>
      <w:r w:rsidR="006930CF">
        <w:t xml:space="preserve">  ,</w:t>
      </w:r>
      <w:proofErr w:type="gramEnd"/>
      <w:r w:rsidR="006930CF">
        <w:t xml:space="preserve">сложившейся </w:t>
      </w:r>
      <w:r w:rsidR="006F4DE8">
        <w:t xml:space="preserve"> ситуации</w:t>
      </w:r>
      <w:r w:rsidR="006930CF">
        <w:t>,</w:t>
      </w:r>
      <w:r w:rsidR="006F4DE8">
        <w:t xml:space="preserve"> с 1 января 2012года  государственной думой  принят пакет  федеральных законов</w:t>
      </w:r>
      <w:r w:rsidR="006C08CE">
        <w:t>,</w:t>
      </w:r>
      <w:r w:rsidR="006F4DE8">
        <w:t xml:space="preserve">  в соответствии с которым</w:t>
      </w:r>
      <w:r w:rsidR="006C08CE">
        <w:t>и</w:t>
      </w:r>
      <w:r w:rsidR="006F4DE8">
        <w:t xml:space="preserve">  военные пенсии предполагалось </w:t>
      </w:r>
      <w:r w:rsidR="006C08CE">
        <w:t xml:space="preserve"> увеличить</w:t>
      </w:r>
      <w:r w:rsidR="00ED57F1" w:rsidRPr="00ED57F1">
        <w:t xml:space="preserve"> </w:t>
      </w:r>
      <w:r w:rsidR="00ED57F1">
        <w:t>исходя из экономи</w:t>
      </w:r>
      <w:r w:rsidR="00347DEE">
        <w:t xml:space="preserve">ческих возможностей Государства </w:t>
      </w:r>
      <w:r w:rsidR="006F4DE8">
        <w:t>в среднем на 60%</w:t>
      </w:r>
      <w:r w:rsidR="006C08CE">
        <w:t xml:space="preserve">   </w:t>
      </w:r>
      <w:r w:rsidR="002F0F33">
        <w:t xml:space="preserve">  Разъясняя новый  порядок  расчета пенсий военнослужащих</w:t>
      </w:r>
      <w:r w:rsidR="00ED57F1">
        <w:t>,</w:t>
      </w:r>
      <w:r w:rsidR="002F0F33">
        <w:t xml:space="preserve"> Комитет  ГД по обороне 20 марта 2012года  определил ,что </w:t>
      </w:r>
      <w:r w:rsidR="00ED57F1">
        <w:t>предлож</w:t>
      </w:r>
      <w:r w:rsidR="00894337">
        <w:t xml:space="preserve">енный вариант расчета  обеспечил </w:t>
      </w:r>
      <w:r w:rsidR="00ED57F1">
        <w:t xml:space="preserve"> с 1 января 2912год</w:t>
      </w:r>
      <w:r w:rsidR="00347DEE">
        <w:t>а средний размер военной пенсии в -</w:t>
      </w:r>
      <w:r w:rsidR="00ED57F1">
        <w:t>16953руб</w:t>
      </w:r>
      <w:r w:rsidR="009B4175">
        <w:t>.</w:t>
      </w:r>
      <w:r w:rsidR="009B4175" w:rsidRPr="009B4175">
        <w:t xml:space="preserve"> </w:t>
      </w:r>
      <w:hyperlink r:id="rId11" w:history="1">
        <w:r w:rsidR="009B4175">
          <w:rPr>
            <w:rStyle w:val="a3"/>
          </w:rPr>
          <w:t>http://npcenter.blogspot.ru/2012/03/2012_30.html?m=1</w:t>
        </w:r>
      </w:hyperlink>
      <w:r w:rsidR="009B4175">
        <w:t xml:space="preserve">     </w:t>
      </w:r>
      <w:r w:rsidR="0002565A">
        <w:rPr>
          <w:b/>
          <w:sz w:val="32"/>
          <w:szCs w:val="32"/>
          <w:u w:val="single"/>
        </w:rPr>
        <w:t xml:space="preserve">  </w:t>
      </w:r>
    </w:p>
    <w:p w:rsidR="00F330D3" w:rsidRDefault="002F0F33" w:rsidP="00AE3972">
      <w:r>
        <w:t xml:space="preserve"> Такое повышение</w:t>
      </w:r>
      <w:proofErr w:type="gramStart"/>
      <w:r>
        <w:t xml:space="preserve"> </w:t>
      </w:r>
      <w:r w:rsidR="00AD59D1">
        <w:t>,</w:t>
      </w:r>
      <w:proofErr w:type="gramEnd"/>
      <w:r>
        <w:t xml:space="preserve"> по</w:t>
      </w:r>
      <w:r w:rsidR="00AD59D1">
        <w:t xml:space="preserve"> расчетам Правительства ,должно было </w:t>
      </w:r>
      <w:r w:rsidR="00347DEE">
        <w:t xml:space="preserve"> </w:t>
      </w:r>
      <w:r>
        <w:t xml:space="preserve"> обеспечить превышение </w:t>
      </w:r>
      <w:r w:rsidR="00F330D3">
        <w:t xml:space="preserve"> среднего размера военных пенсий  по отношению к среднему размеру трудовой пенсии на 80%.</w:t>
      </w:r>
    </w:p>
    <w:p w:rsidR="00A23CCB" w:rsidRPr="00A23CCB" w:rsidRDefault="00285E4B" w:rsidP="00AE3972">
      <w:r>
        <w:t xml:space="preserve">  В то же время </w:t>
      </w:r>
      <w:r w:rsidR="00347DEE">
        <w:t xml:space="preserve">  социологический опрос</w:t>
      </w:r>
      <w:r w:rsidR="006930CF">
        <w:t xml:space="preserve"> </w:t>
      </w:r>
      <w:r w:rsidR="00347DEE">
        <w:t xml:space="preserve"> показал</w:t>
      </w:r>
      <w:proofErr w:type="gramStart"/>
      <w:r w:rsidR="00347DEE">
        <w:t xml:space="preserve"> ,</w:t>
      </w:r>
      <w:proofErr w:type="gramEnd"/>
      <w:r w:rsidR="00347DEE">
        <w:t xml:space="preserve">что фактически </w:t>
      </w:r>
      <w:r w:rsidR="004C2145">
        <w:t xml:space="preserve"> у многих военных пенсионеров </w:t>
      </w:r>
      <w:r>
        <w:t xml:space="preserve">пенсия увеличилась в два </w:t>
      </w:r>
      <w:r w:rsidR="004C2145">
        <w:t xml:space="preserve"> раз</w:t>
      </w:r>
      <w:r>
        <w:t>а</w:t>
      </w:r>
      <w:r w:rsidR="004C2145">
        <w:t>. Если  результаты опроса заслуживают доверия</w:t>
      </w:r>
      <w:proofErr w:type="gramStart"/>
      <w:r w:rsidR="004C2145">
        <w:t xml:space="preserve"> ,</w:t>
      </w:r>
      <w:proofErr w:type="gramEnd"/>
      <w:r w:rsidR="00497CD1">
        <w:t>то   отнош</w:t>
      </w:r>
      <w:r w:rsidR="004C2145">
        <w:t xml:space="preserve">ение </w:t>
      </w:r>
      <w:r w:rsidR="00497CD1">
        <w:t xml:space="preserve"> среднего размера  </w:t>
      </w:r>
      <w:r w:rsidR="004C2145">
        <w:t>военной пенсии к</w:t>
      </w:r>
      <w:r w:rsidR="00497CD1">
        <w:t xml:space="preserve"> средней размеру  </w:t>
      </w:r>
      <w:r w:rsidR="004C2145">
        <w:t xml:space="preserve"> трудовой </w:t>
      </w:r>
      <w:r w:rsidR="00497CD1">
        <w:t>с 1 января 2012г. выросло несколько больше ,чем в два раза.</w:t>
      </w:r>
      <w:r w:rsidR="00A23CCB" w:rsidRPr="00A23CCB">
        <w:t xml:space="preserve"> </w:t>
      </w:r>
      <w:r w:rsidR="00A23CCB">
        <w:t xml:space="preserve">  В </w:t>
      </w:r>
      <w:r w:rsidR="00894337">
        <w:t>качестве подтверждения  можно привести</w:t>
      </w:r>
      <w:r w:rsidR="00A23CCB">
        <w:t xml:space="preserve"> отношение  средней военной пенсии</w:t>
      </w:r>
      <w:proofErr w:type="gramStart"/>
      <w:r w:rsidR="00A23CCB">
        <w:t xml:space="preserve">  ,</w:t>
      </w:r>
      <w:proofErr w:type="gramEnd"/>
      <w:r w:rsidR="00A23CCB">
        <w:t>названной  Комитетом ГД в размере 16953руб.</w:t>
      </w:r>
      <w:r w:rsidR="00AD59D1">
        <w:t>,</w:t>
      </w:r>
      <w:r w:rsidR="00A23CCB">
        <w:t xml:space="preserve">и  средней трудовой пенсии, </w:t>
      </w:r>
      <w:r w:rsidR="00966ED9">
        <w:t>з</w:t>
      </w:r>
      <w:r w:rsidR="00AD59D1">
        <w:t xml:space="preserve">аложенной в  </w:t>
      </w:r>
      <w:r w:rsidR="00A23CCB">
        <w:t xml:space="preserve"> Федеральный Закон « </w:t>
      </w:r>
      <w:r w:rsidR="00966ED9">
        <w:t>О бюджете  пенсионного фонда  РФ</w:t>
      </w:r>
      <w:r w:rsidR="00A23CCB">
        <w:t xml:space="preserve"> на 2012год и на плановый период 2013и2014 годы  в размере 8288,57руб.</w:t>
      </w:r>
    </w:p>
    <w:p w:rsidR="004C2145" w:rsidRDefault="00966ED9" w:rsidP="00AE3972">
      <w:pPr>
        <w:rPr>
          <w:b/>
          <w:i/>
          <w:sz w:val="32"/>
          <w:szCs w:val="32"/>
        </w:rPr>
      </w:pPr>
      <w:r w:rsidRPr="00966ED9">
        <w:rPr>
          <w:b/>
          <w:i/>
          <w:sz w:val="32"/>
          <w:szCs w:val="32"/>
        </w:rPr>
        <w:t xml:space="preserve">                            </w:t>
      </w:r>
      <w:r>
        <w:rPr>
          <w:b/>
          <w:i/>
          <w:sz w:val="32"/>
          <w:szCs w:val="32"/>
        </w:rPr>
        <w:t xml:space="preserve">        </w:t>
      </w:r>
      <w:r w:rsidRPr="00966ED9">
        <w:rPr>
          <w:b/>
          <w:i/>
          <w:sz w:val="32"/>
          <w:szCs w:val="32"/>
        </w:rPr>
        <w:t xml:space="preserve">  </w:t>
      </w:r>
      <w:r w:rsidR="00A23CCB" w:rsidRPr="00966ED9">
        <w:rPr>
          <w:b/>
          <w:i/>
          <w:sz w:val="32"/>
          <w:szCs w:val="32"/>
        </w:rPr>
        <w:t>16953/ 8</w:t>
      </w:r>
      <w:r w:rsidRPr="00966ED9">
        <w:rPr>
          <w:b/>
          <w:i/>
          <w:sz w:val="32"/>
          <w:szCs w:val="32"/>
        </w:rPr>
        <w:t>288,57= 2,045</w:t>
      </w:r>
    </w:p>
    <w:p w:rsidR="00AD59D1" w:rsidRDefault="00AD59D1" w:rsidP="00AE3972">
      <w:pPr>
        <w:rPr>
          <w:sz w:val="24"/>
          <w:szCs w:val="24"/>
        </w:rPr>
      </w:pPr>
    </w:p>
    <w:p w:rsidR="00AD59D1" w:rsidRDefault="00AD59D1" w:rsidP="00AE3972">
      <w:pPr>
        <w:rPr>
          <w:sz w:val="24"/>
          <w:szCs w:val="24"/>
        </w:rPr>
      </w:pPr>
    </w:p>
    <w:p w:rsidR="00AD59D1" w:rsidRDefault="00AD59D1" w:rsidP="00AE3972">
      <w:pPr>
        <w:rPr>
          <w:sz w:val="24"/>
          <w:szCs w:val="24"/>
        </w:rPr>
      </w:pPr>
    </w:p>
    <w:p w:rsidR="00AD59D1" w:rsidRDefault="00AD59D1" w:rsidP="00AE3972">
      <w:pPr>
        <w:rPr>
          <w:sz w:val="24"/>
          <w:szCs w:val="24"/>
        </w:rPr>
      </w:pPr>
    </w:p>
    <w:p w:rsidR="00AD59D1" w:rsidRDefault="00AD59D1" w:rsidP="00AE3972">
      <w:pPr>
        <w:rPr>
          <w:sz w:val="24"/>
          <w:szCs w:val="24"/>
        </w:rPr>
      </w:pPr>
    </w:p>
    <w:p w:rsidR="004C2145" w:rsidRDefault="00064C4A" w:rsidP="00AE3972">
      <w:pPr>
        <w:rPr>
          <w:sz w:val="24"/>
          <w:szCs w:val="24"/>
        </w:rPr>
      </w:pPr>
      <w:r>
        <w:rPr>
          <w:sz w:val="24"/>
          <w:szCs w:val="24"/>
        </w:rPr>
        <w:t xml:space="preserve"> По данным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опубликованным ПФР коэффициенты индексации трудовых пенсий по годам составляли  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609"/>
        <w:gridCol w:w="1331"/>
        <w:gridCol w:w="1332"/>
        <w:gridCol w:w="1332"/>
        <w:gridCol w:w="1323"/>
        <w:gridCol w:w="1320"/>
        <w:gridCol w:w="1324"/>
      </w:tblGrid>
      <w:tr w:rsidR="009B3494" w:rsidTr="009B3494">
        <w:tc>
          <w:tcPr>
            <w:tcW w:w="1367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1367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367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367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367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368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368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</w:tr>
      <w:tr w:rsidR="009B3494" w:rsidTr="009B3494">
        <w:tc>
          <w:tcPr>
            <w:tcW w:w="1367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Коэффициент</w:t>
            </w:r>
          </w:p>
          <w:p w:rsidR="009B3494" w:rsidRDefault="009B3494" w:rsidP="00AE3972">
            <w:pPr>
              <w:rPr>
                <w:sz w:val="24"/>
                <w:szCs w:val="24"/>
              </w:rPr>
            </w:pPr>
          </w:p>
        </w:tc>
        <w:tc>
          <w:tcPr>
            <w:tcW w:w="1367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1,1065</w:t>
            </w:r>
          </w:p>
        </w:tc>
        <w:tc>
          <w:tcPr>
            <w:tcW w:w="1367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1,1012</w:t>
            </w:r>
          </w:p>
        </w:tc>
        <w:tc>
          <w:tcPr>
            <w:tcW w:w="1367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1,0831</w:t>
            </w:r>
          </w:p>
        </w:tc>
        <w:tc>
          <w:tcPr>
            <w:tcW w:w="1367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1,114</w:t>
            </w:r>
          </w:p>
        </w:tc>
        <w:tc>
          <w:tcPr>
            <w:tcW w:w="1368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1,04</w:t>
            </w:r>
          </w:p>
        </w:tc>
        <w:tc>
          <w:tcPr>
            <w:tcW w:w="1368" w:type="dxa"/>
          </w:tcPr>
          <w:p w:rsidR="009B3494" w:rsidRDefault="009B3494" w:rsidP="00AE39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1,054</w:t>
            </w:r>
          </w:p>
        </w:tc>
      </w:tr>
    </w:tbl>
    <w:p w:rsidR="009B3494" w:rsidRDefault="009B3494" w:rsidP="00AE3972">
      <w:pPr>
        <w:rPr>
          <w:sz w:val="24"/>
          <w:szCs w:val="24"/>
        </w:rPr>
      </w:pPr>
    </w:p>
    <w:p w:rsidR="009B3494" w:rsidRDefault="009B3494" w:rsidP="00AE3972">
      <w:r>
        <w:t xml:space="preserve"> В соот</w:t>
      </w:r>
      <w:r w:rsidR="00F228BE">
        <w:t>ветствии с  уровнем индексации   трудовые пенсии с января2012г по февраль 2017г выросли в</w:t>
      </w:r>
      <w:proofErr w:type="gramStart"/>
      <w:r w:rsidR="00F228BE">
        <w:t xml:space="preserve"> :</w:t>
      </w:r>
      <w:proofErr w:type="gramEnd"/>
      <w:r w:rsidR="00F228BE">
        <w:t xml:space="preserve"> </w:t>
      </w:r>
    </w:p>
    <w:p w:rsidR="00F228BE" w:rsidRDefault="00F228BE" w:rsidP="00AE3972">
      <w:pPr>
        <w:rPr>
          <w:b/>
          <w:sz w:val="32"/>
          <w:szCs w:val="32"/>
        </w:rPr>
      </w:pPr>
      <w:r w:rsidRPr="00F228BE">
        <w:rPr>
          <w:b/>
          <w:sz w:val="32"/>
          <w:szCs w:val="32"/>
        </w:rPr>
        <w:t xml:space="preserve"> 1,1065*1,1012*1,0831*1,114*1,04*1,054=1,61 раз.</w:t>
      </w:r>
    </w:p>
    <w:p w:rsidR="00285E4B" w:rsidRDefault="0099425D" w:rsidP="00AE397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Соответственно средний размер страховой пенсии</w:t>
      </w:r>
      <w:r w:rsidR="00285E4B">
        <w:rPr>
          <w:b/>
          <w:sz w:val="32"/>
          <w:szCs w:val="32"/>
        </w:rPr>
        <w:t xml:space="preserve"> </w:t>
      </w:r>
    </w:p>
    <w:p w:rsidR="0099425D" w:rsidRDefault="00285E4B" w:rsidP="00AE397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увеличился до </w:t>
      </w:r>
      <w:r w:rsidR="00A43C1D">
        <w:rPr>
          <w:b/>
          <w:sz w:val="32"/>
          <w:szCs w:val="32"/>
        </w:rPr>
        <w:t xml:space="preserve"> </w:t>
      </w:r>
      <w:r w:rsidR="0099425D">
        <w:rPr>
          <w:b/>
          <w:sz w:val="32"/>
          <w:szCs w:val="32"/>
        </w:rPr>
        <w:t xml:space="preserve"> -13344руб</w:t>
      </w:r>
    </w:p>
    <w:p w:rsidR="0099425D" w:rsidRPr="00A65EC7" w:rsidRDefault="00E91A17" w:rsidP="00AE397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По данным</w:t>
      </w:r>
      <w:r w:rsidR="00961D48">
        <w:rPr>
          <w:b/>
          <w:sz w:val="24"/>
          <w:szCs w:val="24"/>
        </w:rPr>
        <w:t xml:space="preserve">  зам председателя Правительства РФ</w:t>
      </w:r>
      <w:r>
        <w:rPr>
          <w:b/>
          <w:sz w:val="24"/>
          <w:szCs w:val="24"/>
        </w:rPr>
        <w:t xml:space="preserve"> </w:t>
      </w:r>
      <w:r w:rsidR="00961D48">
        <w:rPr>
          <w:b/>
          <w:sz w:val="24"/>
          <w:szCs w:val="24"/>
        </w:rPr>
        <w:t xml:space="preserve">    О.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Голодец</w:t>
      </w:r>
      <w:proofErr w:type="spellEnd"/>
      <w:r>
        <w:rPr>
          <w:b/>
          <w:sz w:val="24"/>
          <w:szCs w:val="24"/>
        </w:rPr>
        <w:t xml:space="preserve"> </w:t>
      </w:r>
      <w:r w:rsidR="00961D48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13600</w:t>
      </w:r>
      <w:r w:rsidR="00961D48">
        <w:rPr>
          <w:b/>
          <w:sz w:val="24"/>
          <w:szCs w:val="24"/>
        </w:rPr>
        <w:t xml:space="preserve"> руб.</w:t>
      </w:r>
    </w:p>
    <w:p w:rsidR="00A65EC7" w:rsidRPr="00A65EC7" w:rsidRDefault="00A86245" w:rsidP="00AE3972">
      <w:pPr>
        <w:rPr>
          <w:b/>
          <w:sz w:val="28"/>
          <w:szCs w:val="28"/>
          <w:u w:val="single"/>
        </w:rPr>
      </w:pPr>
      <w:hyperlink r:id="rId12" w:history="1">
        <w:r w:rsidR="00A65EC7" w:rsidRPr="00A65EC7">
          <w:rPr>
            <w:rStyle w:val="a3"/>
            <w:b/>
            <w:sz w:val="28"/>
            <w:szCs w:val="28"/>
          </w:rPr>
          <w:t>http://www.interfax.ru/business/546609</w:t>
        </w:r>
      </w:hyperlink>
      <w:r w:rsidR="00A65EC7" w:rsidRPr="00A65EC7">
        <w:rPr>
          <w:b/>
          <w:sz w:val="28"/>
          <w:szCs w:val="28"/>
          <w:u w:val="single"/>
        </w:rPr>
        <w:t xml:space="preserve">  </w:t>
      </w:r>
    </w:p>
    <w:p w:rsidR="00285E4B" w:rsidRDefault="00F228BE" w:rsidP="00AE3972">
      <w:pPr>
        <w:rPr>
          <w:b/>
          <w:sz w:val="28"/>
          <w:szCs w:val="28"/>
        </w:rPr>
      </w:pPr>
      <w:r w:rsidRPr="00285E4B">
        <w:rPr>
          <w:b/>
          <w:sz w:val="28"/>
          <w:szCs w:val="28"/>
        </w:rPr>
        <w:t xml:space="preserve"> Пенсии лиц</w:t>
      </w:r>
      <w:proofErr w:type="gramStart"/>
      <w:r w:rsidRPr="00285E4B">
        <w:rPr>
          <w:b/>
          <w:sz w:val="28"/>
          <w:szCs w:val="28"/>
        </w:rPr>
        <w:t xml:space="preserve"> ,</w:t>
      </w:r>
      <w:proofErr w:type="gramEnd"/>
      <w:r w:rsidRPr="00285E4B">
        <w:rPr>
          <w:b/>
          <w:sz w:val="28"/>
          <w:szCs w:val="28"/>
        </w:rPr>
        <w:t>проходивших военную службу  выросли за тот же период в :</w:t>
      </w:r>
      <w:r w:rsidR="00285E4B">
        <w:rPr>
          <w:b/>
          <w:sz w:val="28"/>
          <w:szCs w:val="28"/>
        </w:rPr>
        <w:t xml:space="preserve"> </w:t>
      </w:r>
    </w:p>
    <w:p w:rsidR="00F228BE" w:rsidRPr="00285E4B" w:rsidRDefault="00285E4B" w:rsidP="00AE39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F228BE" w:rsidRPr="00F228BE">
        <w:rPr>
          <w:b/>
          <w:sz w:val="32"/>
          <w:szCs w:val="32"/>
        </w:rPr>
        <w:t>72,23/54=1,338 раз</w:t>
      </w:r>
    </w:p>
    <w:p w:rsidR="00285E4B" w:rsidRDefault="0099425D" w:rsidP="0099425D">
      <w:pPr>
        <w:rPr>
          <w:b/>
          <w:sz w:val="32"/>
          <w:szCs w:val="32"/>
        </w:rPr>
      </w:pPr>
      <w:r>
        <w:rPr>
          <w:b/>
          <w:sz w:val="32"/>
          <w:szCs w:val="32"/>
        </w:rPr>
        <w:t>Соответственно средний размер военной пенсии</w:t>
      </w:r>
    </w:p>
    <w:p w:rsidR="0099425D" w:rsidRDefault="00285E4B" w:rsidP="0099425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увеличился до </w:t>
      </w:r>
      <w:r w:rsidR="0099425D">
        <w:rPr>
          <w:b/>
          <w:sz w:val="32"/>
          <w:szCs w:val="32"/>
        </w:rPr>
        <w:t xml:space="preserve"> -22683 руб.</w:t>
      </w:r>
    </w:p>
    <w:p w:rsidR="0099425D" w:rsidRPr="00E91A17" w:rsidRDefault="00E91A17" w:rsidP="00AE397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данным </w:t>
      </w:r>
      <w:r w:rsidR="006B4CC0">
        <w:rPr>
          <w:b/>
          <w:sz w:val="24"/>
          <w:szCs w:val="24"/>
        </w:rPr>
        <w:t xml:space="preserve"> зам  МО</w:t>
      </w:r>
      <w:r w:rsidR="00961D48">
        <w:rPr>
          <w:b/>
          <w:sz w:val="24"/>
          <w:szCs w:val="24"/>
        </w:rPr>
        <w:t xml:space="preserve">  РФ</w:t>
      </w:r>
      <w:r w:rsidR="006B4CC0">
        <w:rPr>
          <w:b/>
          <w:sz w:val="24"/>
          <w:szCs w:val="24"/>
        </w:rPr>
        <w:t xml:space="preserve">      </w:t>
      </w:r>
      <w:proofErr w:type="spellStart"/>
      <w:r>
        <w:rPr>
          <w:b/>
          <w:sz w:val="24"/>
          <w:szCs w:val="24"/>
        </w:rPr>
        <w:t>Т.Шевцовой</w:t>
      </w:r>
      <w:proofErr w:type="spellEnd"/>
      <w:r>
        <w:rPr>
          <w:b/>
          <w:sz w:val="24"/>
          <w:szCs w:val="24"/>
        </w:rPr>
        <w:t xml:space="preserve"> -22700</w:t>
      </w:r>
      <w:r w:rsidR="00961D48">
        <w:rPr>
          <w:b/>
          <w:sz w:val="24"/>
          <w:szCs w:val="24"/>
        </w:rPr>
        <w:t xml:space="preserve"> руб.</w:t>
      </w:r>
    </w:p>
    <w:p w:rsidR="00E91A17" w:rsidRPr="00AD59D1" w:rsidRDefault="00F228BE" w:rsidP="00AE3972">
      <w:pPr>
        <w:rPr>
          <w:b/>
          <w:sz w:val="24"/>
          <w:szCs w:val="24"/>
        </w:rPr>
      </w:pPr>
      <w:r w:rsidRPr="000331A2">
        <w:rPr>
          <w:b/>
          <w:sz w:val="24"/>
          <w:szCs w:val="24"/>
        </w:rPr>
        <w:t>В соответствии с</w:t>
      </w:r>
      <w:r w:rsidR="00E91A17">
        <w:rPr>
          <w:b/>
          <w:sz w:val="24"/>
          <w:szCs w:val="24"/>
        </w:rPr>
        <w:t xml:space="preserve"> </w:t>
      </w:r>
      <w:r w:rsidR="000331A2" w:rsidRPr="000331A2">
        <w:rPr>
          <w:b/>
          <w:sz w:val="24"/>
          <w:szCs w:val="24"/>
        </w:rPr>
        <w:t xml:space="preserve">ростом пенсий </w:t>
      </w:r>
      <w:r w:rsidR="00461130" w:rsidRPr="00461130">
        <w:rPr>
          <w:b/>
          <w:sz w:val="24"/>
          <w:szCs w:val="24"/>
        </w:rPr>
        <w:t xml:space="preserve"> </w:t>
      </w:r>
      <w:r w:rsidR="00461130">
        <w:rPr>
          <w:b/>
          <w:sz w:val="24"/>
          <w:szCs w:val="24"/>
        </w:rPr>
        <w:t xml:space="preserve">на различные коэффициенты </w:t>
      </w:r>
      <w:r w:rsidR="000331A2" w:rsidRPr="000331A2">
        <w:rPr>
          <w:b/>
          <w:sz w:val="24"/>
          <w:szCs w:val="24"/>
        </w:rPr>
        <w:t xml:space="preserve"> отношение  среднего размера военных пенсий к среднему размеру  страховых  снизился с </w:t>
      </w:r>
      <w:r w:rsidR="000331A2" w:rsidRPr="000331A2">
        <w:rPr>
          <w:b/>
          <w:sz w:val="32"/>
          <w:szCs w:val="32"/>
        </w:rPr>
        <w:t>2,045</w:t>
      </w:r>
      <w:r w:rsidR="000331A2" w:rsidRPr="000331A2">
        <w:rPr>
          <w:b/>
          <w:sz w:val="24"/>
          <w:szCs w:val="24"/>
        </w:rPr>
        <w:t xml:space="preserve"> в январе 2012г до  значения </w:t>
      </w:r>
      <w:r w:rsidR="000331A2" w:rsidRPr="000331A2">
        <w:rPr>
          <w:b/>
          <w:sz w:val="32"/>
          <w:szCs w:val="32"/>
        </w:rPr>
        <w:t>1,7</w:t>
      </w:r>
      <w:r w:rsidR="000331A2" w:rsidRPr="000331A2">
        <w:rPr>
          <w:b/>
          <w:sz w:val="24"/>
          <w:szCs w:val="24"/>
        </w:rPr>
        <w:t xml:space="preserve"> в феврале 2017г.</w:t>
      </w:r>
    </w:p>
    <w:p w:rsidR="00285E4B" w:rsidRDefault="00285E4B" w:rsidP="00AE3972">
      <w:pPr>
        <w:rPr>
          <w:b/>
          <w:sz w:val="28"/>
          <w:szCs w:val="28"/>
        </w:rPr>
      </w:pPr>
    </w:p>
    <w:p w:rsidR="00285E4B" w:rsidRDefault="00285E4B" w:rsidP="00AE3972">
      <w:pPr>
        <w:rPr>
          <w:b/>
          <w:sz w:val="28"/>
          <w:szCs w:val="28"/>
        </w:rPr>
      </w:pPr>
    </w:p>
    <w:p w:rsidR="00285E4B" w:rsidRDefault="00285E4B" w:rsidP="00AE3972">
      <w:pPr>
        <w:rPr>
          <w:b/>
          <w:sz w:val="28"/>
          <w:szCs w:val="28"/>
        </w:rPr>
      </w:pPr>
    </w:p>
    <w:p w:rsidR="00285E4B" w:rsidRDefault="00285E4B" w:rsidP="00AE3972">
      <w:pPr>
        <w:rPr>
          <w:b/>
          <w:sz w:val="28"/>
          <w:szCs w:val="28"/>
        </w:rPr>
      </w:pPr>
    </w:p>
    <w:p w:rsidR="00285E4B" w:rsidRDefault="00285E4B" w:rsidP="00AE3972">
      <w:pPr>
        <w:rPr>
          <w:b/>
          <w:sz w:val="28"/>
          <w:szCs w:val="28"/>
        </w:rPr>
      </w:pPr>
    </w:p>
    <w:p w:rsidR="00285E4B" w:rsidRDefault="00285E4B" w:rsidP="00AE3972">
      <w:pPr>
        <w:rPr>
          <w:b/>
          <w:sz w:val="28"/>
          <w:szCs w:val="28"/>
        </w:rPr>
      </w:pPr>
    </w:p>
    <w:p w:rsidR="00285E4B" w:rsidRDefault="00285E4B" w:rsidP="00AE3972">
      <w:pPr>
        <w:rPr>
          <w:b/>
          <w:sz w:val="28"/>
          <w:szCs w:val="28"/>
        </w:rPr>
      </w:pPr>
    </w:p>
    <w:p w:rsidR="004C2145" w:rsidRDefault="00E42A0F" w:rsidP="00AE3972">
      <w:pPr>
        <w:rPr>
          <w:b/>
          <w:sz w:val="28"/>
          <w:szCs w:val="28"/>
          <w:lang w:val="en-US"/>
        </w:rPr>
      </w:pPr>
      <w:r w:rsidRPr="00E42A0F">
        <w:rPr>
          <w:b/>
          <w:sz w:val="28"/>
          <w:szCs w:val="28"/>
        </w:rPr>
        <w:t xml:space="preserve"> Заключение </w:t>
      </w:r>
    </w:p>
    <w:p w:rsidR="00FE3EBE" w:rsidRPr="00FE3EBE" w:rsidRDefault="00FE3EBE" w:rsidP="00AE39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Проведенное  сравнение темпов роста пенсий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показало :</w:t>
      </w:r>
    </w:p>
    <w:p w:rsidR="004C2145" w:rsidRPr="007B263B" w:rsidRDefault="006B4CC0" w:rsidP="00AE39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период с января  2012г. по февраль 2017г.</w:t>
      </w:r>
      <w:r w:rsidR="0061657B" w:rsidRPr="0061657B">
        <w:rPr>
          <w:b/>
          <w:sz w:val="28"/>
          <w:szCs w:val="28"/>
        </w:rPr>
        <w:t xml:space="preserve"> </w:t>
      </w:r>
      <w:r w:rsidR="0061657B">
        <w:rPr>
          <w:b/>
          <w:sz w:val="28"/>
          <w:szCs w:val="28"/>
        </w:rPr>
        <w:t xml:space="preserve">так же как и в период 2002- 2011г  </w:t>
      </w:r>
      <w:r>
        <w:rPr>
          <w:b/>
          <w:sz w:val="28"/>
          <w:szCs w:val="28"/>
        </w:rPr>
        <w:t xml:space="preserve">  в пенсионном обеспечении военнослужащих</w:t>
      </w:r>
      <w:r w:rsidR="00961D48">
        <w:rPr>
          <w:b/>
          <w:sz w:val="28"/>
          <w:szCs w:val="28"/>
        </w:rPr>
        <w:t xml:space="preserve"> основной тенденцией</w:t>
      </w:r>
      <w:r w:rsidR="0061657B">
        <w:rPr>
          <w:b/>
          <w:sz w:val="28"/>
          <w:szCs w:val="28"/>
        </w:rPr>
        <w:t xml:space="preserve"> </w:t>
      </w:r>
      <w:r w:rsidR="00AD59D1" w:rsidRPr="006B4CC0">
        <w:rPr>
          <w:b/>
          <w:sz w:val="28"/>
          <w:szCs w:val="28"/>
        </w:rPr>
        <w:t xml:space="preserve">является отставание темпов роста </w:t>
      </w:r>
      <w:r w:rsidRPr="006B4CC0">
        <w:rPr>
          <w:b/>
          <w:sz w:val="28"/>
          <w:szCs w:val="28"/>
        </w:rPr>
        <w:t xml:space="preserve">  пенсий военных пенсионеров от темпов роста пенсий гражданских пенсионеров.</w:t>
      </w:r>
    </w:p>
    <w:p w:rsidR="007B263B" w:rsidRPr="007B263B" w:rsidRDefault="007B263B" w:rsidP="00AE39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Динамика уменьшения отнош</w:t>
      </w:r>
      <w:r w:rsidR="0061657B">
        <w:rPr>
          <w:b/>
          <w:sz w:val="28"/>
          <w:szCs w:val="28"/>
        </w:rPr>
        <w:t xml:space="preserve">ения  средней военной пенсии к </w:t>
      </w:r>
      <w:r>
        <w:rPr>
          <w:b/>
          <w:sz w:val="28"/>
          <w:szCs w:val="28"/>
        </w:rPr>
        <w:t xml:space="preserve">  средней пенсии гражданских пенсионеров  представлена на графике.</w:t>
      </w:r>
    </w:p>
    <w:p w:rsidR="007B263B" w:rsidRDefault="007B263B" w:rsidP="00AE3972"/>
    <w:p w:rsidR="007B263B" w:rsidRDefault="007B263B" w:rsidP="00AE3972">
      <w:r>
        <w:rPr>
          <w:noProof/>
          <w:lang w:eastAsia="ru-RU"/>
        </w:rPr>
        <w:drawing>
          <wp:inline distT="0" distB="0" distL="0" distR="0" wp14:anchorId="7BCDEA36" wp14:editId="1841D255">
            <wp:extent cx="5940425" cy="3353713"/>
            <wp:effectExtent l="0" t="0" r="22225" b="1841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B263B" w:rsidRDefault="007B263B" w:rsidP="00AE3972"/>
    <w:sectPr w:rsidR="007B2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A3193"/>
    <w:multiLevelType w:val="multilevel"/>
    <w:tmpl w:val="47A6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8218F7"/>
    <w:multiLevelType w:val="hybridMultilevel"/>
    <w:tmpl w:val="68D2AE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392"/>
    <w:rsid w:val="00006658"/>
    <w:rsid w:val="0002565A"/>
    <w:rsid w:val="000331A2"/>
    <w:rsid w:val="00064C4A"/>
    <w:rsid w:val="000726F9"/>
    <w:rsid w:val="00076EDE"/>
    <w:rsid w:val="00085022"/>
    <w:rsid w:val="000C2950"/>
    <w:rsid w:val="000D1B8E"/>
    <w:rsid w:val="001054A0"/>
    <w:rsid w:val="001104A4"/>
    <w:rsid w:val="00124DFB"/>
    <w:rsid w:val="00144CE2"/>
    <w:rsid w:val="00156BFF"/>
    <w:rsid w:val="0017098F"/>
    <w:rsid w:val="00190FEB"/>
    <w:rsid w:val="001E403F"/>
    <w:rsid w:val="00201A9E"/>
    <w:rsid w:val="002405C0"/>
    <w:rsid w:val="0024532F"/>
    <w:rsid w:val="0025407A"/>
    <w:rsid w:val="00285E4B"/>
    <w:rsid w:val="002F0F33"/>
    <w:rsid w:val="00347DEE"/>
    <w:rsid w:val="00360C80"/>
    <w:rsid w:val="003B6796"/>
    <w:rsid w:val="00412F5F"/>
    <w:rsid w:val="004273D2"/>
    <w:rsid w:val="00461130"/>
    <w:rsid w:val="00466AE0"/>
    <w:rsid w:val="00467CF0"/>
    <w:rsid w:val="00496099"/>
    <w:rsid w:val="00497CD1"/>
    <w:rsid w:val="004A7011"/>
    <w:rsid w:val="004C2145"/>
    <w:rsid w:val="004D76DB"/>
    <w:rsid w:val="00533A11"/>
    <w:rsid w:val="00543FE0"/>
    <w:rsid w:val="00544AF9"/>
    <w:rsid w:val="00580024"/>
    <w:rsid w:val="0058744C"/>
    <w:rsid w:val="005C39D9"/>
    <w:rsid w:val="005D6E3F"/>
    <w:rsid w:val="005F2E92"/>
    <w:rsid w:val="00603145"/>
    <w:rsid w:val="00615AD9"/>
    <w:rsid w:val="0061657B"/>
    <w:rsid w:val="00644781"/>
    <w:rsid w:val="00660800"/>
    <w:rsid w:val="006930CF"/>
    <w:rsid w:val="006A273E"/>
    <w:rsid w:val="006B4CC0"/>
    <w:rsid w:val="006C08CE"/>
    <w:rsid w:val="006F4DE8"/>
    <w:rsid w:val="0071733C"/>
    <w:rsid w:val="00723E73"/>
    <w:rsid w:val="00743C29"/>
    <w:rsid w:val="007500AE"/>
    <w:rsid w:val="007B263B"/>
    <w:rsid w:val="007D0A43"/>
    <w:rsid w:val="007D10EA"/>
    <w:rsid w:val="00815C30"/>
    <w:rsid w:val="00894337"/>
    <w:rsid w:val="008B5354"/>
    <w:rsid w:val="008C0137"/>
    <w:rsid w:val="008C4987"/>
    <w:rsid w:val="008D07EF"/>
    <w:rsid w:val="008E6A28"/>
    <w:rsid w:val="00902862"/>
    <w:rsid w:val="00961D48"/>
    <w:rsid w:val="00966ED9"/>
    <w:rsid w:val="0099425D"/>
    <w:rsid w:val="009B3494"/>
    <w:rsid w:val="009B4175"/>
    <w:rsid w:val="00A01E46"/>
    <w:rsid w:val="00A23CCB"/>
    <w:rsid w:val="00A43C1D"/>
    <w:rsid w:val="00A65EC7"/>
    <w:rsid w:val="00A777C2"/>
    <w:rsid w:val="00A86245"/>
    <w:rsid w:val="00AB0973"/>
    <w:rsid w:val="00AD59D1"/>
    <w:rsid w:val="00AE3972"/>
    <w:rsid w:val="00B11D91"/>
    <w:rsid w:val="00B368E8"/>
    <w:rsid w:val="00B74BCF"/>
    <w:rsid w:val="00BC1AB1"/>
    <w:rsid w:val="00C33C76"/>
    <w:rsid w:val="00C3649B"/>
    <w:rsid w:val="00C44392"/>
    <w:rsid w:val="00C45A39"/>
    <w:rsid w:val="00C96904"/>
    <w:rsid w:val="00CA3C24"/>
    <w:rsid w:val="00D0378B"/>
    <w:rsid w:val="00D075B4"/>
    <w:rsid w:val="00D83163"/>
    <w:rsid w:val="00DB2057"/>
    <w:rsid w:val="00DC2800"/>
    <w:rsid w:val="00E42A0F"/>
    <w:rsid w:val="00E90D1D"/>
    <w:rsid w:val="00E91A17"/>
    <w:rsid w:val="00E9553C"/>
    <w:rsid w:val="00E96B6A"/>
    <w:rsid w:val="00EB7F16"/>
    <w:rsid w:val="00ED57F1"/>
    <w:rsid w:val="00F228BE"/>
    <w:rsid w:val="00F330D3"/>
    <w:rsid w:val="00F85A31"/>
    <w:rsid w:val="00FC420B"/>
    <w:rsid w:val="00FE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439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C44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sauthor">
    <w:name w:val="comments_author"/>
    <w:basedOn w:val="a0"/>
    <w:rsid w:val="00C44392"/>
  </w:style>
  <w:style w:type="character" w:customStyle="1" w:styleId="commentsbody">
    <w:name w:val="comments_body"/>
    <w:basedOn w:val="a0"/>
    <w:rsid w:val="00C44392"/>
  </w:style>
  <w:style w:type="character" w:styleId="a5">
    <w:name w:val="Emphasis"/>
    <w:basedOn w:val="a0"/>
    <w:uiPriority w:val="20"/>
    <w:qFormat/>
    <w:rsid w:val="00466AE0"/>
    <w:rPr>
      <w:i/>
      <w:iCs/>
    </w:rPr>
  </w:style>
  <w:style w:type="character" w:styleId="a6">
    <w:name w:val="Strong"/>
    <w:basedOn w:val="a0"/>
    <w:uiPriority w:val="22"/>
    <w:qFormat/>
    <w:rsid w:val="00466AE0"/>
    <w:rPr>
      <w:b/>
      <w:bCs/>
    </w:rPr>
  </w:style>
  <w:style w:type="character" w:customStyle="1" w:styleId="ucoz-forum-post">
    <w:name w:val="ucoz-forum-post"/>
    <w:basedOn w:val="a0"/>
    <w:rsid w:val="00DC2800"/>
  </w:style>
  <w:style w:type="character" w:styleId="a7">
    <w:name w:val="FollowedHyperlink"/>
    <w:basedOn w:val="a0"/>
    <w:uiPriority w:val="99"/>
    <w:semiHidden/>
    <w:unhideWhenUsed/>
    <w:rsid w:val="00D0378B"/>
    <w:rPr>
      <w:color w:val="800080" w:themeColor="followedHyperlink"/>
      <w:u w:val="single"/>
    </w:rPr>
  </w:style>
  <w:style w:type="character" w:customStyle="1" w:styleId="blk">
    <w:name w:val="blk"/>
    <w:basedOn w:val="a0"/>
    <w:rsid w:val="00E9553C"/>
  </w:style>
  <w:style w:type="paragraph" w:styleId="a8">
    <w:name w:val="List Paragraph"/>
    <w:basedOn w:val="a"/>
    <w:uiPriority w:val="34"/>
    <w:qFormat/>
    <w:rsid w:val="007500AE"/>
    <w:pPr>
      <w:ind w:left="720"/>
      <w:contextualSpacing/>
    </w:pPr>
  </w:style>
  <w:style w:type="paragraph" w:styleId="a9">
    <w:name w:val="No Spacing"/>
    <w:uiPriority w:val="1"/>
    <w:qFormat/>
    <w:rsid w:val="001054A0"/>
    <w:pPr>
      <w:spacing w:after="0" w:line="240" w:lineRule="auto"/>
    </w:pPr>
  </w:style>
  <w:style w:type="table" w:styleId="aa">
    <w:name w:val="Table Grid"/>
    <w:basedOn w:val="a1"/>
    <w:uiPriority w:val="59"/>
    <w:rsid w:val="009B3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B2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263B"/>
    <w:rPr>
      <w:rFonts w:ascii="Tahoma" w:hAnsi="Tahoma" w:cs="Tahoma"/>
      <w:sz w:val="16"/>
      <w:szCs w:val="16"/>
    </w:rPr>
  </w:style>
  <w:style w:type="character" w:customStyle="1" w:styleId="itemauthor">
    <w:name w:val="itemauthor"/>
    <w:basedOn w:val="a0"/>
    <w:rsid w:val="005874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439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C44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sauthor">
    <w:name w:val="comments_author"/>
    <w:basedOn w:val="a0"/>
    <w:rsid w:val="00C44392"/>
  </w:style>
  <w:style w:type="character" w:customStyle="1" w:styleId="commentsbody">
    <w:name w:val="comments_body"/>
    <w:basedOn w:val="a0"/>
    <w:rsid w:val="00C44392"/>
  </w:style>
  <w:style w:type="character" w:styleId="a5">
    <w:name w:val="Emphasis"/>
    <w:basedOn w:val="a0"/>
    <w:uiPriority w:val="20"/>
    <w:qFormat/>
    <w:rsid w:val="00466AE0"/>
    <w:rPr>
      <w:i/>
      <w:iCs/>
    </w:rPr>
  </w:style>
  <w:style w:type="character" w:styleId="a6">
    <w:name w:val="Strong"/>
    <w:basedOn w:val="a0"/>
    <w:uiPriority w:val="22"/>
    <w:qFormat/>
    <w:rsid w:val="00466AE0"/>
    <w:rPr>
      <w:b/>
      <w:bCs/>
    </w:rPr>
  </w:style>
  <w:style w:type="character" w:customStyle="1" w:styleId="ucoz-forum-post">
    <w:name w:val="ucoz-forum-post"/>
    <w:basedOn w:val="a0"/>
    <w:rsid w:val="00DC2800"/>
  </w:style>
  <w:style w:type="character" w:styleId="a7">
    <w:name w:val="FollowedHyperlink"/>
    <w:basedOn w:val="a0"/>
    <w:uiPriority w:val="99"/>
    <w:semiHidden/>
    <w:unhideWhenUsed/>
    <w:rsid w:val="00D0378B"/>
    <w:rPr>
      <w:color w:val="800080" w:themeColor="followedHyperlink"/>
      <w:u w:val="single"/>
    </w:rPr>
  </w:style>
  <w:style w:type="character" w:customStyle="1" w:styleId="blk">
    <w:name w:val="blk"/>
    <w:basedOn w:val="a0"/>
    <w:rsid w:val="00E9553C"/>
  </w:style>
  <w:style w:type="paragraph" w:styleId="a8">
    <w:name w:val="List Paragraph"/>
    <w:basedOn w:val="a"/>
    <w:uiPriority w:val="34"/>
    <w:qFormat/>
    <w:rsid w:val="007500AE"/>
    <w:pPr>
      <w:ind w:left="720"/>
      <w:contextualSpacing/>
    </w:pPr>
  </w:style>
  <w:style w:type="paragraph" w:styleId="a9">
    <w:name w:val="No Spacing"/>
    <w:uiPriority w:val="1"/>
    <w:qFormat/>
    <w:rsid w:val="001054A0"/>
    <w:pPr>
      <w:spacing w:after="0" w:line="240" w:lineRule="auto"/>
    </w:pPr>
  </w:style>
  <w:style w:type="table" w:styleId="aa">
    <w:name w:val="Table Grid"/>
    <w:basedOn w:val="a1"/>
    <w:uiPriority w:val="59"/>
    <w:rsid w:val="009B3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B2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263B"/>
    <w:rPr>
      <w:rFonts w:ascii="Tahoma" w:hAnsi="Tahoma" w:cs="Tahoma"/>
      <w:sz w:val="16"/>
      <w:szCs w:val="16"/>
    </w:rPr>
  </w:style>
  <w:style w:type="character" w:customStyle="1" w:styleId="itemauthor">
    <w:name w:val="itemauthor"/>
    <w:basedOn w:val="a0"/>
    <w:rsid w:val="00587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4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7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g.ru/2016/04/03/tatiana-shevcova-socvyplaty-v-armii-ne-sokratiat.html" TargetMode="External"/><Relationship Id="rId13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hyperlink" Target="http://www.ach.gov.ru/upload/iblock/e9b/e9bcd6b384fbd4b91a744bc185214739.pdf" TargetMode="External"/><Relationship Id="rId12" Type="http://schemas.openxmlformats.org/officeDocument/2006/relationships/hyperlink" Target="http://www.interfax.ru/business/5466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uma.gov.ru/news/273/1861835/" TargetMode="External"/><Relationship Id="rId11" Type="http://schemas.openxmlformats.org/officeDocument/2006/relationships/hyperlink" Target="http://npcenter.blogspot.ru/2012/03/2012_30.html?m=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sozd2.duma.gov.ru/main.nsf/(Spravka)?OpenAgent&amp;RN=631118-6&amp;1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edstar.ru/index.php/newspaper/item/31710-ne-snizhat-dostignutogo-urovnya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6;&#1090;&#1085;&#1086;&#1096;&#1077;&#1085;&#1080;&#1077;%20&#1087;&#1077;&#1085;&#1085;&#1089;%20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3.3620503319438014E-2"/>
          <c:y val="2.1606723731850783E-2"/>
          <c:w val="0.87657853027613619"/>
          <c:h val="0.77814467191601044"/>
        </c:manualLayout>
      </c:layout>
      <c:lineChart>
        <c:grouping val="standard"/>
        <c:varyColors val="0"/>
        <c:ser>
          <c:idx val="0"/>
          <c:order val="0"/>
          <c:marker>
            <c:symbol val="none"/>
          </c:marker>
          <c:cat>
            <c:multiLvlStrRef>
              <c:f>Лист1!$A$1:$B$62</c:f>
              <c:multiLvlStrCache>
                <c:ptCount val="62"/>
                <c:lvl>
                  <c:pt idx="0">
                    <c:v>январь</c:v>
                  </c:pt>
                  <c:pt idx="1">
                    <c:v>февраль</c:v>
                  </c:pt>
                  <c:pt idx="2">
                    <c:v>март</c:v>
                  </c:pt>
                  <c:pt idx="3">
                    <c:v>апрель </c:v>
                  </c:pt>
                  <c:pt idx="4">
                    <c:v>май</c:v>
                  </c:pt>
                  <c:pt idx="5">
                    <c:v>июнь</c:v>
                  </c:pt>
                  <c:pt idx="6">
                    <c:v>июль</c:v>
                  </c:pt>
                  <c:pt idx="7">
                    <c:v>август </c:v>
                  </c:pt>
                  <c:pt idx="8">
                    <c:v>сентяб</c:v>
                  </c:pt>
                  <c:pt idx="9">
                    <c:v>октябрь</c:v>
                  </c:pt>
                  <c:pt idx="10">
                    <c:v>ноябрь</c:v>
                  </c:pt>
                  <c:pt idx="11">
                    <c:v>декабрь</c:v>
                  </c:pt>
                  <c:pt idx="12">
                    <c:v>январь</c:v>
                  </c:pt>
                  <c:pt idx="13">
                    <c:v>февраль</c:v>
                  </c:pt>
                  <c:pt idx="14">
                    <c:v>март</c:v>
                  </c:pt>
                  <c:pt idx="15">
                    <c:v>апрель </c:v>
                  </c:pt>
                  <c:pt idx="16">
                    <c:v>май</c:v>
                  </c:pt>
                  <c:pt idx="17">
                    <c:v>июнь</c:v>
                  </c:pt>
                  <c:pt idx="18">
                    <c:v>июль</c:v>
                  </c:pt>
                  <c:pt idx="19">
                    <c:v>август </c:v>
                  </c:pt>
                  <c:pt idx="20">
                    <c:v>сентябрь</c:v>
                  </c:pt>
                  <c:pt idx="21">
                    <c:v>октябрь</c:v>
                  </c:pt>
                  <c:pt idx="22">
                    <c:v>ноябрь</c:v>
                  </c:pt>
                  <c:pt idx="23">
                    <c:v>декабрь</c:v>
                  </c:pt>
                  <c:pt idx="24">
                    <c:v>январь </c:v>
                  </c:pt>
                  <c:pt idx="25">
                    <c:v>февраль</c:v>
                  </c:pt>
                  <c:pt idx="26">
                    <c:v>март</c:v>
                  </c:pt>
                  <c:pt idx="27">
                    <c:v>апрель </c:v>
                  </c:pt>
                  <c:pt idx="28">
                    <c:v>май</c:v>
                  </c:pt>
                  <c:pt idx="29">
                    <c:v>июнь</c:v>
                  </c:pt>
                  <c:pt idx="30">
                    <c:v>июль</c:v>
                  </c:pt>
                  <c:pt idx="31">
                    <c:v>август </c:v>
                  </c:pt>
                  <c:pt idx="32">
                    <c:v>сентябрь</c:v>
                  </c:pt>
                  <c:pt idx="33">
                    <c:v>октябрь</c:v>
                  </c:pt>
                  <c:pt idx="34">
                    <c:v>ноябрь</c:v>
                  </c:pt>
                  <c:pt idx="35">
                    <c:v>декабрь</c:v>
                  </c:pt>
                  <c:pt idx="36">
                    <c:v>январь</c:v>
                  </c:pt>
                  <c:pt idx="37">
                    <c:v>февраль</c:v>
                  </c:pt>
                  <c:pt idx="38">
                    <c:v>март</c:v>
                  </c:pt>
                  <c:pt idx="39">
                    <c:v>апрель </c:v>
                  </c:pt>
                  <c:pt idx="40">
                    <c:v>май</c:v>
                  </c:pt>
                  <c:pt idx="41">
                    <c:v>июнь</c:v>
                  </c:pt>
                  <c:pt idx="42">
                    <c:v>июль</c:v>
                  </c:pt>
                  <c:pt idx="43">
                    <c:v>август </c:v>
                  </c:pt>
                  <c:pt idx="44">
                    <c:v>сентябрь</c:v>
                  </c:pt>
                  <c:pt idx="45">
                    <c:v>октябрь</c:v>
                  </c:pt>
                  <c:pt idx="46">
                    <c:v>ноябрь</c:v>
                  </c:pt>
                  <c:pt idx="47">
                    <c:v>декабрь</c:v>
                  </c:pt>
                  <c:pt idx="48">
                    <c:v>январь</c:v>
                  </c:pt>
                  <c:pt idx="49">
                    <c:v>февраль</c:v>
                  </c:pt>
                  <c:pt idx="50">
                    <c:v>март</c:v>
                  </c:pt>
                  <c:pt idx="51">
                    <c:v>апрель </c:v>
                  </c:pt>
                  <c:pt idx="52">
                    <c:v>май</c:v>
                  </c:pt>
                  <c:pt idx="53">
                    <c:v>июнь</c:v>
                  </c:pt>
                  <c:pt idx="54">
                    <c:v>июль</c:v>
                  </c:pt>
                  <c:pt idx="55">
                    <c:v>август </c:v>
                  </c:pt>
                  <c:pt idx="56">
                    <c:v> сентябрь</c:v>
                  </c:pt>
                  <c:pt idx="57">
                    <c:v>октябрь</c:v>
                  </c:pt>
                  <c:pt idx="58">
                    <c:v>ноябрь</c:v>
                  </c:pt>
                  <c:pt idx="59">
                    <c:v>декабрь</c:v>
                  </c:pt>
                  <c:pt idx="60">
                    <c:v>январь</c:v>
                  </c:pt>
                  <c:pt idx="61">
                    <c:v>февраль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  <c:pt idx="60">
                    <c:v>2017</c:v>
                  </c:pt>
                </c:lvl>
              </c:multiLvlStrCache>
            </c:multiLvlStrRef>
          </c:cat>
          <c:val>
            <c:numRef>
              <c:f>Лист1!$C$1:$C$62</c:f>
              <c:numCache>
                <c:formatCode>General</c:formatCode>
                <c:ptCount val="62"/>
                <c:pt idx="0">
                  <c:v>2.04</c:v>
                </c:pt>
                <c:pt idx="1">
                  <c:v>1.9068000000000001</c:v>
                </c:pt>
                <c:pt idx="2">
                  <c:v>1.9068000000000001</c:v>
                </c:pt>
                <c:pt idx="3">
                  <c:v>1.843</c:v>
                </c:pt>
                <c:pt idx="4">
                  <c:v>1.843</c:v>
                </c:pt>
                <c:pt idx="5">
                  <c:v>1.843</c:v>
                </c:pt>
                <c:pt idx="6">
                  <c:v>1.843</c:v>
                </c:pt>
                <c:pt idx="7">
                  <c:v>1.843</c:v>
                </c:pt>
                <c:pt idx="8">
                  <c:v>1.843</c:v>
                </c:pt>
                <c:pt idx="9">
                  <c:v>1.843</c:v>
                </c:pt>
                <c:pt idx="10">
                  <c:v>1.843</c:v>
                </c:pt>
                <c:pt idx="11">
                  <c:v>1.843</c:v>
                </c:pt>
                <c:pt idx="12">
                  <c:v>1.91</c:v>
                </c:pt>
                <c:pt idx="13">
                  <c:v>1.794</c:v>
                </c:pt>
                <c:pt idx="14">
                  <c:v>1.794</c:v>
                </c:pt>
                <c:pt idx="15">
                  <c:v>1.736</c:v>
                </c:pt>
                <c:pt idx="16">
                  <c:v>1.736</c:v>
                </c:pt>
                <c:pt idx="17">
                  <c:v>1.736</c:v>
                </c:pt>
                <c:pt idx="18">
                  <c:v>1.736</c:v>
                </c:pt>
                <c:pt idx="19">
                  <c:v>1.736</c:v>
                </c:pt>
                <c:pt idx="20">
                  <c:v>1.736</c:v>
                </c:pt>
                <c:pt idx="21">
                  <c:v>1.8</c:v>
                </c:pt>
                <c:pt idx="22">
                  <c:v>1.8</c:v>
                </c:pt>
                <c:pt idx="23">
                  <c:v>1.8</c:v>
                </c:pt>
                <c:pt idx="24">
                  <c:v>1.861</c:v>
                </c:pt>
                <c:pt idx="25">
                  <c:v>1.748</c:v>
                </c:pt>
                <c:pt idx="26">
                  <c:v>1.748</c:v>
                </c:pt>
                <c:pt idx="27">
                  <c:v>1.718</c:v>
                </c:pt>
                <c:pt idx="28">
                  <c:v>1.718</c:v>
                </c:pt>
                <c:pt idx="29">
                  <c:v>1.718</c:v>
                </c:pt>
                <c:pt idx="30">
                  <c:v>1.718</c:v>
                </c:pt>
                <c:pt idx="31">
                  <c:v>1.718</c:v>
                </c:pt>
                <c:pt idx="32">
                  <c:v>1.718</c:v>
                </c:pt>
                <c:pt idx="33">
                  <c:v>1.7769999999999999</c:v>
                </c:pt>
                <c:pt idx="34">
                  <c:v>1.7769999999999999</c:v>
                </c:pt>
                <c:pt idx="35">
                  <c:v>1.7769999999999999</c:v>
                </c:pt>
                <c:pt idx="36">
                  <c:v>1.7769999999999999</c:v>
                </c:pt>
                <c:pt idx="37">
                  <c:v>1.589</c:v>
                </c:pt>
                <c:pt idx="38">
                  <c:v>1.589</c:v>
                </c:pt>
                <c:pt idx="39">
                  <c:v>1.589</c:v>
                </c:pt>
                <c:pt idx="40">
                  <c:v>1.589</c:v>
                </c:pt>
                <c:pt idx="41">
                  <c:v>1.589</c:v>
                </c:pt>
                <c:pt idx="42">
                  <c:v>1.589</c:v>
                </c:pt>
                <c:pt idx="43">
                  <c:v>1.589</c:v>
                </c:pt>
                <c:pt idx="44">
                  <c:v>1.589</c:v>
                </c:pt>
                <c:pt idx="45">
                  <c:v>1.718</c:v>
                </c:pt>
                <c:pt idx="46">
                  <c:v>1.718</c:v>
                </c:pt>
                <c:pt idx="47">
                  <c:v>1.718</c:v>
                </c:pt>
                <c:pt idx="48">
                  <c:v>1.718</c:v>
                </c:pt>
                <c:pt idx="49">
                  <c:v>1.718</c:v>
                </c:pt>
                <c:pt idx="50">
                  <c:v>1.718</c:v>
                </c:pt>
                <c:pt idx="51">
                  <c:v>1.718</c:v>
                </c:pt>
                <c:pt idx="52">
                  <c:v>1.718</c:v>
                </c:pt>
                <c:pt idx="53">
                  <c:v>1.718</c:v>
                </c:pt>
                <c:pt idx="54">
                  <c:v>1.718</c:v>
                </c:pt>
                <c:pt idx="55">
                  <c:v>1.718</c:v>
                </c:pt>
                <c:pt idx="56">
                  <c:v>1.718</c:v>
                </c:pt>
                <c:pt idx="57">
                  <c:v>1.718</c:v>
                </c:pt>
                <c:pt idx="58">
                  <c:v>1.718</c:v>
                </c:pt>
                <c:pt idx="59">
                  <c:v>1.718</c:v>
                </c:pt>
                <c:pt idx="60">
                  <c:v>1.718</c:v>
                </c:pt>
                <c:pt idx="61">
                  <c:v>1.69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2771328"/>
        <c:axId val="73577600"/>
      </c:lineChart>
      <c:catAx>
        <c:axId val="82771328"/>
        <c:scaling>
          <c:orientation val="minMax"/>
        </c:scaling>
        <c:delete val="0"/>
        <c:axPos val="b"/>
        <c:majorGridlines/>
        <c:majorTickMark val="out"/>
        <c:minorTickMark val="none"/>
        <c:tickLblPos val="nextTo"/>
        <c:crossAx val="73577600"/>
        <c:crosses val="autoZero"/>
        <c:auto val="1"/>
        <c:lblAlgn val="ctr"/>
        <c:lblOffset val="100"/>
        <c:noMultiLvlLbl val="0"/>
      </c:catAx>
      <c:valAx>
        <c:axId val="73577600"/>
        <c:scaling>
          <c:orientation val="minMax"/>
          <c:min val="1.5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2771328"/>
        <c:crosses val="autoZero"/>
        <c:crossBetween val="between"/>
        <c:majorUnit val="5.000000000000001E-2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1</Pages>
  <Words>1787</Words>
  <Characters>10188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54</cp:revision>
  <dcterms:created xsi:type="dcterms:W3CDTF">2017-02-16T17:43:00Z</dcterms:created>
  <dcterms:modified xsi:type="dcterms:W3CDTF">2017-02-22T18:21:00Z</dcterms:modified>
</cp:coreProperties>
</file>