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2D7" w:rsidRDefault="001022D7" w:rsidP="001022D7">
      <w:pPr>
        <w:pStyle w:val="ConsPlusNormal"/>
        <w:ind w:firstLine="0"/>
        <w:jc w:val="center"/>
        <w:outlineLvl w:val="1"/>
      </w:pPr>
      <w:r>
        <w:t>II. Порядок заключения контракта</w:t>
      </w:r>
    </w:p>
    <w:p w:rsidR="001022D7" w:rsidRDefault="001022D7" w:rsidP="001022D7">
      <w:pPr>
        <w:pStyle w:val="ConsPlusNormal"/>
        <w:ind w:firstLine="0"/>
        <w:jc w:val="center"/>
      </w:pPr>
      <w:r>
        <w:t>и прекращения его действия</w:t>
      </w:r>
    </w:p>
    <w:p w:rsidR="001022D7" w:rsidRDefault="001022D7" w:rsidP="001022D7">
      <w:pPr>
        <w:pStyle w:val="ConsPlusNormal"/>
        <w:ind w:firstLine="0"/>
      </w:pPr>
    </w:p>
    <w:p w:rsidR="001022D7" w:rsidRDefault="001022D7" w:rsidP="001022D7">
      <w:pPr>
        <w:pStyle w:val="ConsPlusNormal"/>
        <w:ind w:firstLine="540"/>
        <w:jc w:val="both"/>
        <w:outlineLvl w:val="2"/>
      </w:pPr>
      <w:r>
        <w:t>Статья 4. Заключение контракта и прекращение его действия</w:t>
      </w:r>
    </w:p>
    <w:p w:rsidR="001022D7" w:rsidRDefault="001022D7" w:rsidP="001022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Контракт прекращает свое действие:</w:t>
      </w:r>
    </w:p>
    <w:p w:rsidR="001022D7" w:rsidRDefault="001022D7" w:rsidP="001022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со дня исключения военнослужащего из списков личного состава воинской части при увольнении с военной службы, в связи с гибелью (смертью), признанием безвестно отсутствующим или объявлением умершим;</w:t>
      </w:r>
    </w:p>
    <w:p w:rsidR="001022D7" w:rsidRDefault="001022D7" w:rsidP="001022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со дня заключения с военнослужащим нового контракта;</w:t>
      </w:r>
    </w:p>
    <w:p w:rsidR="001022D7" w:rsidRDefault="001022D7" w:rsidP="001022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со дня назначения военнослужащего на должность руководителя федерального органа исполнительной власти, в котором предусмотрена военная служба;</w:t>
      </w:r>
    </w:p>
    <w:p w:rsidR="001022D7" w:rsidRDefault="001022D7" w:rsidP="001022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со дня приостановления военнослужащему военной службы;</w:t>
      </w:r>
    </w:p>
    <w:p w:rsidR="001022D7" w:rsidRDefault="001022D7" w:rsidP="001022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д</w:t>
      </w:r>
      <w:proofErr w:type="spellEnd"/>
      <w:r>
        <w:rPr>
          <w:rFonts w:ascii="Calibri" w:hAnsi="Calibri" w:cs="Calibri"/>
        </w:rPr>
        <w:t>) в иных случаях, установленных федеральными законами.</w:t>
      </w:r>
    </w:p>
    <w:p w:rsidR="001022D7" w:rsidRDefault="001022D7" w:rsidP="001022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О прекращении действия контракта производится запись с указанием даты и оснований прекращения действия контракта. Запись производится в первом экземпляре контракта, находящемся в личном деле военнослужащего, скрепляется подписью командира и гербовой печатью воинской части. По желанию военнослужащего такая запись может быть произведена во втором экземпляре контракта, находящемся у военнослужащего.</w:t>
      </w:r>
    </w:p>
    <w:p w:rsidR="007C5BEB" w:rsidRDefault="007C5BEB"/>
    <w:sectPr w:rsidR="007C5BEB" w:rsidSect="001546BF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22D7"/>
    <w:rsid w:val="001022D7"/>
    <w:rsid w:val="00197A7D"/>
    <w:rsid w:val="002E3DCD"/>
    <w:rsid w:val="007C5BEB"/>
    <w:rsid w:val="008431FC"/>
    <w:rsid w:val="00927FB4"/>
    <w:rsid w:val="0096372B"/>
    <w:rsid w:val="00FC0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22D7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2011-05-30T10:15:00Z</dcterms:created>
  <dcterms:modified xsi:type="dcterms:W3CDTF">2011-05-30T10:45:00Z</dcterms:modified>
</cp:coreProperties>
</file>