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F7D" w:rsidRDefault="00B959D4">
      <w:r>
        <w:rPr>
          <w:rStyle w:val="a3"/>
        </w:rPr>
        <w:t>ТЛГ исх. 173/2/1155 от 27.01.2012</w:t>
      </w:r>
      <w:proofErr w:type="gramStart"/>
      <w:r>
        <w:br/>
        <w:t>В</w:t>
      </w:r>
      <w:proofErr w:type="gramEnd"/>
      <w:r>
        <w:t xml:space="preserve"> ЦЕЛЯХ РЕАЛИЗАЦИИ ТРЕБОВАНИЙ ПРИКАЗА МИНИСТРА ОБОРОНЫ РОССИЙСКОЙ ФЕДЕРАЦИИ ОТ 5 ОКТЯБРЯ 2011 Г.  НР 1818  "О ПРИКАЗАХ ПО ЛИЧНОМУ СОСТАВУ" БЕЗУСЛОВНОГО ВЫПОЛНЕНИЯ РЕШЕНИЯ МИНИСТРА ОБОРОНЫ РОССИЙСКОЙ ФЕДЕРАЦИИ ОБ ОБЕСПЕЧЕНИИ ЦЕНТРАЛИЗОВАННОГО НАЧИСЛЕНИЯ И СВОЕВРЕМЕНОЙ ВЫПЛАТЫ С 1 ЯНВАРЯ 2012 ГОЛА ДЕНЕЖНОГО ДОВОЛЬСТВИЯ ВОЕННОСЛУЖАЩИМ ВООРУЖЕННЫХ СИЛ РОССИЙСКОЙ ФЕДЕРАЦИИ В ЕДИНОМ РАСЧЕТНОМ ЦЕНТРЕ МИНИСТЕРСТВА ОБОРОНЫ РОССИЙСКОЙ ФЕДЕРАЦИИ ПРОШУ:</w:t>
      </w:r>
      <w:r>
        <w:br/>
        <w:t xml:space="preserve">1. ОРГАНИЗОВАТЬ РАБОТУ ПО ПОДГОТОВКЕ И </w:t>
      </w:r>
      <w:proofErr w:type="gramStart"/>
      <w:r>
        <w:t>ПРЕДСТАВЛЕНИЮ</w:t>
      </w:r>
      <w:proofErr w:type="gramEnd"/>
      <w:r>
        <w:t xml:space="preserve"> УСТАНОВЛЕННЫМ ПОРЯДКОМ В ГЛАВНОЕ УПРАВЛЕНИЕ КАДРОВ МИНИСТЕРСТВА ОБОРОНЫ РОССИЙСКОЙ ФЕДЕРАЦИИ ПРОЕКТОВ ПРИКАЗОВ МИНИСТРА ОБОРОНЫ РОССИЙСКОЙ ФЕДЕРАЦИИ ПО ЛИЧНОМУ ПОСТАВУ И ПО СТРОЕВОЙ ЧАСТИ (В ЧАСТИ, КАСАЮЩЕЙСЯ ОБЕСПЕЧЕНИЯ ВОЕННОСЛУЖАЩИХ, ПРОХОДЯЩИХ ВОЕННУЮ СЛУЖБУ ПО КОНТРАКТУ ДЕНЕЖНЫМ ДОВОЛЬСТВИЕМ ДЛЯ ПОСЛЕДУЮЩЕГО ПРЕДСТАВЛЕНИЯ НА ПОДПИСЬ ТОЛЬКО МИНИСТРУ ОБОРОНЫ РОССИЙСКОЙ ФЕДЕРАЦИИ.</w:t>
      </w:r>
      <w:r>
        <w:br/>
        <w:t>2. В ПРИКАЗАХ МИНИСТРА ОБОРОНЫ РОССИЙСКОЙ ФЕДЕРАЦИИ ПО СТРОЕВО ЧАСТИ (В ЧАСТИ, КАСАЮЩЕЙСЯ ОБЕСПЕЧЕНИЯ ВОЕННОСЛУЖАЩИХ, ПРОХОДЯЩИХ ВОЕННУЮ СЛУЖБУ ПО КОНТРАКТУ ДЕНЕЖНЫМ ДОВОЛЬСТВИЕМ) ОТРАЖАТЬ СЛЕДУЮЩИЕ ВОПРОСЫ:</w:t>
      </w:r>
      <w:r>
        <w:br/>
        <w:t>ОБ УСТАНОВЛЕНИИ ОКЛАДА ДЕНЕЖНОГО СОДЕРЖАНИЯ (ОКЛАДА ПО ВОИНСКОМУ ЗВАНИЮ И ОКЛАДА ПО ВОИНСКОЙ ДОЛЖНОСТИ).</w:t>
      </w:r>
      <w:r>
        <w:br/>
      </w:r>
      <w:proofErr w:type="gramStart"/>
      <w:r>
        <w:t>ОБ</w:t>
      </w:r>
      <w:proofErr w:type="gramEnd"/>
      <w:r>
        <w:t xml:space="preserve"> УСТАНОВЛЕНИЙ ЕЖЕМЕСЯЧНЫХ ДОПОЛНИТЕЛЬНЫХ ВЫПЛАТ.</w:t>
      </w:r>
      <w:r>
        <w:br/>
        <w:t>О ВЫПЛАТЕ ПРЕМИИ ЗА ДОБРОСОВЕСТНОЕ И ЭФФЕКТИВНОЕ ИСПОЛНЕНИЕ ДОЛЖНОСТНЫХ ОБЯЗАННОСТЕЙ.</w:t>
      </w:r>
      <w:r>
        <w:br/>
        <w:t>О ВЫПЛАТЕ МАТЕРИАЛЬНОЙ ПОМОЩИ.</w:t>
      </w:r>
      <w:r>
        <w:br/>
        <w:t xml:space="preserve">О ВЫПЛАТЕ ЕДИНОВРЕМЕННОГО ПОСОБИЯ ПРИ УВОЛЬНЕНИИ С ВОЕННОЙ СЛУЖБЫ ВОЕННОСЛУЖАЩИМ, </w:t>
      </w:r>
      <w:proofErr w:type="gramStart"/>
      <w:r>
        <w:t>ПРОХОДИВШИХ</w:t>
      </w:r>
      <w:proofErr w:type="gramEnd"/>
      <w:r>
        <w:t xml:space="preserve"> ВОЕННУЮ СЛУЖБУ ПО КОНТРАКТУ.</w:t>
      </w:r>
      <w:r>
        <w:br/>
        <w:t>О ДОПОЛНИТЕЛЬНЫХ ВЫПЛАТАХ ВОЕННОСЛУЖАЩИМ, ПРОХОДЯЩИМ ВОЕННУЮ СЛУЖБУ В ВОИНСКИХ ФОРМИРОВАНИЯХ, ДИСЛОЦИРОВАННЫХ ЗА ПРЕДЕЛАМИ ТЕРРИТОРИИ РОССИЙСКОЙ ФЕДЕРАЦИИ,  А ТАКЖЕ ВОЕННОСЛУЖАЩИМ, ВЫПОЛНЯЮЩИМ ЗАДАЧИ В УСЛОВИЯХ ЧРЕЗВЫЧАЙНОГО ПОЛОЖЕНИЯ, ПРИ ВООРУЖЕННЫХ КОНФЛИКТАХ.</w:t>
      </w:r>
      <w:r>
        <w:br/>
        <w:t>О ДОПОЛНИТЕЛЬНЫХ ВЫПЛАТАХ ЗА ВОЕННУЮ СЛУЖБУ В РАЙОНАХ КРАЙНЕГО СЕВЕРА И ПРИРАВНЕННЫХ К НИМ МЕСТНОСТЯХ, А ТАКЖЕ В ДРУГИХ МЕСТНОСТЯХ С НЕБЛАГОПРИЯТНЫМИ КЛИМАТИЧЕСКИМИ ИЛИ ЭКОЛОГИЧЕСКИМИ УСЛОВИЯМИ, В ТОМ ЧИСЛЕ ОТДАЛЕННЫХ, В ВЫСОКОГОРНЫХ РАЙОНАХ, В ПУСТЫННЫХ И БЕЗВОДНЫХ МЕСТНОСТЯХ.</w:t>
      </w:r>
      <w:r>
        <w:br/>
        <w:t xml:space="preserve">О ВЫПЛАТЕ ПОДЪЕМНОГО ПОСОБИЯ И СУТОЧНЫХ </w:t>
      </w:r>
      <w:proofErr w:type="gramStart"/>
      <w:r>
        <w:t>ПРИ</w:t>
      </w:r>
      <w:proofErr w:type="gramEnd"/>
      <w:r>
        <w:t xml:space="preserve"> СЛУЖЕБНЫХ ПЕРЕМЕЩЕНИЯМ. </w:t>
      </w:r>
      <w:r>
        <w:br/>
        <w:t>О ЗАЧИСЛЕНИИ В СПИСКИ ЛИЧНОГО СОСТАВА ВОИНСКОЙ ЧАСТИ, ПОСТАНОВКЕ НА ОБЕСПЕЧЕНИЕ.</w:t>
      </w:r>
      <w:r>
        <w:br/>
      </w:r>
      <w:proofErr w:type="gramStart"/>
      <w:r>
        <w:t>О ВСТУПЛЕНИИ В ИСПОЛНЕНИЕ ОБЯЗАННОСТЕЙ ПО ВОИНСКОЙ ДОЛЖНОСТИ (О ПРИЕМЕ ДЕЛ И ДОЛЖНОСТИ.</w:t>
      </w:r>
      <w:proofErr w:type="gramEnd"/>
      <w:r>
        <w:br/>
        <w:t>О ВСТУПЛЕНИИ ВО ВРЕМЕННОЕ ИСПОЛНЕНИЕ ОБЯЗАННОСТЕЙ ПО ВАКАНТНОЙ ВОИНСКОЙ ДОЛЖНОСТИ (ВРИД).</w:t>
      </w:r>
      <w:r>
        <w:br/>
      </w:r>
      <w:proofErr w:type="gramStart"/>
      <w:r>
        <w:t>ОБ ОСВОБОЖДЕНИИ (ОТ ИСПОЛНЕНИЯ ОБЯЗАННОСТЕЙ ПО ЗАНИМАЕМОЙ ВОИНСКОЙ ДОЛЖНОСТИ (О СДАЧЕ ДЕЛ И ДОЛЖНОСТИ).</w:t>
      </w:r>
      <w:proofErr w:type="gramEnd"/>
      <w:r>
        <w:br/>
        <w:t>ОБ ИСКЛЮЧЕНИИ ИЗ СПИСКОВ ЛИЧНОГО СОСТАВА ВОИНСКОЙ ЧАСТИ, СНЯТИИ С ОБЕСПЕЧЕНИЯ.</w:t>
      </w:r>
      <w:r>
        <w:br/>
      </w:r>
      <w:r>
        <w:rPr>
          <w:rStyle w:val="a3"/>
        </w:rPr>
        <w:t xml:space="preserve">ОБ УСТАНОВЛЕНИИ ВЫПЛАТ ПРИ ПРЕДОСТАВЛЕНИИ ВСЕХ ВИДОВ ОТПУСКОВ, В ТОМ ЧИСЛЕ ОТПУСКА ПО БЕРЕМЕННОСТИ И РОДАМ ОТПУСКА ПО УХОДУ ЗА РЕБЕНКОМ ДО ДОСТИЖЕНИЯ ИМ ВОЗРАСТА ПОЛУТОРА (ТРЕХ) ЛЕТ </w:t>
      </w:r>
      <w:r>
        <w:rPr>
          <w:rStyle w:val="a4"/>
        </w:rPr>
        <w:t>(изм. исх.  НР 173/1/291 от 13 ФЕВРАЛЯ 2012 г.</w:t>
      </w:r>
      <w:proofErr w:type="gramStart"/>
      <w:r>
        <w:rPr>
          <w:rStyle w:val="a4"/>
        </w:rPr>
        <w:t xml:space="preserve"> )</w:t>
      </w:r>
      <w:proofErr w:type="gramEnd"/>
      <w:r>
        <w:br/>
        <w:t>3. ПРИКАЗЫ ПО СТРОЕВОЙ ЧАСТИ ПО ОСНОВАНИЯМ, НЕ ВОШЕДШИМ В ПУНКТ 2 НАСТОЯЩИХ УКАЗАНИЙ, ПОДПИСЫВАТЬ ДОЛЖНОСТНЫМИ ЛИЦАМИ (НА МЕСТАХ) В СООТВЕТСТВИИ С ДЕЙСТВУЮЩИМИ ПОЛ</w:t>
      </w:r>
      <w:bookmarkStart w:id="0" w:name="_GoBack"/>
      <w:bookmarkEnd w:id="0"/>
      <w:r>
        <w:t>НОМОЧИЯМИ В ПРЕЖНЕМ ПОРЯДКЕ.</w:t>
      </w:r>
      <w:r>
        <w:br/>
        <w:t>4. ИСКЛЮЧИТЬ СЛУЧАИ ИЗДАНИЯ ПРИКАЗОВ ПО ЛИЧНОМУ СОСТАВУ И ПО СТРОЕВОЙ ЧАСТИ (УКАЗАННЫХ В ПУНКТЕ 2 НАСТОЯЩИХ УКАЗАНИЙ) ДРУГИМИ ДОЛЖНОСТНЫМИ ЛИЦАМИ НА МЕСТАХ.</w:t>
      </w:r>
    </w:p>
    <w:sectPr w:rsidR="00630F7D" w:rsidSect="00B959D4">
      <w:pgSz w:w="11906" w:h="16838"/>
      <w:pgMar w:top="1134" w:right="424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9D4"/>
    <w:rsid w:val="00256EC6"/>
    <w:rsid w:val="00257546"/>
    <w:rsid w:val="00295714"/>
    <w:rsid w:val="00383E9A"/>
    <w:rsid w:val="0046359B"/>
    <w:rsid w:val="00496A80"/>
    <w:rsid w:val="005756C1"/>
    <w:rsid w:val="009F4F44"/>
    <w:rsid w:val="00A90143"/>
    <w:rsid w:val="00B23215"/>
    <w:rsid w:val="00B959D4"/>
    <w:rsid w:val="00F2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959D4"/>
    <w:rPr>
      <w:b/>
      <w:bCs/>
    </w:rPr>
  </w:style>
  <w:style w:type="character" w:styleId="a4">
    <w:name w:val="Emphasis"/>
    <w:basedOn w:val="a0"/>
    <w:uiPriority w:val="20"/>
    <w:qFormat/>
    <w:rsid w:val="00B959D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959D4"/>
    <w:rPr>
      <w:b/>
      <w:bCs/>
    </w:rPr>
  </w:style>
  <w:style w:type="character" w:styleId="a4">
    <w:name w:val="Emphasis"/>
    <w:basedOn w:val="a0"/>
    <w:uiPriority w:val="20"/>
    <w:qFormat/>
    <w:rsid w:val="00B959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Дима</cp:lastModifiedBy>
  <cp:revision>1</cp:revision>
  <dcterms:created xsi:type="dcterms:W3CDTF">2017-03-06T18:14:00Z</dcterms:created>
  <dcterms:modified xsi:type="dcterms:W3CDTF">2017-03-06T18:19:00Z</dcterms:modified>
</cp:coreProperties>
</file>