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800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85737">
        <w:rPr>
          <w:rFonts w:ascii="Times New Roman" w:hAnsi="Times New Roman" w:cs="Times New Roman"/>
          <w:sz w:val="32"/>
          <w:szCs w:val="32"/>
        </w:rPr>
        <w:t>Обращение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военных пенсионеров к депутатам Государственной Думы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Российской Федерации,</w:t>
      </w:r>
    </w:p>
    <w:p w:rsidR="00185737" w:rsidRDefault="0051290D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185737">
        <w:rPr>
          <w:rFonts w:ascii="Times New Roman" w:hAnsi="Times New Roman" w:cs="Times New Roman"/>
          <w:sz w:val="32"/>
          <w:szCs w:val="32"/>
        </w:rPr>
        <w:t>ходящих в фракцию партии «Единая Россия»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85737" w:rsidRDefault="00185737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85737">
        <w:rPr>
          <w:rFonts w:ascii="Times New Roman" w:hAnsi="Times New Roman" w:cs="Times New Roman"/>
          <w:sz w:val="28"/>
          <w:szCs w:val="28"/>
        </w:rPr>
        <w:t>С 1 января</w:t>
      </w:r>
      <w:r>
        <w:rPr>
          <w:rFonts w:ascii="Times New Roman" w:hAnsi="Times New Roman" w:cs="Times New Roman"/>
          <w:sz w:val="28"/>
          <w:szCs w:val="28"/>
        </w:rPr>
        <w:t xml:space="preserve"> 2012 года</w:t>
      </w:r>
      <w:r w:rsidR="00872047">
        <w:rPr>
          <w:rFonts w:ascii="Times New Roman" w:hAnsi="Times New Roman" w:cs="Times New Roman"/>
          <w:sz w:val="28"/>
          <w:szCs w:val="28"/>
        </w:rPr>
        <w:t xml:space="preserve"> военные пенсионеры, благодаря вашей депутатской работе</w:t>
      </w:r>
      <w:r>
        <w:rPr>
          <w:rFonts w:ascii="Times New Roman" w:hAnsi="Times New Roman" w:cs="Times New Roman"/>
          <w:sz w:val="28"/>
          <w:szCs w:val="28"/>
        </w:rPr>
        <w:t xml:space="preserve">, подверглись полноценной дискриминации, не имеющей аналогов </w:t>
      </w:r>
      <w:r w:rsidR="00872047">
        <w:rPr>
          <w:rFonts w:ascii="Times New Roman" w:hAnsi="Times New Roman" w:cs="Times New Roman"/>
          <w:sz w:val="28"/>
          <w:szCs w:val="28"/>
        </w:rPr>
        <w:t xml:space="preserve">во </w:t>
      </w:r>
      <w:r>
        <w:rPr>
          <w:rFonts w:ascii="Times New Roman" w:hAnsi="Times New Roman" w:cs="Times New Roman"/>
          <w:sz w:val="28"/>
          <w:szCs w:val="28"/>
        </w:rPr>
        <w:t xml:space="preserve">всей мировой истории. С января 2012 г. </w:t>
      </w:r>
      <w:r w:rsidR="00872047">
        <w:rPr>
          <w:rFonts w:ascii="Times New Roman" w:hAnsi="Times New Roman" w:cs="Times New Roman"/>
          <w:sz w:val="28"/>
          <w:szCs w:val="28"/>
        </w:rPr>
        <w:t>было введено двойное ограничение</w:t>
      </w:r>
      <w:r>
        <w:rPr>
          <w:rFonts w:ascii="Times New Roman" w:hAnsi="Times New Roman" w:cs="Times New Roman"/>
          <w:sz w:val="28"/>
          <w:szCs w:val="28"/>
        </w:rPr>
        <w:t xml:space="preserve"> для расчета</w:t>
      </w:r>
      <w:r w:rsidR="0088706B">
        <w:rPr>
          <w:rFonts w:ascii="Times New Roman" w:hAnsi="Times New Roman" w:cs="Times New Roman"/>
          <w:sz w:val="28"/>
          <w:szCs w:val="28"/>
        </w:rPr>
        <w:t xml:space="preserve"> пенсионного обеспечения. Во - первых существовало ограничение предельного размера пенсионного обеспечения по выслуге лет от денежного довольствия военнослужащих, подлежащих учету при расчете пенсио</w:t>
      </w:r>
      <w:r w:rsidR="00087A52">
        <w:rPr>
          <w:rFonts w:ascii="Times New Roman" w:hAnsi="Times New Roman" w:cs="Times New Roman"/>
          <w:sz w:val="28"/>
          <w:szCs w:val="28"/>
        </w:rPr>
        <w:t>нного обеспечения по выслуге. В результате</w:t>
      </w:r>
      <w:r w:rsidR="0088706B">
        <w:rPr>
          <w:rFonts w:ascii="Times New Roman" w:hAnsi="Times New Roman" w:cs="Times New Roman"/>
          <w:sz w:val="28"/>
          <w:szCs w:val="28"/>
        </w:rPr>
        <w:t xml:space="preserve"> некачественной и некомпетентной работы Правительства Российской Федерации образовались затруднения в формировании бюджета Российс</w:t>
      </w:r>
      <w:r w:rsidR="001C1BCA">
        <w:rPr>
          <w:rFonts w:ascii="Times New Roman" w:hAnsi="Times New Roman" w:cs="Times New Roman"/>
          <w:sz w:val="28"/>
          <w:szCs w:val="28"/>
        </w:rPr>
        <w:t xml:space="preserve">кой Федерации. </w:t>
      </w:r>
      <w:r w:rsidR="00447128">
        <w:rPr>
          <w:rFonts w:ascii="Times New Roman" w:hAnsi="Times New Roman" w:cs="Times New Roman"/>
          <w:sz w:val="28"/>
          <w:szCs w:val="28"/>
        </w:rPr>
        <w:t>О некомпетентности руководства свидетельствует опрос общественного мнения, проведенный Левада-Центром в апреле месяце 2017 года</w:t>
      </w:r>
      <w:r w:rsidR="00447128" w:rsidRPr="0073424C">
        <w:rPr>
          <w:rFonts w:ascii="Times New Roman" w:hAnsi="Times New Roman" w:cs="Times New Roman"/>
          <w:sz w:val="28"/>
          <w:szCs w:val="28"/>
        </w:rPr>
        <w:t xml:space="preserve">. </w:t>
      </w:r>
      <w:r w:rsidR="00447128" w:rsidRPr="00E56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россиян, одобряющих деятельность Дмитрия Медведева на посту премьер-министра России, снизилась с 52% в феврале до 42% в марте. Не одобряют его деятельность 57% граждан (47% - месяц назад). </w:t>
      </w:r>
      <w:r w:rsidR="00447128" w:rsidRPr="007342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Рейтинг председателя правительства и «Единой России» Дмитрия Медведева стремительно падает. Согласно опросу Левада-Центра, всего за месяц доверие к премьеру понизилось на 10%.</w:t>
      </w:r>
      <w:r w:rsidR="00447128" w:rsidRPr="0073424C">
        <w:rPr>
          <w:rFonts w:ascii="Times New Roman" w:hAnsi="Times New Roman" w:cs="Times New Roman"/>
          <w:sz w:val="28"/>
          <w:szCs w:val="28"/>
        </w:rPr>
        <w:t xml:space="preserve">  </w:t>
      </w:r>
      <w:r w:rsidR="001C1BCA">
        <w:rPr>
          <w:rFonts w:ascii="Times New Roman" w:hAnsi="Times New Roman" w:cs="Times New Roman"/>
          <w:sz w:val="28"/>
          <w:szCs w:val="28"/>
        </w:rPr>
        <w:t>В связи с возникш</w:t>
      </w:r>
      <w:r w:rsidR="0088706B">
        <w:rPr>
          <w:rFonts w:ascii="Times New Roman" w:hAnsi="Times New Roman" w:cs="Times New Roman"/>
          <w:sz w:val="28"/>
          <w:szCs w:val="28"/>
        </w:rPr>
        <w:t>ими трудностями форм</w:t>
      </w:r>
      <w:r w:rsidR="00872047">
        <w:rPr>
          <w:rFonts w:ascii="Times New Roman" w:hAnsi="Times New Roman" w:cs="Times New Roman"/>
          <w:sz w:val="28"/>
          <w:szCs w:val="28"/>
        </w:rPr>
        <w:t>ирования бюджета, руководители в</w:t>
      </w:r>
      <w:r w:rsidR="0088706B">
        <w:rPr>
          <w:rFonts w:ascii="Times New Roman" w:hAnsi="Times New Roman" w:cs="Times New Roman"/>
          <w:sz w:val="28"/>
          <w:szCs w:val="28"/>
        </w:rPr>
        <w:t>ашей партии обратилис</w:t>
      </w:r>
      <w:r w:rsidR="00872047">
        <w:rPr>
          <w:rFonts w:ascii="Times New Roman" w:hAnsi="Times New Roman" w:cs="Times New Roman"/>
          <w:sz w:val="28"/>
          <w:szCs w:val="28"/>
        </w:rPr>
        <w:t>ь к в</w:t>
      </w:r>
      <w:r w:rsidR="001C1BCA">
        <w:rPr>
          <w:rFonts w:ascii="Times New Roman" w:hAnsi="Times New Roman" w:cs="Times New Roman"/>
          <w:sz w:val="28"/>
          <w:szCs w:val="28"/>
        </w:rPr>
        <w:t>ам ликвидировать дефицит бюджета за счет самых верных стражников Государства – защитников нашего отечества, отдавших свои самые производи</w:t>
      </w:r>
      <w:r w:rsidR="00447128">
        <w:rPr>
          <w:rFonts w:ascii="Times New Roman" w:hAnsi="Times New Roman" w:cs="Times New Roman"/>
          <w:sz w:val="28"/>
          <w:szCs w:val="28"/>
        </w:rPr>
        <w:t>тельные годы, служению отечеству</w:t>
      </w:r>
      <w:r w:rsidR="00872047">
        <w:rPr>
          <w:rFonts w:ascii="Times New Roman" w:hAnsi="Times New Roman" w:cs="Times New Roman"/>
          <w:sz w:val="28"/>
          <w:szCs w:val="28"/>
        </w:rPr>
        <w:t>. И в</w:t>
      </w:r>
      <w:r w:rsidR="001C1BCA">
        <w:rPr>
          <w:rFonts w:ascii="Times New Roman" w:hAnsi="Times New Roman" w:cs="Times New Roman"/>
          <w:sz w:val="28"/>
          <w:szCs w:val="28"/>
        </w:rPr>
        <w:t>ы, не задумываясь о последствиях, пошли на данный шаг. По просьб</w:t>
      </w:r>
      <w:r w:rsidR="00872047">
        <w:rPr>
          <w:rFonts w:ascii="Times New Roman" w:hAnsi="Times New Roman" w:cs="Times New Roman"/>
          <w:sz w:val="28"/>
          <w:szCs w:val="28"/>
        </w:rPr>
        <w:t>е руководства Правительства РФ в</w:t>
      </w:r>
      <w:r w:rsidR="001C1BCA">
        <w:rPr>
          <w:rFonts w:ascii="Times New Roman" w:hAnsi="Times New Roman" w:cs="Times New Roman"/>
          <w:sz w:val="28"/>
          <w:szCs w:val="28"/>
        </w:rPr>
        <w:t>ами был введен</w:t>
      </w:r>
      <w:r w:rsidR="0051290D">
        <w:rPr>
          <w:rFonts w:ascii="Times New Roman" w:hAnsi="Times New Roman" w:cs="Times New Roman"/>
          <w:sz w:val="28"/>
          <w:szCs w:val="28"/>
        </w:rPr>
        <w:t xml:space="preserve"> второй</w:t>
      </w:r>
      <w:r w:rsidR="001C1BCA">
        <w:rPr>
          <w:rFonts w:ascii="Times New Roman" w:hAnsi="Times New Roman" w:cs="Times New Roman"/>
          <w:sz w:val="28"/>
          <w:szCs w:val="28"/>
        </w:rPr>
        <w:t xml:space="preserve"> коэффициент</w:t>
      </w:r>
      <w:r w:rsidR="00087A52">
        <w:rPr>
          <w:rFonts w:ascii="Times New Roman" w:hAnsi="Times New Roman" w:cs="Times New Roman"/>
          <w:sz w:val="28"/>
          <w:szCs w:val="28"/>
        </w:rPr>
        <w:t xml:space="preserve"> 0,</w:t>
      </w:r>
      <w:proofErr w:type="gramStart"/>
      <w:r w:rsidR="00087A52">
        <w:rPr>
          <w:rFonts w:ascii="Times New Roman" w:hAnsi="Times New Roman" w:cs="Times New Roman"/>
          <w:sz w:val="28"/>
          <w:szCs w:val="28"/>
        </w:rPr>
        <w:t>54</w:t>
      </w:r>
      <w:r w:rsidR="001C1BCA">
        <w:rPr>
          <w:rFonts w:ascii="Times New Roman" w:hAnsi="Times New Roman" w:cs="Times New Roman"/>
          <w:sz w:val="28"/>
          <w:szCs w:val="28"/>
        </w:rPr>
        <w:t>,  ограничивающий</w:t>
      </w:r>
      <w:proofErr w:type="gramEnd"/>
      <w:r w:rsidR="001C1BCA">
        <w:rPr>
          <w:rFonts w:ascii="Times New Roman" w:hAnsi="Times New Roman" w:cs="Times New Roman"/>
          <w:sz w:val="28"/>
          <w:szCs w:val="28"/>
        </w:rPr>
        <w:t xml:space="preserve"> размер денежного довольствия</w:t>
      </w:r>
      <w:r w:rsidR="00087A52">
        <w:rPr>
          <w:rFonts w:ascii="Times New Roman" w:hAnsi="Times New Roman" w:cs="Times New Roman"/>
          <w:sz w:val="28"/>
          <w:szCs w:val="28"/>
        </w:rPr>
        <w:t>,</w:t>
      </w:r>
      <w:r w:rsidR="001C1BCA">
        <w:rPr>
          <w:rFonts w:ascii="Times New Roman" w:hAnsi="Times New Roman" w:cs="Times New Roman"/>
          <w:sz w:val="28"/>
          <w:szCs w:val="28"/>
        </w:rPr>
        <w:t xml:space="preserve"> учитываемого п</w:t>
      </w:r>
      <w:r w:rsidR="00087A52">
        <w:rPr>
          <w:rFonts w:ascii="Times New Roman" w:hAnsi="Times New Roman" w:cs="Times New Roman"/>
          <w:sz w:val="28"/>
          <w:szCs w:val="28"/>
        </w:rPr>
        <w:t>ри расчете пенсионного обеспечения по выслуге</w:t>
      </w:r>
      <w:r w:rsidR="001C1BCA">
        <w:rPr>
          <w:rFonts w:ascii="Times New Roman" w:hAnsi="Times New Roman" w:cs="Times New Roman"/>
          <w:sz w:val="28"/>
          <w:szCs w:val="28"/>
        </w:rPr>
        <w:t>, которого нет ни в одной стране мира</w:t>
      </w:r>
      <w:r w:rsidR="00087A52">
        <w:rPr>
          <w:rFonts w:ascii="Times New Roman" w:hAnsi="Times New Roman" w:cs="Times New Roman"/>
          <w:sz w:val="28"/>
          <w:szCs w:val="28"/>
        </w:rPr>
        <w:t xml:space="preserve"> и который отсутствует для многих других категорий государственных служащих</w:t>
      </w:r>
      <w:r w:rsidR="00872047">
        <w:rPr>
          <w:rFonts w:ascii="Times New Roman" w:hAnsi="Times New Roman" w:cs="Times New Roman"/>
          <w:sz w:val="28"/>
          <w:szCs w:val="28"/>
        </w:rPr>
        <w:t xml:space="preserve"> в нашей стране</w:t>
      </w:r>
      <w:r w:rsidR="001C1BCA">
        <w:rPr>
          <w:rFonts w:ascii="Times New Roman" w:hAnsi="Times New Roman" w:cs="Times New Roman"/>
          <w:sz w:val="28"/>
          <w:szCs w:val="28"/>
        </w:rPr>
        <w:t xml:space="preserve">. Исходя из этого мы считаем, что </w:t>
      </w:r>
      <w:r w:rsidR="00872047">
        <w:rPr>
          <w:rFonts w:ascii="Times New Roman" w:hAnsi="Times New Roman" w:cs="Times New Roman"/>
          <w:sz w:val="28"/>
          <w:szCs w:val="28"/>
        </w:rPr>
        <w:t>в</w:t>
      </w:r>
      <w:r w:rsidR="00087A52">
        <w:rPr>
          <w:rFonts w:ascii="Times New Roman" w:hAnsi="Times New Roman" w:cs="Times New Roman"/>
          <w:sz w:val="28"/>
          <w:szCs w:val="28"/>
        </w:rPr>
        <w:t xml:space="preserve">ами </w:t>
      </w:r>
      <w:r w:rsidR="001C1BCA">
        <w:rPr>
          <w:rFonts w:ascii="Times New Roman" w:hAnsi="Times New Roman" w:cs="Times New Roman"/>
          <w:sz w:val="28"/>
          <w:szCs w:val="28"/>
        </w:rPr>
        <w:t>был</w:t>
      </w:r>
      <w:r w:rsidR="00087A52">
        <w:rPr>
          <w:rFonts w:ascii="Times New Roman" w:hAnsi="Times New Roman" w:cs="Times New Roman"/>
          <w:sz w:val="28"/>
          <w:szCs w:val="28"/>
        </w:rPr>
        <w:t>и</w:t>
      </w:r>
      <w:r w:rsidR="001C1BCA">
        <w:rPr>
          <w:rFonts w:ascii="Times New Roman" w:hAnsi="Times New Roman" w:cs="Times New Roman"/>
          <w:sz w:val="28"/>
          <w:szCs w:val="28"/>
        </w:rPr>
        <w:t xml:space="preserve"> нарушен</w:t>
      </w:r>
      <w:r w:rsidR="00087A52">
        <w:rPr>
          <w:rFonts w:ascii="Times New Roman" w:hAnsi="Times New Roman" w:cs="Times New Roman"/>
          <w:sz w:val="28"/>
          <w:szCs w:val="28"/>
        </w:rPr>
        <w:t>ы пункт 4 статьи 15 и пункт 2 статьи 19 Конституции РФ. По</w:t>
      </w:r>
      <w:r w:rsidR="004A076D">
        <w:rPr>
          <w:rFonts w:ascii="Times New Roman" w:hAnsi="Times New Roman" w:cs="Times New Roman"/>
          <w:sz w:val="28"/>
          <w:szCs w:val="28"/>
        </w:rPr>
        <w:t xml:space="preserve"> </w:t>
      </w:r>
      <w:r w:rsidR="00087A52">
        <w:rPr>
          <w:rFonts w:ascii="Times New Roman" w:hAnsi="Times New Roman" w:cs="Times New Roman"/>
          <w:sz w:val="28"/>
          <w:szCs w:val="28"/>
        </w:rPr>
        <w:t>данному факту было обращение в Конституционный Суд Российской Федерации (далее КС РФ). В своем Определении от 24 сентября 2012 года № 1800-О КС принял</w:t>
      </w:r>
      <w:r w:rsidR="004A076D">
        <w:rPr>
          <w:rFonts w:ascii="Times New Roman" w:hAnsi="Times New Roman" w:cs="Times New Roman"/>
          <w:sz w:val="28"/>
          <w:szCs w:val="28"/>
        </w:rPr>
        <w:t xml:space="preserve"> решение:</w:t>
      </w:r>
      <w:r w:rsidR="00087A52">
        <w:rPr>
          <w:rFonts w:ascii="Times New Roman" w:hAnsi="Times New Roman" w:cs="Times New Roman"/>
          <w:sz w:val="28"/>
          <w:szCs w:val="28"/>
        </w:rPr>
        <w:t xml:space="preserve"> считать изменение порядка расчета пенсионного обеспечения </w:t>
      </w:r>
      <w:r w:rsidR="004A076D">
        <w:rPr>
          <w:rFonts w:ascii="Times New Roman" w:hAnsi="Times New Roman" w:cs="Times New Roman"/>
          <w:sz w:val="28"/>
          <w:szCs w:val="28"/>
        </w:rPr>
        <w:t>военнослужащих по выслуге к</w:t>
      </w:r>
      <w:r w:rsidR="0051290D">
        <w:rPr>
          <w:rFonts w:ascii="Times New Roman" w:hAnsi="Times New Roman" w:cs="Times New Roman"/>
          <w:sz w:val="28"/>
          <w:szCs w:val="28"/>
        </w:rPr>
        <w:t>онституционным при соблюдении о</w:t>
      </w:r>
      <w:r w:rsidR="004A076D">
        <w:rPr>
          <w:rFonts w:ascii="Times New Roman" w:hAnsi="Times New Roman" w:cs="Times New Roman"/>
          <w:sz w:val="28"/>
          <w:szCs w:val="28"/>
        </w:rPr>
        <w:t>пределенных условий.</w:t>
      </w:r>
    </w:p>
    <w:p w:rsidR="004A076D" w:rsidRDefault="004A076D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данным условиям КС РФ относит: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1. Само по себе изменение способа определения размеров тех или иных денежных выплат -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при соблюдении конституционных принципов справедливости, равенства, соразмерности, а также стабильности и гарантированности прав граждан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- является прерогативой законодателя (постановления от 19 июня 2002 года N 11-П, от 27 ноября 2008 года N 11-П, 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lastRenderedPageBreak/>
        <w:t>определения от 11 июля 2002 года N 191-О, от 16 мая 2007 года N 375-</w:t>
      </w:r>
      <w:proofErr w:type="gramStart"/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О-П</w:t>
      </w:r>
      <w:proofErr w:type="gramEnd"/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и др.).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2. При этом изменение законодателем ранее установленных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условий пенсионного обеспечения должно осуществляться таким образом, чтобы соблюдался принцип поддержания доверия граждан к закону и действиям государства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, который предполагает сохранение разумной стабильности правового регулирования.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3</w:t>
      </w:r>
      <w:r w:rsidRPr="004A076D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AFAFA"/>
        </w:rPr>
        <w:t xml:space="preserve">.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Недопустимость внесения произвольных изменений в действующую систему норм (постановления от 24 мая 2001 года N 8-П, от 29 января 2004 года N 2-П и др.).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FFF00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4</w:t>
      </w:r>
      <w:r w:rsidRPr="004A076D">
        <w:rPr>
          <w:rFonts w:ascii="Times New Roman" w:hAnsi="Times New Roman"/>
          <w:color w:val="000000" w:themeColor="text1"/>
          <w:sz w:val="28"/>
          <w:szCs w:val="28"/>
        </w:rPr>
        <w:t>. В соответствии с принципом стабильности правового регулирования гарантируется (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часть 1 статьи 5 Федерального закона "О денежном довольствии военнослужащих и предоставлении им отдельных выплат")</w:t>
      </w:r>
      <w:r w:rsidRPr="004A076D">
        <w:rPr>
          <w:rFonts w:ascii="Times New Roman" w:hAnsi="Times New Roman"/>
          <w:color w:val="000000" w:themeColor="text1"/>
          <w:sz w:val="28"/>
          <w:szCs w:val="28"/>
        </w:rPr>
        <w:t xml:space="preserve"> сохранение достигнутого к 1 января 2012 года уровня их пенсионного обеспечения.</w:t>
      </w:r>
    </w:p>
    <w:p w:rsid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Наряду с этим правила исчисления пенсий, применяемые с 1 января 2012 года,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предусматривают 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.</w:t>
      </w:r>
    </w:p>
    <w:p w:rsidR="00D14506" w:rsidRPr="002C0599" w:rsidRDefault="00D14506" w:rsidP="00D14506">
      <w:pPr>
        <w:pStyle w:val="a3"/>
        <w:ind w:left="0" w:firstLine="720"/>
        <w:jc w:val="both"/>
        <w:rPr>
          <w:rFonts w:ascii="Times New Roman" w:hAnsi="Times New Roman"/>
          <w:color w:val="333333"/>
          <w:sz w:val="28"/>
          <w:szCs w:val="28"/>
          <w:shd w:val="clear" w:color="auto" w:fill="FAF9F3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Анализ дальнейших событий с 01.01.2013 года по сегодняшний день показывает, что ни один из данных пунктов ни Правительством РФ, ни Депутатами ГД РФ не соблюдается. 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Таким образом, приняв новые условия пенсионного обеспечения военнослужащих</w:t>
      </w:r>
      <w:r w:rsidR="0073424C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,</w:t>
      </w:r>
      <w:r w:rsidR="00872047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в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ы поощрили неко</w:t>
      </w:r>
      <w:r w:rsidR="0051290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мпе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тентное руководство страны.</w:t>
      </w:r>
      <w:r w:rsidR="00D04B37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Более того, некомпетентное управление финансами страны усугубляется, дефицит бюджета растет, неконституционные ограничения в пенсионном обеспечении военнослужащих год от года возрастают </w:t>
      </w:r>
      <w:r w:rsidR="009C20AC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и изменяется бюджетный статус военных пенсионеров – обслуживание по остаточному принципу.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 соответствии с 39 ст. Конституции бюджетный статус военнослужащих был закреплен Федеральным законом "О статусе </w:t>
      </w:r>
      <w:r w:rsidR="00872047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военнослужащих" от 27.05.1998 №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76-ФЗ, а военных пенсионеров Законом РФ 4468-1 от 12.02.1998 г. Данные бюджетные статусы худо - бедно поддерживались до 2012 года. Таким образом наблюдалась некоторая стабильность и равноправие по отношению к другим государственным служащим. В 2012 г. данные бюджетные статусы были соответственно изменены Федеральным законом от 7 ноября 2011 г.№ 306-ФЗ для военнослужащих и Федеральным законом от 8 ноября 2011 г. № 309-ФЗ. Кроме того, бюджетный статус военнослужащих и военных пенсионеров был закреплен Указом Президента РФ от 7 мая 2012 года № 604. Начиная с 2013 г.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lastRenderedPageBreak/>
        <w:t>наступила эра чехарды с бюджетным статусом военных пенсионеров и военнослужащих, связанные со справедливостью, равенством, соразмерностью, а также стабильностью и гарантированностью прав граждан. Начиная с 2013 года ни разу не было повышения окладов по должности и званию военнослужащих, влияющих на пенсионное обеспечение военных пенсионеров и снижающих экономические жизненные условия данных категорий граждан РФ</w:t>
      </w:r>
      <w:r w:rsidR="00872047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и предусмотренный п .9 ст. 2 Федерального закона № 306-ФЗ от 07.11.2011 г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. А бюджетный статус военных пенсионеров, несмотря на конституционные требования справедливости, равенства, соразмерности, а также стабильности и гарантированности прав граждан и недопустимость внесения произвольных изменений в действующую систему норм (постановления от 24 мая 2001 года N 8-П, от 29 января 2004 года N 2-П и др.), Правительством РФ и депутатами ГД РФ ежегодно подвергался изменению</w:t>
      </w:r>
      <w:r w:rsidR="00C60D12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.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В соответствии с Конституцией РФ (ч. 2 ст. 4) Конституция, а также федеральные законы наделяются, вы</w:t>
      </w:r>
      <w:r w:rsidR="0051290D">
        <w:rPr>
          <w:rFonts w:ascii="Times New Roman" w:hAnsi="Times New Roman"/>
          <w:color w:val="000000"/>
          <w:sz w:val="28"/>
          <w:szCs w:val="28"/>
        </w:rPr>
        <w:t>с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шей юридической силой.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Закон представляет собой нормативный акт, который принимается исключительно посредств</w:t>
      </w:r>
      <w:r w:rsidR="002C0599">
        <w:rPr>
          <w:rFonts w:ascii="Times New Roman" w:hAnsi="Times New Roman"/>
          <w:color w:val="000000"/>
          <w:sz w:val="28"/>
          <w:szCs w:val="28"/>
        </w:rPr>
        <w:t>ом регламентируемых обсуждений Государственной думы, С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овета федерации, а также в обязательном порядке подписанный президентом. Все особенности принятия и обнародования федеральных законов четко определяется конституционными нормами</w:t>
      </w:r>
      <w:r w:rsidR="002C0599">
        <w:rPr>
          <w:rFonts w:ascii="Times New Roman" w:hAnsi="Times New Roman"/>
          <w:color w:val="000000"/>
          <w:sz w:val="28"/>
          <w:szCs w:val="28"/>
        </w:rPr>
        <w:t>.</w:t>
      </w:r>
      <w:r w:rsidR="002C0599" w:rsidRPr="002C059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</w:p>
    <w:p w:rsidR="00935D0C" w:rsidRPr="002C0599" w:rsidRDefault="00935D0C" w:rsidP="00935D0C">
      <w:pPr>
        <w:pStyle w:val="a3"/>
        <w:spacing w:after="0" w:line="240" w:lineRule="auto"/>
        <w:ind w:left="0" w:firstLine="547"/>
        <w:jc w:val="both"/>
        <w:rPr>
          <w:rFonts w:ascii="Times New Roman" w:hAnsi="Times New Roman"/>
          <w:color w:val="333333"/>
          <w:sz w:val="28"/>
          <w:szCs w:val="28"/>
          <w:shd w:val="clear" w:color="auto" w:fill="FAF9F3"/>
        </w:rPr>
      </w:pP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07.05. 2013 г. 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 п. 6 ст. 192 Бюджетного кодекса РФ </w:t>
      </w: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внося</w:t>
      </w:r>
      <w:r w:rsidR="0051290D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тся положения</w:t>
      </w: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позволяющие вносить 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изменения  </w:t>
      </w:r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</w:t>
      </w:r>
      <w:proofErr w:type="gramEnd"/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бюджетный статус Конституционного Закона Российской Федерации № 4468-1</w:t>
      </w:r>
      <w:r w:rsidR="002C0599" w:rsidRPr="002F715D">
        <w:rPr>
          <w:rFonts w:ascii="Times New Roman" w:eastAsia="Times New Roman" w:hAnsi="Times New Roman"/>
          <w:sz w:val="24"/>
          <w:szCs w:val="24"/>
        </w:rPr>
        <w:t xml:space="preserve"> </w:t>
      </w:r>
      <w:r w:rsidR="002C0599" w:rsidRPr="002F715D">
        <w:rPr>
          <w:rFonts w:ascii="Times New Roman" w:eastAsia="Times New Roman" w:hAnsi="Times New Roman"/>
          <w:sz w:val="28"/>
          <w:szCs w:val="28"/>
        </w:rPr>
        <w:t>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</w:t>
      </w:r>
      <w:r w:rsidR="00453658">
        <w:rPr>
          <w:rFonts w:ascii="Times New Roman" w:eastAsia="Times New Roman" w:hAnsi="Times New Roman"/>
          <w:sz w:val="28"/>
          <w:szCs w:val="28"/>
        </w:rPr>
        <w:t>.</w:t>
      </w:r>
      <w:r w:rsidR="002C0599" w:rsidRPr="002F715D">
        <w:rPr>
          <w:rFonts w:ascii="Times New Roman" w:eastAsia="Times New Roman" w:hAnsi="Times New Roman"/>
          <w:sz w:val="28"/>
          <w:szCs w:val="28"/>
        </w:rPr>
        <w:t>"</w:t>
      </w:r>
      <w:r w:rsidR="00453658">
        <w:rPr>
          <w:rFonts w:ascii="Times New Roman" w:eastAsia="Times New Roman" w:hAnsi="Times New Roman"/>
          <w:sz w:val="28"/>
          <w:szCs w:val="28"/>
        </w:rPr>
        <w:t xml:space="preserve"> Таким образам нарушаются требования 39 статьи Конституции РФ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, </w:t>
      </w:r>
      <w:r w:rsidR="0051290D">
        <w:rPr>
          <w:rFonts w:ascii="Times New Roman" w:eastAsia="Times New Roman" w:hAnsi="Times New Roman"/>
          <w:sz w:val="28"/>
          <w:szCs w:val="28"/>
        </w:rPr>
        <w:t>что пенсия регулируется только З</w:t>
      </w:r>
      <w:r w:rsidR="00D04B37">
        <w:rPr>
          <w:rFonts w:ascii="Times New Roman" w:eastAsia="Times New Roman" w:hAnsi="Times New Roman"/>
          <w:sz w:val="28"/>
          <w:szCs w:val="28"/>
        </w:rPr>
        <w:t>аконом</w:t>
      </w:r>
      <w:r w:rsidR="003719B0">
        <w:rPr>
          <w:rFonts w:ascii="Times New Roman" w:eastAsia="Times New Roman" w:hAnsi="Times New Roman"/>
          <w:sz w:val="28"/>
          <w:szCs w:val="28"/>
        </w:rPr>
        <w:t xml:space="preserve"> Российской Федерации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4468-1</w:t>
      </w:r>
      <w:r w:rsidR="00453658">
        <w:rPr>
          <w:rFonts w:ascii="Times New Roman" w:eastAsia="Times New Roman" w:hAnsi="Times New Roman"/>
          <w:sz w:val="28"/>
          <w:szCs w:val="28"/>
        </w:rPr>
        <w:t xml:space="preserve">. </w:t>
      </w:r>
      <w:r w:rsidR="00D04B37">
        <w:rPr>
          <w:rFonts w:ascii="Times New Roman" w:eastAsia="Times New Roman" w:hAnsi="Times New Roman"/>
          <w:sz w:val="28"/>
          <w:szCs w:val="28"/>
        </w:rPr>
        <w:t>Положения п.6 ст. 192 Бюджетного кодекса РФ наруша</w:t>
      </w:r>
      <w:r w:rsidR="002A52D1">
        <w:rPr>
          <w:rFonts w:ascii="Times New Roman" w:eastAsia="Times New Roman" w:hAnsi="Times New Roman"/>
          <w:sz w:val="28"/>
          <w:szCs w:val="28"/>
        </w:rPr>
        <w:t>ю</w:t>
      </w:r>
      <w:r w:rsidR="00D04B37">
        <w:rPr>
          <w:rFonts w:ascii="Times New Roman" w:eastAsia="Times New Roman" w:hAnsi="Times New Roman"/>
          <w:sz w:val="28"/>
          <w:szCs w:val="28"/>
        </w:rPr>
        <w:t>т</w:t>
      </w:r>
      <w:r w:rsidR="002A52D1">
        <w:rPr>
          <w:rFonts w:ascii="Times New Roman" w:eastAsia="Times New Roman" w:hAnsi="Times New Roman"/>
          <w:sz w:val="28"/>
          <w:szCs w:val="28"/>
        </w:rPr>
        <w:t xml:space="preserve"> требования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ст</w:t>
      </w:r>
      <w:r w:rsidR="0051290D">
        <w:rPr>
          <w:rFonts w:ascii="Times New Roman" w:eastAsia="Times New Roman" w:hAnsi="Times New Roman"/>
          <w:sz w:val="28"/>
          <w:szCs w:val="28"/>
        </w:rPr>
        <w:t xml:space="preserve">. 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39 Конституции РФ. Пункт 6 ст. 192 БК гласит:</w:t>
      </w:r>
    </w:p>
    <w:p w:rsidR="00935D0C" w:rsidRPr="00935D0C" w:rsidRDefault="00453658" w:rsidP="00935D0C">
      <w:pPr>
        <w:shd w:val="clear" w:color="auto" w:fill="FFFFFF"/>
        <w:spacing w:after="0" w:line="290" w:lineRule="atLeast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35D0C"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случае,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Федерации, Правительство Российской Федерации вносит в Государственную Думу проект федерального закона об изменении сроков вступления в силу (приостановления действия) в очередном финансовом году и плановом периоде отдельных положений федеральных законов, не обеспеченных источниками финансирования в очередном финансовом году и (или) плановом периоде</w:t>
      </w:r>
      <w:r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35D0C"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5D0C" w:rsidRPr="00935D0C" w:rsidRDefault="00935D0C" w:rsidP="00935D0C">
      <w:pPr>
        <w:shd w:val="clear" w:color="auto" w:fill="FFFFFF"/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(п. 6 введен Федеральным </w:t>
      </w:r>
      <w:hyperlink r:id="rId6" w:anchor="dst102346" w:history="1">
        <w:r w:rsidRPr="00935D0C">
          <w:rPr>
            <w:rFonts w:ascii="Times New Roman" w:eastAsia="Times New Roman" w:hAnsi="Times New Roman" w:cs="Times New Roman"/>
            <w:color w:val="666699"/>
            <w:sz w:val="28"/>
            <w:szCs w:val="28"/>
            <w:u w:val="single"/>
            <w:lang w:eastAsia="ru-RU"/>
          </w:rPr>
          <w:t>законом</w:t>
        </w:r>
      </w:hyperlink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26.04.2007 N 63-ФЗ, в ред. Федерального </w:t>
      </w:r>
      <w:hyperlink r:id="rId7" w:anchor="dst100466" w:history="1">
        <w:r w:rsidRPr="00935D0C">
          <w:rPr>
            <w:rFonts w:ascii="Times New Roman" w:eastAsia="Times New Roman" w:hAnsi="Times New Roman" w:cs="Times New Roman"/>
            <w:color w:val="666699"/>
            <w:sz w:val="28"/>
            <w:szCs w:val="28"/>
            <w:u w:val="single"/>
            <w:lang w:eastAsia="ru-RU"/>
          </w:rPr>
          <w:t>закона</w:t>
        </w:r>
      </w:hyperlink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07.05.2013 N 104-ФЗ)</w:t>
      </w:r>
      <w:r w:rsidR="00453658"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2069" w:rsidRDefault="00F72069" w:rsidP="009D446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Статья 6 Бюджетного коде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РФ определяет «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расходные обязательства - обусловленные законом, иным нормативным правовым актом, договором или соглашением обязанности публично-правового образования (Российской Федерации, субъекта Российской Федерации, муниципального образования) или действующего от его имени казенного учреждения предоставить физическому или юридическому лицу, иному публично-правовому образованию, субъекту международного права средства из соответствующего бюджета». Нормы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№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4468-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являются публично-правовыми обязательствами Российской Федерации и обязательны к исполнению без всяких дополнений и изменений.</w:t>
      </w:r>
    </w:p>
    <w:p w:rsidR="009D446E" w:rsidRPr="00D04B19" w:rsidRDefault="009D446E" w:rsidP="009D446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Начиная с 01.01.2013 года Правительство не исполняет пункт 9 статьи </w:t>
      </w:r>
      <w:proofErr w:type="gramStart"/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</w:t>
      </w:r>
      <w:proofErr w:type="gramEnd"/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от 07.11.2011 г № 306</w:t>
      </w:r>
      <w:r w:rsidR="0004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-ФЗ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денежном довольствии военнослужащих» 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еще более усугубляет экономическое положение военных</w:t>
      </w:r>
      <w:r w:rsidR="002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пенсионеров. С 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2013 г. рассматривается только вопрос об изменении коэффициента учета денежного довольствия 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пенсионном обеспечении военнослужащих по выслуге лет.</w:t>
      </w:r>
    </w:p>
    <w:p w:rsidR="00E366B5" w:rsidRPr="00045B09" w:rsidRDefault="002A52D1" w:rsidP="00080460">
      <w:pPr>
        <w:shd w:val="clear" w:color="auto" w:fill="FFFFFF"/>
        <w:spacing w:after="0" w:line="240" w:lineRule="auto"/>
        <w:ind w:right="-5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иллюстрации нарушений Правительства и депутатов </w:t>
      </w:r>
      <w:r w:rsidRPr="00E36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="00E366B5" w:rsidRPr="00E366B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думы приведем</w:t>
      </w:r>
      <w:r w:rsidR="00ED4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Заключение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Комитета по обороне Госдумы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 проекту федерального закона № 15455-7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 О федеральном бюджете на 2017 год и на плановый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период 2018 и 2019 годов</w:t>
      </w:r>
      <w:r w:rsidR="00ED40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E366B5" w:rsidRPr="00E36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(внесен Правительством Российской Федерации)</w:t>
      </w:r>
    </w:p>
    <w:p w:rsidR="002A52D1" w:rsidRPr="00E366B5" w:rsidRDefault="002A52D1" w:rsidP="00080460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66B5" w:rsidRPr="00045B09" w:rsidRDefault="00E366B5" w:rsidP="00080460">
      <w:pPr>
        <w:shd w:val="clear" w:color="auto" w:fill="FFFFFF"/>
        <w:spacing w:after="0" w:line="240" w:lineRule="auto"/>
        <w:ind w:right="-57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Бюджетные ассигнования по подразделу 10 01 "Пенсионное обеспечение" в структуре ведомственных расходов Минобороны России на 2017 год в части пенсионного обеспечения военнослужащих, членов их семей и лицам, приравненных к ним по пенсионному обеспечению, а также пособий и иные выплат в рамках пенсионного обеспечения, в рамках непрограммного направления деятельности "Развитие пенсионной системы" (Социальное обеспечение и иные выплаты населению), законопроектом предусматриваются в размере 331,0 млрд. рублей.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На реализацию положений подпункта "г" пункта 1 Указа Президента Российской Федерации от 7 мая 2012 года № 604 "О дальнейшем совершенствовании военной службы в Российской Федерации", предусматривающего ежегодное увеличение пенсий гражданам, уволенным с военной службы, не менее чем на 2 % сверх уровня инфляции, выделены бюджетные ассигнования в размере 79,09 млрд. рублей.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Вместе с тем законопроектом № 15473-7 размер денежного довольствия, учитываемого при исчислении пенсии в соответствии со статьей 43 Закона № 4468-I, с 1 февраля 2017 года предлагается установить в размере 72,23 % от размера указанного денежного довольствия, что больше на 2,78 процентных пункта, чем в 2016 году и позволит увеличить "реальный" размер пенсии на 4,0 %.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lastRenderedPageBreak/>
        <w:t>Законопроектом уровень инфляции в 2017 году предусмотрен в размере 4,0%. Следовательно, для выполнения требований подпункта "г" пункта 1 Указа Президента Российской Федерации от 7 мая 2012 года № 604 с учетом уровня инфляции в размере 4,0 % необходимо установление такого размера денежного довольствия, который бы позволял увеличить "военные" пенсии в среднем на 6,0%, то есть не менее 73,62 % размера денежного довольствия, учитываемого при исчислении пенсии. В противном случае требования указанного положения Указа Президента Российской Федерации от 7 мая 2012 года № 604 останутся невыполненными.</w:t>
      </w:r>
    </w:p>
    <w:p w:rsidR="00E366B5" w:rsidRPr="00045B09" w:rsidRDefault="00E366B5" w:rsidP="007A09E4">
      <w:pPr>
        <w:shd w:val="clear" w:color="auto" w:fill="FFFFFF"/>
        <w:spacing w:after="150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При этом Комитета по обороне отмечает, что, начиная с 2014 года положения Указа Президента Российской Федерации от 7 мая 2012 года № 604 выполняются не в полной мере.</w:t>
      </w:r>
    </w:p>
    <w:tbl>
      <w:tblPr>
        <w:tblW w:w="7005" w:type="dxa"/>
        <w:tblInd w:w="4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1703"/>
        <w:gridCol w:w="1673"/>
        <w:gridCol w:w="1701"/>
        <w:gridCol w:w="2543"/>
      </w:tblGrid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Повышение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военной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пенсии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Инфляция*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Должно быть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с учетом Указа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Президента РФ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(от 7 мая 2012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года № 604)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Недоиндексация</w:t>
            </w:r>
            <w:proofErr w:type="spellEnd"/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"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с учетом Указа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Президента РФ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(от 7 мая 2012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года № 604)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+8,2%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6,45%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8,45%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0,25%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+6,1%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11,36%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13,36%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7,26%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+7,5%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12,90%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14,90%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7,4%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+4,0%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5,8 %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7,8%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3,8%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+4,0%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4,0%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6,0%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2,0%</w:t>
            </w:r>
          </w:p>
        </w:tc>
      </w:tr>
    </w:tbl>
    <w:p w:rsidR="00E366B5" w:rsidRPr="00045B09" w:rsidRDefault="00E366B5" w:rsidP="00E366B5">
      <w:pPr>
        <w:shd w:val="clear" w:color="auto" w:fill="FFFFFF"/>
        <w:spacing w:after="105" w:line="330" w:lineRule="atLeast"/>
        <w:ind w:left="450" w:right="45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* – по данным материалов к законопроекту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По мнению Комитета по обороне, выполнение не в полной мере Указа № 604 фактически дискредитирует гарантированный государством уровень пенсионного обеспечения военнослужащих, при котором военные пенсионеры могли рассчитывать на пересчет пенсионных выплат сверх инфляции.</w:t>
      </w:r>
    </w:p>
    <w:p w:rsidR="00E366B5" w:rsidRDefault="00E366B5" w:rsidP="00E366B5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45B0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Даже такой краткий анализ документа показывает, что в Комитете по обороне Госдумы прекрасно владеют ситуацией по вопросу индексации </w:t>
      </w:r>
      <w:r w:rsidRPr="00045B0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военных пенсий. То есть регулярное невыполнение Указа Президента № 604 от 7 мая 2012 года – это осознанное действие нашей власти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 w:rsidRPr="00045B0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:rsidR="002F715D" w:rsidRPr="002F715D" w:rsidRDefault="002F715D" w:rsidP="00E36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ч. 2 ст. 90 Конституции Российской Федерации 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 и распоряжения Президента Российской Федерации обязательны для исполнения на всей территории Российской Федерации.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соответствии с ч. 3 ст. 90 Конституции Российской Федерации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Указы и распоряжения Президента Российской Федерации не должны противоречить Конституции Российской Федерации и федеральным законам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D04B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Данная норма не только запрещает Президенту РФ издавать Указы, которые войдут в противоречие с действующим федеральным законом, но и запрещает Законодателю принимать федеральные законы, которые войдут в противоречие с действующим Указом Президента РФ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Указ Президента РФ № 604 издан 7 мая 2012 года. В соответствии с ч. 3 ст. 90 Конституции РФ после указанной даты не может быть принят федеральный закон, который противоречил бы названному Указу Президента РФ, поскольку в данном случае уже действующий Указ Президента РФ войдет в противоречие с федеральным законом, что запрещено Конституцией РФ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796F" w:rsidRDefault="00B7796F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6 статьи 192 Бюджетного кодекса принята после 07.05.2012 г. и входит в полное противоречие </w:t>
      </w:r>
      <w:r w:rsidR="00E266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нормой п. п. «г» п. 1 Указа Президента № 604 и поэтому пенсионное обеспечение не может быть ограничено в соответствии с требованиями указанной нормы права. И мы опять имеем осознанное нарушение, Правительством,  пенсионного законодательства. А депутаты осознанно позволяют регулярно проводить такие нарушения.</w:t>
      </w:r>
    </w:p>
    <w:p w:rsidR="00D1640C" w:rsidRDefault="00D1640C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640C" w:rsidRDefault="00D1640C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выше изложенным прошу:</w:t>
      </w:r>
    </w:p>
    <w:p w:rsidR="00D1640C" w:rsidRDefault="00D1640C" w:rsidP="00D1640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Прекратить дискриминацию военных пенсионеров</w:t>
      </w:r>
      <w:r w:rsidR="007A09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1640C" w:rsidRDefault="00D1640C" w:rsidP="00D1640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Восстановит</w:t>
      </w:r>
      <w:r w:rsidR="000422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бюджетный статус публично правовых отношений.</w:t>
      </w:r>
    </w:p>
    <w:p w:rsidR="00D1640C" w:rsidRPr="00047FD6" w:rsidRDefault="00D1640C" w:rsidP="00047F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принятии бюджета на очередной финансовый год строго руководствоваться положениями Закона Российской Федерации от 12.02.1993 г. № 4468-1 </w:t>
      </w:r>
      <w:r w:rsidRPr="002F715D">
        <w:rPr>
          <w:rFonts w:ascii="Times New Roman" w:eastAsia="Times New Roman" w:hAnsi="Times New Roman"/>
          <w:sz w:val="28"/>
          <w:szCs w:val="28"/>
        </w:rPr>
        <w:t>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</w:t>
      </w:r>
      <w:proofErr w:type="gramStart"/>
      <w:r w:rsidRPr="002F715D">
        <w:rPr>
          <w:rFonts w:ascii="Times New Roman" w:eastAsia="Times New Roman" w:hAnsi="Times New Roman"/>
          <w:sz w:val="28"/>
          <w:szCs w:val="28"/>
        </w:rPr>
        <w:t>"</w:t>
      </w:r>
      <w:r w:rsidR="00EF787D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подпунктом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«г»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пункта 1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Указа Президента РФ</w:t>
      </w:r>
      <w:r w:rsid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от 07.05.2012 г.</w:t>
      </w:r>
      <w:r w:rsidR="00047FD6"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604</w:t>
      </w:r>
      <w:r w:rsid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047FD6" w:rsidRPr="00047FD6" w:rsidRDefault="00047FD6" w:rsidP="00047F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Принять соответствующее законодательство о возмещении </w:t>
      </w:r>
      <w:r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несенного материального ущерба, за счет выдачи государственных облигаций.</w:t>
      </w:r>
    </w:p>
    <w:p w:rsidR="002F715D" w:rsidRPr="00047FD6" w:rsidRDefault="002F715D" w:rsidP="00D14506">
      <w:pPr>
        <w:pStyle w:val="a3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</w:p>
    <w:p w:rsidR="004A076D" w:rsidRPr="00047FD6" w:rsidRDefault="00047FD6" w:rsidP="00D14506">
      <w:pPr>
        <w:pStyle w:val="a3"/>
        <w:jc w:val="both"/>
        <w:rPr>
          <w:rFonts w:ascii="Times New Roman" w:hAnsi="Times New Roman"/>
          <w:color w:val="4B5C77"/>
          <w:sz w:val="28"/>
          <w:szCs w:val="28"/>
          <w:shd w:val="clear" w:color="auto" w:fill="FAFAFA"/>
        </w:rPr>
      </w:pPr>
      <w:r w:rsidRPr="00047FD6"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>С уважением</w:t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 xml:space="preserve">  </w:t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</w:p>
    <w:p w:rsidR="004A076D" w:rsidRPr="00047FD6" w:rsidRDefault="004A076D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A076D" w:rsidRPr="00047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44568"/>
    <w:multiLevelType w:val="hybridMultilevel"/>
    <w:tmpl w:val="582602B4"/>
    <w:lvl w:ilvl="0" w:tplc="D02A6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737"/>
    <w:rsid w:val="000422C9"/>
    <w:rsid w:val="00047FD6"/>
    <w:rsid w:val="00080460"/>
    <w:rsid w:val="00087A52"/>
    <w:rsid w:val="00157F18"/>
    <w:rsid w:val="00185737"/>
    <w:rsid w:val="001C1BCA"/>
    <w:rsid w:val="002A52D1"/>
    <w:rsid w:val="002C0599"/>
    <w:rsid w:val="002F715D"/>
    <w:rsid w:val="003719B0"/>
    <w:rsid w:val="00447128"/>
    <w:rsid w:val="00453658"/>
    <w:rsid w:val="00464D6C"/>
    <w:rsid w:val="004A076D"/>
    <w:rsid w:val="0051290D"/>
    <w:rsid w:val="005E6800"/>
    <w:rsid w:val="0073424C"/>
    <w:rsid w:val="007A09E4"/>
    <w:rsid w:val="00872047"/>
    <w:rsid w:val="0088706B"/>
    <w:rsid w:val="00914DFE"/>
    <w:rsid w:val="00935D0C"/>
    <w:rsid w:val="009C20AC"/>
    <w:rsid w:val="009D446E"/>
    <w:rsid w:val="00A61EF9"/>
    <w:rsid w:val="00B06C89"/>
    <w:rsid w:val="00B7796F"/>
    <w:rsid w:val="00C03018"/>
    <w:rsid w:val="00C60D12"/>
    <w:rsid w:val="00D04B19"/>
    <w:rsid w:val="00D04B37"/>
    <w:rsid w:val="00D14506"/>
    <w:rsid w:val="00D1640C"/>
    <w:rsid w:val="00E2669A"/>
    <w:rsid w:val="00E366B5"/>
    <w:rsid w:val="00ED4001"/>
    <w:rsid w:val="00EF787D"/>
    <w:rsid w:val="00F7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5EFF"/>
  <w15:chartTrackingRefBased/>
  <w15:docId w15:val="{4EAC8FC6-FD5F-457D-B3E9-14DC37E1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7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C0599"/>
  </w:style>
  <w:style w:type="character" w:styleId="a4">
    <w:name w:val="Hyperlink"/>
    <w:basedOn w:val="a0"/>
    <w:uiPriority w:val="99"/>
    <w:semiHidden/>
    <w:unhideWhenUsed/>
    <w:rsid w:val="002C05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6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3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6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0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9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6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3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08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0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3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7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4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8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8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4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1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145985/3d0cac60971a511280cbba229d9b6329c07731f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58942/3d0cac60971a511280cbba229d9b6329c07731f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9EA01-139E-4382-B4C6-7233C8B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2153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2017-05-09T12:54:00Z</dcterms:created>
  <dcterms:modified xsi:type="dcterms:W3CDTF">2017-05-09T13:09:00Z</dcterms:modified>
</cp:coreProperties>
</file>