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2DD" w:rsidRDefault="00C531C5">
      <w:pPr>
        <w:spacing w:line="360" w:lineRule="exact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58.8pt;margin-top:-39.4pt;width:67.2pt;height:76.3pt;z-index:-251658752;mso-wrap-distance-left:5pt;mso-wrap-distance-right:5pt;mso-position-horizontal-relative:margin" wrapcoords="0 0">
            <v:imagedata r:id="rId6" o:title="image1"/>
            <w10:wrap anchorx="margin"/>
          </v:shape>
        </w:pict>
      </w:r>
    </w:p>
    <w:p w:rsidR="002752DD" w:rsidRDefault="002752DD">
      <w:pPr>
        <w:spacing w:line="360" w:lineRule="exact"/>
      </w:pPr>
    </w:p>
    <w:p w:rsidR="002752DD" w:rsidRDefault="002752DD">
      <w:pPr>
        <w:spacing w:line="360" w:lineRule="exact"/>
      </w:pPr>
    </w:p>
    <w:p w:rsidR="002752DD" w:rsidRDefault="002752DD">
      <w:pPr>
        <w:spacing w:line="438" w:lineRule="exact"/>
      </w:pPr>
    </w:p>
    <w:p w:rsidR="002752DD" w:rsidRDefault="002752DD">
      <w:pPr>
        <w:rPr>
          <w:sz w:val="2"/>
          <w:szCs w:val="2"/>
        </w:rPr>
        <w:sectPr w:rsidR="002752DD">
          <w:type w:val="continuous"/>
          <w:pgSz w:w="11900" w:h="16840"/>
          <w:pgMar w:top="1716" w:right="968" w:bottom="60" w:left="1217" w:header="0" w:footer="3" w:gutter="0"/>
          <w:cols w:space="720"/>
          <w:noEndnote/>
          <w:docGrid w:linePitch="360"/>
        </w:sectPr>
      </w:pPr>
    </w:p>
    <w:p w:rsidR="002752DD" w:rsidRDefault="002752DD">
      <w:pPr>
        <w:spacing w:line="126" w:lineRule="exact"/>
        <w:rPr>
          <w:sz w:val="10"/>
          <w:szCs w:val="10"/>
        </w:rPr>
      </w:pPr>
    </w:p>
    <w:p w:rsidR="002752DD" w:rsidRDefault="002752DD">
      <w:pPr>
        <w:rPr>
          <w:sz w:val="2"/>
          <w:szCs w:val="2"/>
        </w:rPr>
        <w:sectPr w:rsidR="002752DD">
          <w:type w:val="continuous"/>
          <w:pgSz w:w="11900" w:h="16840"/>
          <w:pgMar w:top="3694" w:right="0" w:bottom="2259" w:left="0" w:header="0" w:footer="3" w:gutter="0"/>
          <w:cols w:space="720"/>
          <w:noEndnote/>
          <w:docGrid w:linePitch="360"/>
        </w:sectPr>
      </w:pPr>
    </w:p>
    <w:p w:rsidR="002752DD" w:rsidRDefault="00C531C5">
      <w:pPr>
        <w:pStyle w:val="30"/>
        <w:shd w:val="clear" w:color="auto" w:fill="auto"/>
        <w:spacing w:after="121" w:line="240" w:lineRule="exact"/>
        <w:ind w:left="28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4.9pt;margin-top:-16.8pt;width:115.2pt;height:16.55pt;z-index:-125829376;mso-wrap-distance-left:44.9pt;mso-wrap-distance-right:5pt;mso-position-horizontal-relative:margin" filled="f" stroked="f">
            <v:textbox style="mso-fit-shape-to-text:t" inset="0,0,0,0">
              <w:txbxContent>
                <w:p w:rsidR="002752DD" w:rsidRDefault="00C531C5">
                  <w:pPr>
                    <w:pStyle w:val="30"/>
                    <w:shd w:val="clear" w:color="auto" w:fill="auto"/>
                    <w:spacing w:after="0" w:line="240" w:lineRule="exact"/>
                  </w:pPr>
                  <w:r>
                    <w:rPr>
                      <w:rStyle w:val="3Exact0"/>
                      <w:b/>
                      <w:bCs/>
                    </w:rPr>
                    <w:t>ВЕРХОВНЫЙ СУД</w:t>
                  </w:r>
                </w:p>
              </w:txbxContent>
            </v:textbox>
            <w10:wrap type="topAndBottom" anchorx="margin"/>
          </v:shape>
        </w:pict>
      </w:r>
      <w:r>
        <w:rPr>
          <w:rStyle w:val="31"/>
          <w:b/>
          <w:bCs/>
        </w:rPr>
        <w:t>РОССИЙСКОЙ ФЕДЕРАЦИИ</w:t>
      </w:r>
    </w:p>
    <w:p w:rsidR="002752DD" w:rsidRDefault="00C531C5">
      <w:pPr>
        <w:pStyle w:val="50"/>
        <w:shd w:val="clear" w:color="auto" w:fill="auto"/>
        <w:spacing w:line="200" w:lineRule="exact"/>
        <w:ind w:left="400"/>
      </w:pPr>
      <w:r>
        <w:rPr>
          <w:rStyle w:val="51"/>
        </w:rPr>
        <w:t>Поварская ул., д. 15, Москва, 121260</w:t>
      </w:r>
    </w:p>
    <w:p w:rsidR="002752DD" w:rsidRDefault="00C531C5">
      <w:pPr>
        <w:pStyle w:val="20"/>
        <w:shd w:val="clear" w:color="auto" w:fill="auto"/>
        <w:spacing w:after="382" w:line="360" w:lineRule="exact"/>
        <w:jc w:val="both"/>
      </w:pPr>
      <w:r>
        <w:rPr>
          <w:rStyle w:val="2FranklinGothicBook18pt-3pt"/>
          <w:vertAlign w:val="superscript"/>
        </w:rPr>
        <w:t>г</w:t>
      </w:r>
      <w:r>
        <w:rPr>
          <w:rStyle w:val="2FranklinGothicBook18pt-3pt"/>
        </w:rPr>
        <w:t>7</w:t>
      </w:r>
      <w:r>
        <w:t xml:space="preserve"> августа 2017 г. 210-КФ17-74</w:t>
      </w:r>
    </w:p>
    <w:p w:rsidR="002752DD" w:rsidRDefault="00C531C5">
      <w:pPr>
        <w:pStyle w:val="50"/>
        <w:shd w:val="clear" w:color="auto" w:fill="auto"/>
        <w:tabs>
          <w:tab w:val="left" w:leader="underscore" w:pos="2373"/>
          <w:tab w:val="left" w:leader="underscore" w:pos="3846"/>
        </w:tabs>
        <w:spacing w:after="434" w:line="200" w:lineRule="exact"/>
        <w:ind w:left="280"/>
        <w:jc w:val="both"/>
      </w:pPr>
      <w:r>
        <w:pict>
          <v:shape id="_x0000_s1028" type="#_x0000_t202" style="position:absolute;left:0;text-align:left;margin-left:120pt;margin-top:-35.6pt;width:16.8pt;height:11.7pt;z-index:-125829375;mso-wrap-distance-left:120pt;mso-wrap-distance-right:5pt;mso-position-horizontal-relative:margin" filled="f" stroked="f">
            <v:textbox style="mso-fit-shape-to-text:t" inset="0,0,0,0">
              <w:txbxContent>
                <w:p w:rsidR="002752DD" w:rsidRDefault="00C531C5">
                  <w:pPr>
                    <w:pStyle w:val="4"/>
                    <w:shd w:val="clear" w:color="auto" w:fill="auto"/>
                    <w:spacing w:before="0" w:line="200" w:lineRule="exact"/>
                  </w:pPr>
                  <w:r>
                    <w:rPr>
                      <w:rStyle w:val="4Exact0"/>
                    </w:rPr>
                    <w:t>№</w:t>
                  </w:r>
                </w:p>
              </w:txbxContent>
            </v:textbox>
            <w10:wrap type="topAndBottom" anchorx="margin"/>
          </v:shape>
        </w:pict>
      </w:r>
      <w:r>
        <w:rPr>
          <w:rStyle w:val="51"/>
        </w:rPr>
        <w:t>На №</w:t>
      </w:r>
      <w:r>
        <w:rPr>
          <w:rStyle w:val="51"/>
        </w:rPr>
        <w:tab/>
        <w:t xml:space="preserve"> от </w:t>
      </w:r>
      <w:r>
        <w:rPr>
          <w:rStyle w:val="51"/>
        </w:rPr>
        <w:tab/>
      </w:r>
    </w:p>
    <w:p w:rsidR="002752DD" w:rsidRDefault="00C531C5">
      <w:pPr>
        <w:pStyle w:val="20"/>
        <w:shd w:val="clear" w:color="auto" w:fill="auto"/>
        <w:spacing w:line="307" w:lineRule="exact"/>
        <w:ind w:firstLine="600"/>
        <w:jc w:val="both"/>
      </w:pPr>
      <w:r>
        <w:rPr>
          <w:rStyle w:val="21"/>
        </w:rPr>
        <w:t>Ваша апелляционная жалоба на решение Полярнинского гарнизонного военного суда от</w:t>
      </w:r>
      <w:r>
        <w:rPr>
          <w:rStyle w:val="21"/>
        </w:rPr>
        <w:t xml:space="preserve"> 27 января 2017 г. и последующие судебные акты возвращается без рассмотрения по существу.</w:t>
      </w:r>
    </w:p>
    <w:p w:rsidR="002752DD" w:rsidRDefault="00C531C5">
      <w:pPr>
        <w:pStyle w:val="20"/>
        <w:shd w:val="clear" w:color="auto" w:fill="auto"/>
        <w:spacing w:line="317" w:lineRule="exact"/>
        <w:ind w:firstLine="600"/>
        <w:jc w:val="both"/>
      </w:pPr>
      <w:r>
        <w:rPr>
          <w:rStyle w:val="21"/>
        </w:rPr>
        <w:t xml:space="preserve">На основании требований ст. 318-319 КАС РФ, вступившие </w:t>
      </w:r>
      <w:r>
        <w:t xml:space="preserve">в </w:t>
      </w:r>
      <w:r>
        <w:rPr>
          <w:rStyle w:val="21"/>
        </w:rPr>
        <w:t xml:space="preserve">законную силу судебные акты, могут быть обжалованы в суд кассационной инстанции путем подачи кассационной, а </w:t>
      </w:r>
      <w:r>
        <w:rPr>
          <w:rStyle w:val="21"/>
        </w:rPr>
        <w:t>не апелляционной жалобы.</w:t>
      </w:r>
    </w:p>
    <w:p w:rsidR="002752DD" w:rsidRDefault="00C531C5">
      <w:pPr>
        <w:pStyle w:val="20"/>
        <w:shd w:val="clear" w:color="auto" w:fill="auto"/>
        <w:tabs>
          <w:tab w:val="left" w:pos="6317"/>
        </w:tabs>
        <w:spacing w:line="317" w:lineRule="exact"/>
        <w:ind w:firstLine="600"/>
        <w:jc w:val="both"/>
      </w:pPr>
      <w:r>
        <w:rPr>
          <w:rStyle w:val="21"/>
        </w:rPr>
        <w:t>Кроме того, кассационные жалоба,</w:t>
      </w:r>
      <w:r w:rsidR="00A06A50">
        <w:rPr>
          <w:rStyle w:val="21"/>
        </w:rPr>
        <w:t xml:space="preserve"> </w:t>
      </w:r>
      <w:bookmarkStart w:id="0" w:name="_GoBack"/>
      <w:bookmarkEnd w:id="0"/>
      <w:r>
        <w:rPr>
          <w:rStyle w:val="21"/>
        </w:rPr>
        <w:t>представление подаются</w:t>
      </w:r>
    </w:p>
    <w:p w:rsidR="002752DD" w:rsidRDefault="00C531C5">
      <w:pPr>
        <w:pStyle w:val="20"/>
        <w:shd w:val="clear" w:color="auto" w:fill="auto"/>
        <w:spacing w:line="317" w:lineRule="exact"/>
        <w:jc w:val="both"/>
      </w:pPr>
      <w:r>
        <w:rPr>
          <w:rStyle w:val="21"/>
        </w:rPr>
        <w:t>непосредственно в Судебную коллегию по делам военнослужащих Верховного Суда Российской Федерации на вступившие в законную силу решения и определения гарнизонных военных судов,</w:t>
      </w:r>
      <w:r>
        <w:rPr>
          <w:rStyle w:val="21"/>
        </w:rPr>
        <w:t xml:space="preserve"> если указанные судебные акты </w:t>
      </w:r>
      <w:r>
        <w:t xml:space="preserve">были </w:t>
      </w:r>
      <w:r>
        <w:rPr>
          <w:rStyle w:val="21"/>
        </w:rPr>
        <w:t>обжалованы в президиум окружного (флотского) военного суда.</w:t>
      </w:r>
    </w:p>
    <w:p w:rsidR="002752DD" w:rsidRDefault="00C531C5">
      <w:pPr>
        <w:pStyle w:val="20"/>
        <w:shd w:val="clear" w:color="auto" w:fill="auto"/>
        <w:spacing w:line="307" w:lineRule="exact"/>
        <w:ind w:firstLine="600"/>
        <w:jc w:val="both"/>
      </w:pPr>
      <w:r>
        <w:rPr>
          <w:rStyle w:val="21"/>
        </w:rPr>
        <w:t xml:space="preserve">Согласно ст. 320 КАС </w:t>
      </w:r>
      <w:r>
        <w:t xml:space="preserve">РФ </w:t>
      </w:r>
      <w:r>
        <w:rPr>
          <w:rStyle w:val="21"/>
        </w:rPr>
        <w:t>кассационным жалобе, представлению прилагаются заверенные соответствующим судом копии судебных актов, принятых по административному делу.</w:t>
      </w:r>
    </w:p>
    <w:p w:rsidR="002752DD" w:rsidRDefault="00C531C5">
      <w:pPr>
        <w:pStyle w:val="20"/>
        <w:shd w:val="clear" w:color="auto" w:fill="auto"/>
        <w:spacing w:line="307" w:lineRule="exact"/>
        <w:ind w:firstLine="600"/>
        <w:jc w:val="both"/>
      </w:pPr>
      <w:r>
        <w:rPr>
          <w:rStyle w:val="21"/>
        </w:rPr>
        <w:t>Как следует из приложенных к Вашей жалобе документов, Ваша кассационная жалоба не рассматривалась в президиуме Северного флотского окружного военного суда, а потому она не может быть принята к рассмотрению.</w:t>
      </w:r>
    </w:p>
    <w:p w:rsidR="002752DD" w:rsidRDefault="00C531C5">
      <w:pPr>
        <w:pStyle w:val="20"/>
        <w:shd w:val="clear" w:color="auto" w:fill="auto"/>
        <w:spacing w:line="312" w:lineRule="exact"/>
        <w:ind w:firstLine="600"/>
        <w:jc w:val="both"/>
      </w:pPr>
      <w:r>
        <w:rPr>
          <w:rStyle w:val="21"/>
        </w:rPr>
        <w:t>После устранения указанных недостатков Вы вправе</w:t>
      </w:r>
      <w:r>
        <w:rPr>
          <w:rStyle w:val="21"/>
        </w:rPr>
        <w:t xml:space="preserve"> повторно обратиться с кассационной жалобой в Судебную коллегию по делам военнослужащих Верховного Суда Российской Федерации.</w:t>
      </w:r>
    </w:p>
    <w:p w:rsidR="002752DD" w:rsidRDefault="00C531C5">
      <w:pPr>
        <w:pStyle w:val="20"/>
        <w:shd w:val="clear" w:color="auto" w:fill="auto"/>
        <w:spacing w:after="1046" w:line="312" w:lineRule="exact"/>
        <w:ind w:firstLine="600"/>
        <w:jc w:val="both"/>
      </w:pPr>
      <w:r>
        <w:rPr>
          <w:rStyle w:val="21"/>
        </w:rPr>
        <w:t>Приложение: материалы.</w:t>
      </w:r>
    </w:p>
    <w:p w:rsidR="002752DD" w:rsidRDefault="00C531C5">
      <w:pPr>
        <w:pStyle w:val="20"/>
        <w:shd w:val="clear" w:color="auto" w:fill="auto"/>
        <w:spacing w:line="280" w:lineRule="exact"/>
        <w:jc w:val="both"/>
        <w:sectPr w:rsidR="002752DD">
          <w:type w:val="continuous"/>
          <w:pgSz w:w="11900" w:h="16840"/>
          <w:pgMar w:top="3694" w:right="968" w:bottom="2259" w:left="1217" w:header="0" w:footer="3" w:gutter="0"/>
          <w:cols w:space="720"/>
          <w:noEndnote/>
          <w:docGrid w:linePitch="360"/>
        </w:sectPr>
      </w:pPr>
      <w:r>
        <w:pict>
          <v:shape id="_x0000_s1029" type="#_x0000_t75" style="position:absolute;left:0;text-align:left;margin-left:1.2pt;margin-top:-16.8pt;width:282.7pt;height:57.1pt;z-index:-125829374;mso-wrap-distance-left:5pt;mso-wrap-distance-right:111.1pt;mso-position-horizontal-relative:margin" wrapcoords="0 0 21600 0 21600 21600 0 21600 0 0">
            <v:imagedata r:id="rId7" o:title="image2"/>
            <w10:wrap type="square" side="right" anchorx="margin"/>
          </v:shape>
        </w:pict>
      </w:r>
      <w:r>
        <w:t>А.А. Дорошин</w:t>
      </w:r>
    </w:p>
    <w:p w:rsidR="002752DD" w:rsidRDefault="002752DD">
      <w:pPr>
        <w:spacing w:line="240" w:lineRule="exact"/>
        <w:rPr>
          <w:sz w:val="19"/>
          <w:szCs w:val="19"/>
        </w:rPr>
      </w:pPr>
    </w:p>
    <w:p w:rsidR="002752DD" w:rsidRDefault="002752DD">
      <w:pPr>
        <w:spacing w:line="240" w:lineRule="exact"/>
        <w:rPr>
          <w:sz w:val="19"/>
          <w:szCs w:val="19"/>
        </w:rPr>
      </w:pPr>
    </w:p>
    <w:p w:rsidR="002752DD" w:rsidRDefault="002752DD">
      <w:pPr>
        <w:spacing w:line="240" w:lineRule="exact"/>
        <w:rPr>
          <w:sz w:val="19"/>
          <w:szCs w:val="19"/>
        </w:rPr>
      </w:pPr>
    </w:p>
    <w:p w:rsidR="002752DD" w:rsidRDefault="002752DD">
      <w:pPr>
        <w:spacing w:line="240" w:lineRule="exact"/>
        <w:rPr>
          <w:sz w:val="19"/>
          <w:szCs w:val="19"/>
        </w:rPr>
      </w:pPr>
    </w:p>
    <w:p w:rsidR="002752DD" w:rsidRDefault="002752DD">
      <w:pPr>
        <w:spacing w:line="240" w:lineRule="exact"/>
        <w:rPr>
          <w:sz w:val="19"/>
          <w:szCs w:val="19"/>
        </w:rPr>
      </w:pPr>
    </w:p>
    <w:p w:rsidR="002752DD" w:rsidRDefault="002752DD">
      <w:pPr>
        <w:rPr>
          <w:sz w:val="2"/>
          <w:szCs w:val="2"/>
        </w:rPr>
        <w:sectPr w:rsidR="002752DD">
          <w:type w:val="continuous"/>
          <w:pgSz w:w="11900" w:h="16840"/>
          <w:pgMar w:top="1716" w:right="0" w:bottom="60" w:left="0" w:header="0" w:footer="3" w:gutter="0"/>
          <w:cols w:space="720"/>
          <w:noEndnote/>
          <w:docGrid w:linePitch="360"/>
        </w:sectPr>
      </w:pPr>
    </w:p>
    <w:p w:rsidR="002752DD" w:rsidRDefault="002752DD">
      <w:pPr>
        <w:spacing w:line="458" w:lineRule="exact"/>
      </w:pPr>
    </w:p>
    <w:p w:rsidR="002752DD" w:rsidRDefault="002752DD">
      <w:pPr>
        <w:rPr>
          <w:sz w:val="2"/>
          <w:szCs w:val="2"/>
        </w:rPr>
      </w:pPr>
    </w:p>
    <w:sectPr w:rsidR="002752DD">
      <w:type w:val="continuous"/>
      <w:pgSz w:w="11900" w:h="16840"/>
      <w:pgMar w:top="1716" w:right="968" w:bottom="60" w:left="121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1C5" w:rsidRDefault="00C531C5">
      <w:r>
        <w:separator/>
      </w:r>
    </w:p>
  </w:endnote>
  <w:endnote w:type="continuationSeparator" w:id="0">
    <w:p w:rsidR="00C531C5" w:rsidRDefault="00C5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1C5" w:rsidRDefault="00C531C5"/>
  </w:footnote>
  <w:footnote w:type="continuationSeparator" w:id="0">
    <w:p w:rsidR="00C531C5" w:rsidRDefault="00C531C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2752DD"/>
    <w:rsid w:val="002752DD"/>
    <w:rsid w:val="00A06A50"/>
    <w:rsid w:val="00C5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8475C097-25F1-4BFF-B43D-BEEAB11EE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Exact0">
    <w:name w:val="Основной текст (3) Exac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Exact">
    <w:name w:val="Основной текст (4) Exact"/>
    <w:basedOn w:val="a0"/>
    <w:link w:val="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4Exact0">
    <w:name w:val="Основной текст (4) Exact"/>
    <w:basedOn w:val="4Exact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FranklinGothicBook18pt-3pt">
    <w:name w:val="Основной текст (2) + Franklin Gothic Book;18 pt;Курсив;Интервал -3 pt"/>
    <w:basedOn w:val="2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-6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78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before="780" w:line="0" w:lineRule="atLeast"/>
    </w:pPr>
    <w:rPr>
      <w:rFonts w:ascii="Franklin Gothic Book" w:eastAsia="Franklin Gothic Book" w:hAnsi="Franklin Gothic Book" w:cs="Franklin Gothic Book"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Андрей Бредников</cp:lastModifiedBy>
  <cp:revision>3</cp:revision>
  <dcterms:created xsi:type="dcterms:W3CDTF">2017-08-16T07:54:00Z</dcterms:created>
  <dcterms:modified xsi:type="dcterms:W3CDTF">2017-08-16T07:55:00Z</dcterms:modified>
</cp:coreProperties>
</file>