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7B5" w:rsidRDefault="008E57B5" w:rsidP="004224FD">
      <w:pPr>
        <w:spacing w:line="240" w:lineRule="auto"/>
        <w:jc w:val="both"/>
      </w:pPr>
      <w:r>
        <w:t>Кассационным определением решение отменено с принятием нового решения</w:t>
      </w:r>
    </w:p>
    <w:p w:rsidR="008E57B5" w:rsidRDefault="008E57B5" w:rsidP="004224FD">
      <w:pPr>
        <w:spacing w:line="240" w:lineRule="auto"/>
        <w:jc w:val="both"/>
      </w:pPr>
      <w:r>
        <w:t>РЕШЕНИЕ</w:t>
      </w:r>
    </w:p>
    <w:p w:rsidR="008E57B5" w:rsidRDefault="008E57B5" w:rsidP="004224FD">
      <w:pPr>
        <w:spacing w:line="240" w:lineRule="auto"/>
        <w:jc w:val="both"/>
      </w:pPr>
      <w:r>
        <w:t>ИМЕНЕМ РОССИЙСКОЙ ФЕДЕРАЦИИ</w:t>
      </w:r>
    </w:p>
    <w:p w:rsidR="008E57B5" w:rsidRDefault="008E57B5" w:rsidP="004224FD">
      <w:pPr>
        <w:spacing w:line="240" w:lineRule="auto"/>
        <w:jc w:val="both"/>
      </w:pPr>
      <w:r>
        <w:t>ДД.ММ.ГГГГ город Иваново</w:t>
      </w:r>
    </w:p>
    <w:p w:rsidR="008E57B5" w:rsidRDefault="008E57B5" w:rsidP="004224FD">
      <w:pPr>
        <w:spacing w:line="240" w:lineRule="auto"/>
        <w:jc w:val="both"/>
      </w:pPr>
      <w:r>
        <w:t xml:space="preserve">Ивановский гарнизонный военный суд в составе: председательствующего- </w:t>
      </w:r>
      <w:proofErr w:type="spellStart"/>
      <w:r>
        <w:t>Пызикова</w:t>
      </w:r>
      <w:proofErr w:type="spellEnd"/>
      <w:r>
        <w:t xml:space="preserve"> Д.Г.,</w:t>
      </w:r>
    </w:p>
    <w:p w:rsidR="008E57B5" w:rsidRDefault="008E57B5" w:rsidP="004224FD">
      <w:pPr>
        <w:spacing w:line="240" w:lineRule="auto"/>
        <w:jc w:val="both"/>
      </w:pPr>
      <w:r>
        <w:t xml:space="preserve">при секретаре </w:t>
      </w:r>
      <w:proofErr w:type="spellStart"/>
      <w:r>
        <w:t>Фанда</w:t>
      </w:r>
      <w:proofErr w:type="spellEnd"/>
      <w:r>
        <w:t xml:space="preserve"> Т.Н.,</w:t>
      </w:r>
    </w:p>
    <w:p w:rsidR="008E57B5" w:rsidRDefault="008E57B5" w:rsidP="004224FD">
      <w:pPr>
        <w:spacing w:line="240" w:lineRule="auto"/>
        <w:jc w:val="both"/>
      </w:pPr>
      <w:r>
        <w:t xml:space="preserve">с участием заявительницы Артюховой Е.А. и представителя командира войсковой части 34048 </w:t>
      </w:r>
      <w:proofErr w:type="spellStart"/>
      <w:r>
        <w:t>Досяговой</w:t>
      </w:r>
      <w:proofErr w:type="spellEnd"/>
      <w:r>
        <w:t xml:space="preserve"> И.Г., рассмотрев в открытом судебном заседании гражданское дело по заявлению бывшей военнослужащей Артюховой Е.А. об оспаривании действий командира войсковой части 34048, связанных с увольнением ее с военной службы и исключением из списков личного состава воинской части,</w:t>
      </w:r>
    </w:p>
    <w:p w:rsidR="008E57B5" w:rsidRDefault="008E57B5" w:rsidP="004224FD">
      <w:pPr>
        <w:spacing w:line="240" w:lineRule="auto"/>
        <w:jc w:val="both"/>
      </w:pPr>
      <w:r>
        <w:t>установил:</w:t>
      </w:r>
    </w:p>
    <w:p w:rsidR="008E57B5" w:rsidRDefault="008E57B5" w:rsidP="004224FD">
      <w:pPr>
        <w:spacing w:line="240" w:lineRule="auto"/>
        <w:jc w:val="both"/>
      </w:pPr>
      <w:r>
        <w:t>Приказом командира войсковой части 34048 от ДД.ММ.ГГГГ № Артюхова была уволена с военной службы в отставку по подпункту «а» пункта 1 статьи 51 федерального закона «о воинской обязанности и военной службе» (по достижении предельного возраста пребывания на военной службе) и исключена из списков личного состава воинской части с ДД.ММ.ГГГГ.</w:t>
      </w:r>
    </w:p>
    <w:p w:rsidR="008E57B5" w:rsidRDefault="008E57B5" w:rsidP="004224FD">
      <w:pPr>
        <w:spacing w:line="240" w:lineRule="auto"/>
        <w:jc w:val="both"/>
      </w:pPr>
      <w:r>
        <w:t>Артюхова обратилась в суд с заявлением, в котором указала, что была уволена с военной службы без надлежащего подсчета выслуги лет на пенсию, и просила обязать командира войсковой части 34048 отменить вышеуказанный приказ, обеспечить подсчет выслуги лет на пенсию, восстановить ее на военной службе до произведения подсчета выслуги лет.</w:t>
      </w:r>
    </w:p>
    <w:p w:rsidR="008E57B5" w:rsidRDefault="008E57B5" w:rsidP="004224FD">
      <w:pPr>
        <w:spacing w:line="240" w:lineRule="auto"/>
        <w:jc w:val="both"/>
      </w:pPr>
      <w:r>
        <w:t>Артюхова в судебном заседании, поддержав заявление, пояснила, что при увольнении с военной службы она имела право на пенсию за выслугу лет, но установленным порядком подсчет выслуги лет на пенсию в отношении нее не был производен и имевшийся в личном деле подсчет выслуги лет от января 2007 года военным комиссариатом был признан недействительным, в результате чего она лишена возможности на пенсионное обеспечение.</w:t>
      </w:r>
    </w:p>
    <w:p w:rsidR="008E57B5" w:rsidRDefault="008E57B5" w:rsidP="004224FD">
      <w:pPr>
        <w:spacing w:line="240" w:lineRule="auto"/>
        <w:jc w:val="both"/>
      </w:pPr>
      <w:r>
        <w:t xml:space="preserve">Представитель командира войсковой части 34048 </w:t>
      </w:r>
      <w:proofErr w:type="spellStart"/>
      <w:r>
        <w:t>Досягова</w:t>
      </w:r>
      <w:proofErr w:type="spellEnd"/>
      <w:r>
        <w:t xml:space="preserve"> И.Г., не признав требования Артюховой, пояснила, что законодательством не закреплено в качестве препятствия для увольнения отсутствие подсчета выслуги лет и допущенное нарушение порядка увольнения с военной службы в отношении заявительницы может быть устранено без восстановления ее на военной службе. По мнению представителя должностного лица увольнение заявительницы с военной службы было проведено в соответствии с законом, расчет выслуги лет произведен правильно и ей был известен, с увольнением она была согласна, а на подсчет личное дело не направлялось ввиду предотвращения его утраты, так как в связи с реорганизацией военных округов был ликвидирован специализированный орган для подсчета выслуги лет в городе Москве, не был известен новый адрес уполномоченного на подсчет органа и не урегулирован вопрос взаимодействия с ним. Также командование учитывало, что расчет выслуги лет Артюховой для назначения пенсии может произвести военный комиссариат.</w:t>
      </w:r>
    </w:p>
    <w:p w:rsidR="008E57B5" w:rsidRDefault="008E57B5" w:rsidP="004224FD">
      <w:pPr>
        <w:spacing w:line="240" w:lineRule="auto"/>
        <w:jc w:val="both"/>
      </w:pPr>
      <w:r>
        <w:t>Заслушав стороны и исследовав представленные доказательства, гарнизонный военный суд приходит к выводу о том, что заявление Артюховой подлежит удовлетворению по следующим основаниям.</w:t>
      </w:r>
    </w:p>
    <w:p w:rsidR="004224FD" w:rsidRDefault="008E57B5" w:rsidP="004224FD">
      <w:pPr>
        <w:spacing w:line="240" w:lineRule="auto"/>
        <w:jc w:val="both"/>
      </w:pPr>
      <w:r>
        <w:t>В соответствии со статьей 37 Конституции Российской Федерации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
    <w:p w:rsidR="008E57B5" w:rsidRDefault="008E57B5" w:rsidP="004224FD">
      <w:pPr>
        <w:spacing w:line="240" w:lineRule="auto"/>
        <w:jc w:val="both"/>
      </w:pPr>
      <w:r>
        <w:lastRenderedPageBreak/>
        <w:t>Статья 39 Конституции Российской Федерации гарантирует гражданину социальное обеспечение по возрасту, в случае болезни, инвалидности, потери кормильца, для воспитания детей и в иных случаях, установленных законом. При этом данная статья предусматривает, что государственные пенсии и социальные пособия устанавливаются законом.</w:t>
      </w:r>
    </w:p>
    <w:p w:rsidR="008E57B5" w:rsidRDefault="008E57B5" w:rsidP="004224FD">
      <w:pPr>
        <w:spacing w:line="240" w:lineRule="auto"/>
        <w:jc w:val="both"/>
      </w:pPr>
      <w:r>
        <w:t>Согласно статьям 5 и 6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 исполнительной системы, и их семей» лица, указанные в статье 1 настоящего Закона, приобретают право на пенсию за выслугу лет, если они имеют предусмотренную выслугу на военной службе, и пенсии назначаются и выплачиваются после увольнения их со службы.</w:t>
      </w:r>
    </w:p>
    <w:p w:rsidR="008E57B5" w:rsidRDefault="008E57B5" w:rsidP="004224FD">
      <w:pPr>
        <w:spacing w:line="240" w:lineRule="auto"/>
        <w:jc w:val="both"/>
      </w:pPr>
      <w:r>
        <w:t>Статьей 13 названного Закона установлено, что право на пенсию за выслугу лет, имеют лица, на которых распространяется действие Закона, уволенные со службы по достижении предельного возраста пребывания на службе, состоянию здоровья или в связи с организационно-штатными мероприятиями и достигшие на день увольнения 45-летнего возраста, имеющие общий трудовой стаж 25 календарных лет и более, из которых не менее 12 лет шести месяцев составляет военная служба и (или) служба в органах внутренних дел, и (или) служба в Государственной противопожарной службе, и (или) служба в органах по контролю за оборотом наркотических средств и психотропных веществ, и (или) служба в учреждениях и органах уголовно-исполнительной системы.</w:t>
      </w:r>
    </w:p>
    <w:p w:rsidR="008E57B5" w:rsidRDefault="008E57B5" w:rsidP="004224FD">
      <w:pPr>
        <w:spacing w:line="240" w:lineRule="auto"/>
        <w:jc w:val="both"/>
      </w:pPr>
      <w:r>
        <w:t>Как следует из материалов дела, Артюхова подлежала увольнению с военной службы в связи с достижением предельного возраста пребывания на военной службе, имея общий трудовой стаж и срок военной службы, предусмотренные для назначения пенсии за выслугу лет.</w:t>
      </w:r>
    </w:p>
    <w:p w:rsidR="008E57B5" w:rsidRDefault="008E57B5" w:rsidP="004224FD">
      <w:pPr>
        <w:spacing w:line="240" w:lineRule="auto"/>
        <w:jc w:val="both"/>
      </w:pPr>
      <w:r>
        <w:t>В соответствии с пунктом 1 статьи 36 федерального закона «о воинской обязанности и военной службе» порядок прохождения военной службы определяется настоящим Федеральным законом, другими федеральными законами, Положением о порядке прохождения военной службы и иными нормативными правовыми актами Российской Федерации.</w:t>
      </w:r>
    </w:p>
    <w:p w:rsidR="008E57B5" w:rsidRDefault="008E57B5" w:rsidP="004224FD">
      <w:pPr>
        <w:spacing w:line="240" w:lineRule="auto"/>
        <w:jc w:val="both"/>
      </w:pPr>
      <w:r>
        <w:t>В силу пунктов 13 и 14 статьи 34 Положения о порядке прохождения военной службы, утвержденного Указом Президента Российской Федерации от 16 сентября 1999 года № 1237, порядок представления военнослужащего к увольнению с военной службы и оформления соответствующих документов определяется руководителем федерального органа исполнительной власти, в котором предусмотрена военная служба и перед представлением военнослужащего, проходящего военную службу по контракту, к увольнению с военной службы:</w:t>
      </w:r>
    </w:p>
    <w:p w:rsidR="008E57B5" w:rsidRDefault="008E57B5" w:rsidP="004224FD">
      <w:pPr>
        <w:spacing w:line="240" w:lineRule="auto"/>
        <w:jc w:val="both"/>
      </w:pPr>
      <w:r>
        <w:t>уточняются данные о прохождении им военной службы, при необходимости документально подтверждаются периоды его службы, подлежащие зачету в выслугу лет в календарном исчислении и отдельно на льготных условиях, и в соответствии с законодательством Российской Федерации исчисляется выслуга лет. Об исчисленной выслуге лет объявляется военнослужащему. Возражения военнослужащего по исчислению выслуги лет рассматриваются командиром (начальником), и до представления военнослужащего к увольнению с военной службы по ним принимаются решения;</w:t>
      </w:r>
    </w:p>
    <w:p w:rsidR="008E57B5" w:rsidRDefault="008E57B5" w:rsidP="004224FD">
      <w:pPr>
        <w:spacing w:line="240" w:lineRule="auto"/>
        <w:jc w:val="both"/>
      </w:pPr>
      <w:r>
        <w:t>с ним проводится индивидуальная беседа, как правило, командиром воинской части. Содержание проведенной беседы отражается в листе беседы. Лист беседы подписывается военнослужащим, увольняемым с военной службы, а также должностным лицом, проводившим беседу, и приобщается к личному делу военнослужащего.</w:t>
      </w:r>
    </w:p>
    <w:p w:rsidR="004224FD" w:rsidRDefault="008E57B5" w:rsidP="004224FD">
      <w:pPr>
        <w:spacing w:line="240" w:lineRule="auto"/>
        <w:jc w:val="both"/>
      </w:pPr>
      <w:r>
        <w:t>В свою очередь, согласно пункту 16 Правил составления и ведения личных дел (приложение № 5 к Наставлению по учету личного состава Вооруженных Сил Российской Федерации, утвержденного приказом Министра обороны Российской Федерации от 19 декабря 2005 года № 085) личные дела сержантов и солдат, проходящих военную службу по контракту, для составления расчетов выслуги лет на пенсию представляются в финансовые органы военных округов и флотов через</w:t>
      </w:r>
    </w:p>
    <w:p w:rsidR="008E57B5" w:rsidRDefault="008E57B5" w:rsidP="004224FD">
      <w:pPr>
        <w:spacing w:line="240" w:lineRule="auto"/>
        <w:jc w:val="both"/>
      </w:pPr>
      <w:r>
        <w:lastRenderedPageBreak/>
        <w:t>соответствующие организационно- мобилизационные органы штабов объединений по подчиненности воинских частей.</w:t>
      </w:r>
    </w:p>
    <w:p w:rsidR="008E57B5" w:rsidRDefault="008E57B5" w:rsidP="004224FD">
      <w:pPr>
        <w:spacing w:line="240" w:lineRule="auto"/>
        <w:jc w:val="both"/>
      </w:pPr>
      <w:r>
        <w:t>После составления финансовыми органами расчетов выслуги лет на пенсию личные дела военнослужащих, проходящих военную службу по контракту, с расчетами выслуги лет возвращаются в воинские части по месту службы военнослужащих.</w:t>
      </w:r>
    </w:p>
    <w:p w:rsidR="008E57B5" w:rsidRDefault="008E57B5" w:rsidP="004224FD">
      <w:pPr>
        <w:spacing w:line="240" w:lineRule="auto"/>
        <w:jc w:val="both"/>
      </w:pPr>
      <w:r>
        <w:t>Перед представлением военнослужащих к увольнению с военной службы они должны быть ознакомлены с записями в послужных списках и с расчетами выслуги лет на пенсию.</w:t>
      </w:r>
    </w:p>
    <w:p w:rsidR="008E57B5" w:rsidRDefault="008E57B5" w:rsidP="004224FD">
      <w:pPr>
        <w:spacing w:line="240" w:lineRule="auto"/>
        <w:jc w:val="both"/>
      </w:pPr>
      <w:r>
        <w:t>Из пояснений сторон и сообщения военного комиссариата Ивановской области усматривается, что в установленном вышеуказанным Положением порядке личное дело Артюховой воинской частью для подсчета выслуги лет не направлялось.</w:t>
      </w:r>
    </w:p>
    <w:p w:rsidR="008E57B5" w:rsidRDefault="008E57B5" w:rsidP="004224FD">
      <w:pPr>
        <w:spacing w:line="240" w:lineRule="auto"/>
        <w:jc w:val="both"/>
      </w:pPr>
      <w:r>
        <w:t>Неубедительной является изложенная позиция командования о целесообразности направления личного дела заявительницы в условиях реорганизации органов военного управления, поскольку эта причина сама по себе не может быть признана уважительной, так как нарушен регламентированный порядок увольнения военнослужащего с военной службы. Не представлено командованием каких- либо доказательств объективной невозможности произвести расчет выслуги лет надлежащим образом.</w:t>
      </w:r>
    </w:p>
    <w:p w:rsidR="008E57B5" w:rsidRDefault="008E57B5" w:rsidP="004224FD">
      <w:pPr>
        <w:spacing w:line="240" w:lineRule="auto"/>
        <w:jc w:val="both"/>
      </w:pPr>
      <w:r>
        <w:t>Причем, несостоятельно утверждение представителя должностного лица о необоснованности заявления, так как Артюхова была согласна с увольнением и подсчетом выслуги лет.</w:t>
      </w:r>
    </w:p>
    <w:p w:rsidR="008E57B5" w:rsidRDefault="008E57B5" w:rsidP="004224FD">
      <w:pPr>
        <w:spacing w:line="240" w:lineRule="auto"/>
        <w:jc w:val="both"/>
      </w:pPr>
      <w:r>
        <w:t>Действительно, в рапорте заявительницы отражено, что она ходатайствует об увольнении с военной службы по соответствующему основанию и в листе беседы указаны выслуга лет и согласие на увольнение.</w:t>
      </w:r>
    </w:p>
    <w:p w:rsidR="008E57B5" w:rsidRDefault="008E57B5" w:rsidP="004224FD">
      <w:pPr>
        <w:spacing w:line="240" w:lineRule="auto"/>
        <w:jc w:val="both"/>
      </w:pPr>
      <w:r>
        <w:t>Между тем такие обстоятельства по своему смыслу объективно подтверждают отношение военнослужащего к самому факту и основанию увольнения, отсутствию установленных законом препятствий для увольнения, но не подразумевают допущение нарушения порядка увольнения, которое в данном конкретном случае является существенным и нарушающим конституционное право гражданина на пенсионное обеспечение.</w:t>
      </w:r>
    </w:p>
    <w:p w:rsidR="008E57B5" w:rsidRDefault="008E57B5" w:rsidP="004224FD">
      <w:pPr>
        <w:spacing w:line="240" w:lineRule="auto"/>
        <w:jc w:val="both"/>
      </w:pPr>
      <w:r>
        <w:t>Кроме того, необходимость производства расчета выслуги лет не зависит от волеизъявления военнослужащего, а является обязанностью воинского командования. Артюхова не давала согласия на увольнение без надлежащего расчета выслуги лет с ходатайством о проведении расчета после увольнения ее с военной службы.</w:t>
      </w:r>
    </w:p>
    <w:p w:rsidR="008E57B5" w:rsidRDefault="008E57B5" w:rsidP="004224FD">
      <w:pPr>
        <w:spacing w:line="240" w:lineRule="auto"/>
        <w:jc w:val="both"/>
      </w:pPr>
      <w:r>
        <w:t>Не было установленных законом оснований для производства расчета выслуги лет заявительницы на пенсию военным комиссариатом, на возможность которого обращает внимание представитель командира воинской части.</w:t>
      </w:r>
    </w:p>
    <w:p w:rsidR="008E57B5" w:rsidRDefault="008E57B5" w:rsidP="004224FD">
      <w:pPr>
        <w:spacing w:line="240" w:lineRule="auto"/>
        <w:jc w:val="both"/>
      </w:pPr>
      <w:r>
        <w:t>Так, пунктом 264 Руководства о финансовом обеспечении и особенностях бюджетного учета в Вооруженных Силах Российской Федерации, утвержденного приказом Министра обороны российской Федерации от 7 мая 2008 года № 250, определено, что исчисление выслуги лет (общего трудового стажа) на пенсию военнослужащим, проходящим военную службу по контракту в качестве солдат, матросов, сержантов и старшин, производится финансово- экономическим управлением военных округов и флотов совместно с организационно- мобилизационными управлениями (отделами) штабов.</w:t>
      </w:r>
    </w:p>
    <w:p w:rsidR="008E57B5" w:rsidRDefault="008E57B5" w:rsidP="004224FD">
      <w:pPr>
        <w:spacing w:line="240" w:lineRule="auto"/>
        <w:jc w:val="both"/>
      </w:pPr>
      <w:r>
        <w:t xml:space="preserve">Расчет выслуги лет военнослужащего (общего трудового стажа) на пенсию в случае несвоевременного представления военнослужащего к увольнению с военной службы действителен в течение одного года, а в том случае, если у военнослужащего не было периодов военной службы, подлежащих зачету в выслугу лет на льготных </w:t>
      </w:r>
      <w:proofErr w:type="gramStart"/>
      <w:r>
        <w:t>условиях,-</w:t>
      </w:r>
      <w:proofErr w:type="gramEnd"/>
      <w:r>
        <w:t xml:space="preserve"> в течение трех лет со дня составления расчета до дня увольнения военнослужащего с военной службы.</w:t>
      </w:r>
    </w:p>
    <w:p w:rsidR="008E57B5" w:rsidRDefault="008E57B5" w:rsidP="004224FD">
      <w:pPr>
        <w:spacing w:line="240" w:lineRule="auto"/>
        <w:jc w:val="both"/>
      </w:pPr>
    </w:p>
    <w:p w:rsidR="008E57B5" w:rsidRDefault="008E57B5" w:rsidP="004224FD">
      <w:pPr>
        <w:spacing w:line="240" w:lineRule="auto"/>
        <w:jc w:val="both"/>
      </w:pPr>
      <w:r>
        <w:lastRenderedPageBreak/>
        <w:t>Исходя из изложенного, командованием войсковой части 34048 не были выполнены обязательные к исполнению действия при увольнении военнослужащего с военной службы, что привело к ограничению гарантированного законодательством права Артюховой на обеспечение пенсией и фактически лишило ее средств к существованию после увольнения с военной службы.</w:t>
      </w:r>
    </w:p>
    <w:p w:rsidR="008E57B5" w:rsidRDefault="008E57B5" w:rsidP="004224FD">
      <w:pPr>
        <w:spacing w:line="240" w:lineRule="auto"/>
        <w:jc w:val="both"/>
      </w:pPr>
      <w:r>
        <w:t>Что касается направления начальником штаба войсковой части 34048 в феврале 2011 года личного дела Артюховой в организационно- мобилизационное управление штаба Западного военного округа для подсчета выслуги лет, то такие действия не свидетельствуют о полном восстановлении ее прав, поскольку, должны были иметь место до увольнения ее с военной службы и являются лишь начальным этапом в организации процедуры увольнения в соответствии с вышеприведенными нормативными актами.</w:t>
      </w:r>
    </w:p>
    <w:p w:rsidR="008E57B5" w:rsidRDefault="008E57B5" w:rsidP="004224FD">
      <w:pPr>
        <w:spacing w:line="240" w:lineRule="auto"/>
        <w:jc w:val="both"/>
      </w:pPr>
      <w:r>
        <w:t>Согласно положениям части 2 статьи 23 Федерального закона «О статусе военнослужащих</w:t>
      </w:r>
      <w:proofErr w:type="gramStart"/>
      <w:r>
        <w:t>»</w:t>
      </w:r>
      <w:proofErr w:type="gramEnd"/>
      <w:r>
        <w:t xml:space="preserve"> восстановление на военной службе военнослужащих по контракту производится в случае их необоснованного увольнения с военной службы.</w:t>
      </w:r>
    </w:p>
    <w:p w:rsidR="008E57B5" w:rsidRDefault="008E57B5" w:rsidP="004224FD">
      <w:pPr>
        <w:spacing w:line="240" w:lineRule="auto"/>
        <w:jc w:val="both"/>
      </w:pPr>
      <w:r>
        <w:t>Таким образом, восстановление прав Артюховой возможно только при восстановлении ее на военной службе и организации командованием мероприятий, связанных с расчетом выслуги лет заявительницы и оформлением личного дела, в предусмотренном нормативными актами порядке для последующего назначения ей пенсии.</w:t>
      </w:r>
    </w:p>
    <w:p w:rsidR="008E57B5" w:rsidRDefault="008E57B5" w:rsidP="004224FD">
      <w:pPr>
        <w:spacing w:line="240" w:lineRule="auto"/>
        <w:jc w:val="both"/>
      </w:pPr>
      <w:r>
        <w:t>В связи с удовлетворением заявления в пользу Артюховой подлежат возмещению понесенные судебные расходы, связанные с оплатой государственной пошлины.</w:t>
      </w:r>
    </w:p>
    <w:p w:rsidR="008E57B5" w:rsidRDefault="008E57B5" w:rsidP="004224FD">
      <w:pPr>
        <w:spacing w:line="240" w:lineRule="auto"/>
        <w:jc w:val="both"/>
      </w:pPr>
      <w:r>
        <w:t>При этом с учетом того, что получателем денежных средств из федерального бюджета является не войсковая часть 34048, а Управление финансового обеспечения Минобороны России по Ивановской области, суд полагает возможным взыскать присуждаемые Артюховой денежные средства с данного учреждения как получателя денежных средств из федерального бюджета.</w:t>
      </w:r>
    </w:p>
    <w:p w:rsidR="008E57B5" w:rsidRDefault="008E57B5" w:rsidP="004224FD">
      <w:pPr>
        <w:spacing w:line="240" w:lineRule="auto"/>
        <w:jc w:val="both"/>
      </w:pPr>
      <w:r>
        <w:t xml:space="preserve">Руководствуясь статьями 98, 194-199 и 258 </w:t>
      </w:r>
      <w:proofErr w:type="spellStart"/>
      <w:r>
        <w:t>гпк</w:t>
      </w:r>
      <w:proofErr w:type="spellEnd"/>
      <w:r>
        <w:t xml:space="preserve"> РФ, гарнизонный военный суд</w:t>
      </w:r>
    </w:p>
    <w:p w:rsidR="008E57B5" w:rsidRDefault="008E57B5" w:rsidP="004224FD">
      <w:pPr>
        <w:spacing w:line="240" w:lineRule="auto"/>
        <w:jc w:val="both"/>
      </w:pPr>
      <w:r>
        <w:t>решил:</w:t>
      </w:r>
    </w:p>
    <w:p w:rsidR="008E57B5" w:rsidRDefault="008E57B5" w:rsidP="004224FD">
      <w:pPr>
        <w:spacing w:line="240" w:lineRule="auto"/>
        <w:jc w:val="both"/>
      </w:pPr>
      <w:r>
        <w:t>Заявление Артюховой Е.А. удовлетворить.</w:t>
      </w:r>
    </w:p>
    <w:p w:rsidR="008E57B5" w:rsidRDefault="008E57B5" w:rsidP="004224FD">
      <w:pPr>
        <w:spacing w:line="240" w:lineRule="auto"/>
        <w:jc w:val="both"/>
      </w:pPr>
      <w:r>
        <w:t>Приказ командира войсковой части 34048 от ДД.ММ.ГГГГ № в части увольнения Артюховой Е.А. с военной службы в отставку и исключения ее из списков личного состава воинской части признать незаконным и недействующим с момента его издания.</w:t>
      </w:r>
    </w:p>
    <w:p w:rsidR="004224FD" w:rsidRDefault="008E57B5" w:rsidP="004224FD">
      <w:pPr>
        <w:spacing w:line="240" w:lineRule="auto"/>
        <w:jc w:val="both"/>
      </w:pPr>
      <w:r>
        <w:t>Обязать командира войсковой части 34048 отменить данный приказ в указанной части, восстановить Артюхову Е.А. на военной службе и в списках личного состава воинской части, обеспечить установленным порядком производство по расчету выслуги лет заявительницы на пенсию.</w:t>
      </w:r>
    </w:p>
    <w:p w:rsidR="008E57B5" w:rsidRDefault="008E57B5" w:rsidP="004224FD">
      <w:pPr>
        <w:spacing w:line="240" w:lineRule="auto"/>
        <w:jc w:val="both"/>
      </w:pPr>
      <w:r>
        <w:t>Взыскать с Федерального бюджетного учреждения «Управление финансового обеспечения Министерства обороны Российской Федерации по Ивановской области» в пользу Артюховой Е.А. в возмещение понесенных расходов на уплату госпошлины 200 (двести) рублей.</w:t>
      </w:r>
    </w:p>
    <w:p w:rsidR="008E57B5" w:rsidRDefault="008E57B5" w:rsidP="004224FD">
      <w:pPr>
        <w:spacing w:line="240" w:lineRule="auto"/>
        <w:jc w:val="both"/>
      </w:pPr>
      <w:r>
        <w:t>Решение может быть обжаловано в кассационном порядке в Московский окружной военный суд через Ивановский гарнизонный военный суд в десятидневный срок со дня принятия решения судом в окончательной форме.</w:t>
      </w:r>
    </w:p>
    <w:p w:rsidR="00B741EA" w:rsidRDefault="008E57B5" w:rsidP="004224FD">
      <w:pPr>
        <w:spacing w:line="240" w:lineRule="auto"/>
        <w:jc w:val="both"/>
      </w:pPr>
      <w:r>
        <w:t>Председательст</w:t>
      </w:r>
      <w:bookmarkStart w:id="0" w:name="_GoBack"/>
      <w:bookmarkEnd w:id="0"/>
      <w:r>
        <w:t xml:space="preserve">вующий Д.Г. </w:t>
      </w:r>
      <w:proofErr w:type="spellStart"/>
      <w:r>
        <w:t>Пызиков</w:t>
      </w:r>
      <w:proofErr w:type="spellEnd"/>
    </w:p>
    <w:sectPr w:rsidR="00B741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5C"/>
    <w:rsid w:val="004224FD"/>
    <w:rsid w:val="0047115C"/>
    <w:rsid w:val="008E57B5"/>
    <w:rsid w:val="00B741EA"/>
    <w:rsid w:val="00E402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2AE0F"/>
  <w15:chartTrackingRefBased/>
  <w15:docId w15:val="{A526977D-7314-4AB9-815C-2EE984E17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24F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224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2017</Words>
  <Characters>11499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5</cp:revision>
  <cp:lastPrinted>2017-09-05T10:13:00Z</cp:lastPrinted>
  <dcterms:created xsi:type="dcterms:W3CDTF">2017-09-05T05:10:00Z</dcterms:created>
  <dcterms:modified xsi:type="dcterms:W3CDTF">2017-09-05T10:14:00Z</dcterms:modified>
</cp:coreProperties>
</file>