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CD1" w:rsidRDefault="00E01CD1" w:rsidP="00E01CD1">
      <w:pPr>
        <w:pStyle w:val="1"/>
        <w:shd w:val="clear" w:color="auto" w:fill="auto"/>
        <w:spacing w:line="240" w:lineRule="auto"/>
        <w:jc w:val="right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t xml:space="preserve">НАСИБУЛЕ Я.Л. </w:t>
      </w:r>
    </w:p>
    <w:p w:rsidR="00E01CD1" w:rsidRDefault="00E01CD1" w:rsidP="00E01CD1">
      <w:pPr>
        <w:pStyle w:val="1"/>
        <w:shd w:val="clear" w:color="auto" w:fill="auto"/>
        <w:spacing w:line="240" w:lineRule="auto"/>
        <w:jc w:val="right"/>
        <w:rPr>
          <w:color w:val="000000"/>
          <w:lang w:val="en-US" w:bidi="en-US"/>
        </w:rPr>
      </w:pPr>
      <w:hyperlink r:id="rId4" w:history="1">
        <w:r w:rsidRPr="00622A88">
          <w:rPr>
            <w:rStyle w:val="a4"/>
            <w:lang w:val="en-US" w:bidi="en-US"/>
          </w:rPr>
          <w:t>nasibula</w:t>
        </w:r>
        <w:r w:rsidRPr="00622A88">
          <w:rPr>
            <w:rStyle w:val="a4"/>
            <w:lang w:bidi="en-US"/>
          </w:rPr>
          <w:t>@</w:t>
        </w:r>
        <w:r w:rsidRPr="00622A88">
          <w:rPr>
            <w:rStyle w:val="a4"/>
            <w:lang w:val="en-US" w:bidi="en-US"/>
          </w:rPr>
          <w:t>mail</w:t>
        </w:r>
        <w:r w:rsidRPr="00622A88">
          <w:rPr>
            <w:rStyle w:val="a4"/>
            <w:lang w:bidi="en-US"/>
          </w:rPr>
          <w:t>.</w:t>
        </w:r>
        <w:r w:rsidRPr="00622A88">
          <w:rPr>
            <w:rStyle w:val="a4"/>
            <w:lang w:val="en-US" w:bidi="en-US"/>
          </w:rPr>
          <w:t>ru</w:t>
        </w:r>
      </w:hyperlink>
    </w:p>
    <w:p w:rsidR="00E01CD1" w:rsidRDefault="00E01CD1" w:rsidP="00E01CD1">
      <w:pPr>
        <w:pStyle w:val="1"/>
        <w:shd w:val="clear" w:color="auto" w:fill="auto"/>
        <w:spacing w:line="240" w:lineRule="auto"/>
        <w:jc w:val="right"/>
        <w:rPr>
          <w:color w:val="000000"/>
          <w:lang w:val="en-US" w:bidi="en-US"/>
        </w:rPr>
      </w:pPr>
    </w:p>
    <w:p w:rsidR="00E01CD1" w:rsidRPr="00E01CD1" w:rsidRDefault="00E01CD1" w:rsidP="00E01CD1">
      <w:pPr>
        <w:pStyle w:val="1"/>
        <w:shd w:val="clear" w:color="auto" w:fill="auto"/>
        <w:spacing w:line="240" w:lineRule="auto"/>
        <w:jc w:val="right"/>
        <w:rPr>
          <w:color w:val="000000"/>
          <w:lang w:bidi="en-US"/>
        </w:rPr>
      </w:pPr>
    </w:p>
    <w:p w:rsidR="00E01CD1" w:rsidRDefault="00E01CD1" w:rsidP="00E01CD1">
      <w:pPr>
        <w:pStyle w:val="1"/>
        <w:shd w:val="clear" w:color="auto" w:fill="auto"/>
        <w:spacing w:after="302" w:line="280" w:lineRule="exact"/>
        <w:ind w:left="2660"/>
        <w:jc w:val="left"/>
      </w:pPr>
      <w:r>
        <w:rPr>
          <w:color w:val="000000"/>
          <w:lang w:eastAsia="ru-RU" w:bidi="ru-RU"/>
        </w:rPr>
        <w:t>Уважаемый Ярулла Латфулович!</w:t>
      </w:r>
    </w:p>
    <w:p w:rsidR="00E01CD1" w:rsidRDefault="00E01CD1" w:rsidP="00E01CD1">
      <w:pPr>
        <w:pStyle w:val="1"/>
        <w:shd w:val="clear" w:color="auto" w:fill="auto"/>
        <w:spacing w:line="341" w:lineRule="exact"/>
        <w:ind w:left="20" w:right="20" w:firstLine="660"/>
      </w:pPr>
      <w:r>
        <w:rPr>
          <w:color w:val="000000"/>
          <w:lang w:eastAsia="ru-RU" w:bidi="ru-RU"/>
        </w:rPr>
        <w:t>Ваше обращение к Председателю Государственной Думы Федерального Собрания Российской Федерации В.В.Володину, в части касающейся вопроса пенсионного обеспечения военнослужащих, уволенных с военной службы, и членов их семей, рассмотрено и сообщается следующее.</w:t>
      </w:r>
    </w:p>
    <w:p w:rsidR="00E01CD1" w:rsidRDefault="00E01CD1" w:rsidP="00E01CD1">
      <w:pPr>
        <w:pStyle w:val="1"/>
        <w:shd w:val="clear" w:color="auto" w:fill="auto"/>
        <w:spacing w:line="341" w:lineRule="exact"/>
        <w:ind w:left="20" w:right="20" w:firstLine="660"/>
      </w:pPr>
      <w:r>
        <w:rPr>
          <w:color w:val="000000"/>
          <w:lang w:eastAsia="ru-RU" w:bidi="ru-RU"/>
        </w:rPr>
        <w:t>Статьей 39 Конституции Российской Федерации установлено, что в Российской Федерации как социальном государстве каждому гарантируется социальное обеспечение по возрасту, в случае болезни, инвалидности, потери кормильца, для воспитания детей и в иных случаях, установленных законом.</w:t>
      </w:r>
    </w:p>
    <w:p w:rsidR="00E01CD1" w:rsidRDefault="00E01CD1" w:rsidP="00E01CD1">
      <w:pPr>
        <w:pStyle w:val="1"/>
        <w:shd w:val="clear" w:color="auto" w:fill="auto"/>
        <w:spacing w:line="341" w:lineRule="exact"/>
        <w:ind w:left="20" w:right="20" w:firstLine="660"/>
      </w:pPr>
      <w:r>
        <w:rPr>
          <w:color w:val="000000"/>
          <w:lang w:eastAsia="ru-RU" w:bidi="ru-RU"/>
        </w:rPr>
        <w:t>Пенсионное обеспечение военнослужащих в Российской Федерации в настоящее время осуществляется в соответствии Законом Российской Федерации от 12 февраля 1993 г. № 4468-1 «О пенсионном обеспечении лиц, проходивших военную службу, ....» (далее - Закон № 4468-1), который устанавливает виды и размеры пенсий, условия, определяющие право на их получение, в том числе исчисление выслуги лет, необходимой для приобретения права на пенсию, порядок назначения и выплаты пенсий.</w:t>
      </w:r>
    </w:p>
    <w:p w:rsidR="00E01CD1" w:rsidRDefault="00E01CD1" w:rsidP="00E01CD1">
      <w:pPr>
        <w:pStyle w:val="1"/>
        <w:shd w:val="clear" w:color="auto" w:fill="auto"/>
        <w:spacing w:line="341" w:lineRule="exact"/>
        <w:ind w:left="20" w:right="20" w:firstLine="660"/>
      </w:pPr>
      <w:r>
        <w:rPr>
          <w:color w:val="000000"/>
          <w:lang w:eastAsia="ru-RU" w:bidi="ru-RU"/>
        </w:rPr>
        <w:t>Одновременно с введением в 2012 году новой системы денежного довольствия военнослужащих в статьи 43 и 49 Закона № 4468-1 были внесены изменения, устанавливающие новые правила учета денежного довольствия военнослужащих при исчислении пенсий гражданам, уволенным с военной службы, и новый механизм исчисления пенсий при увеличении размера денежного довольствия, учитываемого при исчислении пенсий.</w:t>
      </w:r>
    </w:p>
    <w:p w:rsidR="00E01CD1" w:rsidRDefault="00E01CD1" w:rsidP="00E01CD1">
      <w:pPr>
        <w:pStyle w:val="1"/>
        <w:shd w:val="clear" w:color="auto" w:fill="auto"/>
        <w:spacing w:line="341" w:lineRule="exact"/>
        <w:ind w:left="20" w:right="20" w:firstLine="660"/>
      </w:pPr>
      <w:r>
        <w:rPr>
          <w:color w:val="000000"/>
          <w:lang w:eastAsia="ru-RU" w:bidi="ru-RU"/>
        </w:rPr>
        <w:t>Так, согласно части второй статьи 43 Закона № 4468-1 (в редакции от 4 ноября 2014 г.) с 1 января 2012 г. денежное</w:t>
      </w:r>
    </w:p>
    <w:p w:rsidR="00E01CD1" w:rsidRDefault="00E01CD1" w:rsidP="00E01CD1">
      <w:pPr>
        <w:pStyle w:val="1"/>
        <w:shd w:val="clear" w:color="auto" w:fill="auto"/>
        <w:spacing w:line="341" w:lineRule="exact"/>
        <w:ind w:left="20" w:right="20" w:firstLine="660"/>
      </w:pPr>
    </w:p>
    <w:p w:rsidR="00E01CD1" w:rsidRDefault="00E01CD1" w:rsidP="00E01CD1">
      <w:pPr>
        <w:pStyle w:val="1"/>
        <w:shd w:val="clear" w:color="auto" w:fill="auto"/>
        <w:spacing w:line="341" w:lineRule="exact"/>
        <w:ind w:left="20" w:right="20" w:firstLine="660"/>
      </w:pPr>
    </w:p>
    <w:p w:rsidR="00E01CD1" w:rsidRDefault="00E01CD1" w:rsidP="00E01CD1">
      <w:pPr>
        <w:pStyle w:val="1"/>
        <w:shd w:val="clear" w:color="auto" w:fill="auto"/>
        <w:spacing w:line="341" w:lineRule="exact"/>
        <w:ind w:left="20" w:right="20" w:firstLine="660"/>
      </w:pPr>
    </w:p>
    <w:p w:rsidR="00E01CD1" w:rsidRDefault="00E01CD1" w:rsidP="00E01CD1">
      <w:pPr>
        <w:pStyle w:val="1"/>
        <w:shd w:val="clear" w:color="auto" w:fill="auto"/>
        <w:spacing w:line="341" w:lineRule="exact"/>
        <w:ind w:left="20" w:right="20" w:firstLine="660"/>
      </w:pPr>
    </w:p>
    <w:p w:rsidR="00E01CD1" w:rsidRDefault="00E01CD1" w:rsidP="00E01CD1">
      <w:pPr>
        <w:pStyle w:val="1"/>
        <w:shd w:val="clear" w:color="auto" w:fill="auto"/>
        <w:spacing w:line="341" w:lineRule="exact"/>
        <w:ind w:left="20" w:right="20" w:firstLine="660"/>
      </w:pPr>
    </w:p>
    <w:p w:rsidR="00E01CD1" w:rsidRDefault="00E01CD1" w:rsidP="00E01CD1">
      <w:pPr>
        <w:pStyle w:val="1"/>
        <w:shd w:val="clear" w:color="auto" w:fill="auto"/>
        <w:spacing w:line="341" w:lineRule="exact"/>
        <w:ind w:left="20" w:right="20" w:firstLine="660"/>
      </w:pPr>
    </w:p>
    <w:p w:rsidR="00E01CD1" w:rsidRPr="00DE4B8D" w:rsidRDefault="00E01CD1" w:rsidP="00E01CD1">
      <w:pPr>
        <w:spacing w:line="341" w:lineRule="exact"/>
        <w:ind w:left="20" w:right="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4B8D">
        <w:rPr>
          <w:rFonts w:ascii="Times New Roman" w:eastAsia="Times New Roman" w:hAnsi="Times New Roman" w:cs="Times New Roman"/>
          <w:sz w:val="28"/>
          <w:szCs w:val="28"/>
        </w:rPr>
        <w:lastRenderedPageBreak/>
        <w:t>довольствие военнослужащих, учитываемое при исчислении пенсий, устанавливается в размере 54 процентов и, начиная с 1 яг^аря 2013 г., ежегодно увеличивается на 2 процента до достижения 100 процентов его размера.</w:t>
      </w:r>
    </w:p>
    <w:p w:rsidR="00E01CD1" w:rsidRPr="00DE4B8D" w:rsidRDefault="00E01CD1" w:rsidP="00E01CD1">
      <w:pPr>
        <w:spacing w:line="341" w:lineRule="exact"/>
        <w:ind w:left="20" w:right="20" w:firstLine="6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4B8D">
        <w:rPr>
          <w:rFonts w:ascii="Times New Roman" w:eastAsia="Times New Roman" w:hAnsi="Times New Roman" w:cs="Times New Roman"/>
          <w:sz w:val="28"/>
          <w:szCs w:val="28"/>
        </w:rPr>
        <w:t xml:space="preserve">Применение указанного механизма в период с 1 января 2012 г. по настоящее время позволило увеличить размер денежного довольствия, учитываемого при исчислении пенсий, с 54 процентов до 72, 23 процентов (на 1 февраля 2017 г.) и обеспечить ежегодное увеличение пенсий в условиях длительного отсутствия индексации окладов денежного содержания военнослужащих (за указанный период времени размеры пенсий, выплачиваемых лицам, проходившим военную службу, в том числе и Вам, увеличились </w:t>
      </w:r>
      <w:r w:rsidRPr="00DE4B8D">
        <w:rPr>
          <w:rFonts w:ascii="Times New Roman" w:eastAsia="Times New Roman" w:hAnsi="Times New Roman" w:cs="Times New Roman"/>
          <w:b/>
          <w:bCs/>
          <w:sz w:val="28"/>
          <w:szCs w:val="28"/>
        </w:rPr>
        <w:t>на 33,76 процента).</w:t>
      </w:r>
    </w:p>
    <w:p w:rsidR="00E01CD1" w:rsidRPr="00DE4B8D" w:rsidRDefault="00E01CD1" w:rsidP="00E01CD1">
      <w:pPr>
        <w:spacing w:line="341" w:lineRule="exact"/>
        <w:ind w:left="20" w:right="20" w:firstLine="6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4B8D">
        <w:rPr>
          <w:rFonts w:ascii="Times New Roman" w:eastAsia="Times New Roman" w:hAnsi="Times New Roman" w:cs="Times New Roman"/>
          <w:sz w:val="28"/>
          <w:szCs w:val="28"/>
        </w:rPr>
        <w:t>Обращаем Ваше внимание, что ограничения размеров выплачиваемых военнослужащим пенсий регулярно устанавливались в зависимости от экономических возможностей государства в конкретный период времени. Так, до 1990 года для работающих пенсионеров устанавливался максимальный размер дохода не выше получаемого на день увольнения с военной службы денежного содержания. Указанный размер дохода определялся исходя из общей суммы заработной платы и пенсии. Предельный размер пенсии для неработающих лиц, уволенных с военной службы, устанавливался в зависимости от присвоенного воинского звания без учета заработка. В 1990 - 1996 годах при расчете пенсии сумма денежного довольствия, не превышающая 10-кратный минимальный размер оплаты труда, учитывалась полностью, а Остальная ее часть - в размере 50 процентов. В 1996 - 2011 годах ограничение размеров пенсии осуществлялось путем установления военнослужащим, проходящим службу, дополнительных выплат без повышения окладов денежного содержания, учитываемых в расчете пенсии.</w:t>
      </w:r>
    </w:p>
    <w:p w:rsidR="00E01CD1" w:rsidRPr="00DE4B8D" w:rsidRDefault="00E01CD1" w:rsidP="00E01CD1">
      <w:pPr>
        <w:spacing w:line="341" w:lineRule="exact"/>
        <w:ind w:left="20" w:right="20" w:firstLine="6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4B8D">
        <w:rPr>
          <w:rFonts w:ascii="Times New Roman" w:eastAsia="Times New Roman" w:hAnsi="Times New Roman" w:cs="Times New Roman"/>
          <w:sz w:val="28"/>
          <w:szCs w:val="28"/>
        </w:rPr>
        <w:t>Снижение размера денежного довольствия военнослужащих, учитываемого при исчислении пенсий гражданам, уволенным с военной службы, со 100 процентов до 54 процентов, но при этом исчисление пенсий указанным гражданам исходя из новых (существенно более высоких) окладов денежного содержания военнослужащих обеспечило увеличение с 1 января 2012 г. абсолютных размеров выплачиваемых пенсий.</w:t>
      </w:r>
    </w:p>
    <w:p w:rsidR="00E01CD1" w:rsidRDefault="00E01CD1" w:rsidP="00E01CD1">
      <w:pPr>
        <w:pStyle w:val="1"/>
        <w:shd w:val="clear" w:color="auto" w:fill="auto"/>
        <w:spacing w:line="341" w:lineRule="exact"/>
        <w:ind w:left="20" w:right="20" w:firstLine="660"/>
      </w:pPr>
    </w:p>
    <w:p w:rsidR="00E01CD1" w:rsidRDefault="00E01CD1" w:rsidP="00E01CD1">
      <w:pPr>
        <w:pStyle w:val="1"/>
        <w:shd w:val="clear" w:color="auto" w:fill="auto"/>
        <w:spacing w:line="341" w:lineRule="exact"/>
        <w:ind w:left="20" w:right="20" w:firstLine="660"/>
      </w:pPr>
    </w:p>
    <w:p w:rsidR="00E01CD1" w:rsidRDefault="00E01CD1" w:rsidP="00E01CD1">
      <w:pPr>
        <w:pStyle w:val="1"/>
        <w:shd w:val="clear" w:color="auto" w:fill="auto"/>
        <w:spacing w:line="341" w:lineRule="exact"/>
        <w:ind w:left="20" w:right="20" w:firstLine="660"/>
      </w:pPr>
      <w:bookmarkStart w:id="0" w:name="_GoBack"/>
      <w:bookmarkEnd w:id="0"/>
    </w:p>
    <w:p w:rsidR="00E01CD1" w:rsidRPr="00DE4B8D" w:rsidRDefault="00E01CD1" w:rsidP="00E01CD1">
      <w:pPr>
        <w:spacing w:after="653" w:line="341" w:lineRule="exact"/>
        <w:ind w:left="20" w:right="20" w:firstLine="6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E4B8D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Законность и правомерность </w:t>
      </w:r>
      <w:r w:rsidRPr="00DE4B8D">
        <w:rPr>
          <w:rFonts w:ascii="Times New Roman" w:eastAsia="Times New Roman" w:hAnsi="Times New Roman" w:cs="Times New Roman"/>
          <w:sz w:val="28"/>
          <w:szCs w:val="28"/>
        </w:rPr>
        <w:t xml:space="preserve">применения нового порядка исчисления пенсии были подтверждены и Конституционным Судом Российской Федерации </w:t>
      </w:r>
      <w:r w:rsidRPr="00DE4B8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(отмечается, что решения Конституционного Суда Российской Федерации отмене или пересмотру не подлежат), </w:t>
      </w:r>
      <w:r w:rsidRPr="00DE4B8D">
        <w:rPr>
          <w:rFonts w:ascii="Times New Roman" w:eastAsia="Times New Roman" w:hAnsi="Times New Roman" w:cs="Times New Roman"/>
          <w:sz w:val="28"/>
          <w:szCs w:val="28"/>
        </w:rPr>
        <w:t xml:space="preserve">который установил, что положения части второй статьи 43 Закона № 4468-1 </w:t>
      </w:r>
      <w:r w:rsidRPr="00DE4B8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не противоречат </w:t>
      </w:r>
      <w:r w:rsidRPr="00DE4B8D">
        <w:rPr>
          <w:rFonts w:ascii="Times New Roman" w:eastAsia="Times New Roman" w:hAnsi="Times New Roman" w:cs="Times New Roman"/>
          <w:sz w:val="28"/>
          <w:szCs w:val="28"/>
        </w:rPr>
        <w:t xml:space="preserve">Конституции Российской Федерации, поскольку применяемые с 1 января 2012 г. правила исчисления пенсий </w:t>
      </w:r>
      <w:r w:rsidRPr="00DE4B8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предусматривают механизм поэтапного ежегодного повышения величины денежного довольствия, учитываемой при исчислении пенсии </w:t>
      </w:r>
      <w:r w:rsidRPr="00DE4B8D">
        <w:rPr>
          <w:rFonts w:ascii="Times New Roman" w:eastAsia="Times New Roman" w:hAnsi="Times New Roman" w:cs="Times New Roman"/>
          <w:sz w:val="28"/>
          <w:szCs w:val="28"/>
        </w:rPr>
        <w:t xml:space="preserve">лицам, проходившим военную службу, и членам их семей, и направлены на увеличение размеров таких пенсий, а также </w:t>
      </w:r>
      <w:r w:rsidRPr="00DE4B8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подтвердил отсутствие </w:t>
      </w:r>
      <w:r w:rsidRPr="00DE4B8D">
        <w:rPr>
          <w:rFonts w:ascii="Times New Roman" w:eastAsia="Times New Roman" w:hAnsi="Times New Roman" w:cs="Times New Roman"/>
          <w:sz w:val="28"/>
          <w:szCs w:val="28"/>
        </w:rPr>
        <w:t xml:space="preserve">каких </w:t>
      </w:r>
      <w:r w:rsidRPr="00DE4B8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либо ущемлений прав военных пенсионеров и членов </w:t>
      </w:r>
      <w:r w:rsidRPr="00DE4B8D">
        <w:rPr>
          <w:rFonts w:ascii="Times New Roman" w:eastAsia="Times New Roman" w:hAnsi="Times New Roman" w:cs="Times New Roman"/>
          <w:sz w:val="28"/>
          <w:szCs w:val="28"/>
        </w:rPr>
        <w:t xml:space="preserve">их </w:t>
      </w:r>
      <w:r w:rsidRPr="00DE4B8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семей со стороны государства </w:t>
      </w:r>
      <w:r w:rsidRPr="00DE4B8D">
        <w:rPr>
          <w:rFonts w:ascii="Times New Roman" w:eastAsia="Times New Roman" w:hAnsi="Times New Roman" w:cs="Times New Roman"/>
          <w:sz w:val="28"/>
          <w:szCs w:val="28"/>
        </w:rPr>
        <w:t>(Определения Конституционного Суда Российской Федерации от 24 сентября 2012 г. № 1800-0, от 24 декабря 2012 г. № 2418-0 и др.).</w:t>
      </w:r>
    </w:p>
    <w:p w:rsidR="00E01CD1" w:rsidRDefault="00E01CD1" w:rsidP="00E01CD1">
      <w:pPr>
        <w:framePr w:h="2016" w:wrap="around" w:vAnchor="text" w:hAnchor="margin" w:x="5329" w:y="1"/>
        <w:jc w:val="center"/>
        <w:rPr>
          <w:sz w:val="2"/>
          <w:szCs w:val="2"/>
        </w:rPr>
      </w:pPr>
      <w:r>
        <w:fldChar w:fldCharType="begin"/>
      </w:r>
      <w:r>
        <w:instrText xml:space="preserve"> INCLUDEPICTURE  "C:\\Users\\user\\AppData\\Local\\Temp\\FineReader11.00\\media\\image1.jpeg"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3.25pt;height:101.25pt">
            <v:imagedata r:id="rId5" r:href="rId6"/>
          </v:shape>
        </w:pict>
      </w:r>
      <w:r>
        <w:fldChar w:fldCharType="end"/>
      </w:r>
    </w:p>
    <w:p w:rsidR="00E01CD1" w:rsidRDefault="00E01CD1" w:rsidP="00E01CD1">
      <w:pPr>
        <w:spacing w:line="350" w:lineRule="exact"/>
        <w:ind w:left="20" w:right="2260"/>
        <w:rPr>
          <w:rFonts w:ascii="Times New Roman" w:eastAsia="Times New Roman" w:hAnsi="Times New Roman" w:cs="Times New Roman"/>
          <w:sz w:val="28"/>
          <w:szCs w:val="28"/>
        </w:rPr>
      </w:pPr>
      <w:r w:rsidRPr="00DE4B8D">
        <w:rPr>
          <w:rFonts w:ascii="Times New Roman" w:eastAsia="Times New Roman" w:hAnsi="Times New Roman" w:cs="Times New Roman"/>
          <w:sz w:val="28"/>
          <w:szCs w:val="28"/>
        </w:rPr>
        <w:t xml:space="preserve">Директор Департамента социальных </w:t>
      </w:r>
    </w:p>
    <w:p w:rsidR="00E01CD1" w:rsidRPr="00DE4B8D" w:rsidRDefault="00E01CD1" w:rsidP="00E01CD1">
      <w:pPr>
        <w:spacing w:line="350" w:lineRule="exact"/>
        <w:ind w:left="20" w:right="2260"/>
        <w:rPr>
          <w:rFonts w:ascii="Times New Roman" w:eastAsia="Times New Roman" w:hAnsi="Times New Roman" w:cs="Times New Roman"/>
          <w:sz w:val="28"/>
          <w:szCs w:val="28"/>
        </w:rPr>
      </w:pPr>
      <w:r w:rsidRPr="00DE4B8D">
        <w:rPr>
          <w:rFonts w:ascii="Times New Roman" w:eastAsia="Times New Roman" w:hAnsi="Times New Roman" w:cs="Times New Roman"/>
          <w:sz w:val="28"/>
          <w:szCs w:val="28"/>
        </w:rPr>
        <w:t>гарантий</w:t>
      </w:r>
    </w:p>
    <w:p w:rsidR="00474C42" w:rsidRDefault="00474C42"/>
    <w:sectPr w:rsidR="00474C42" w:rsidSect="00E01CD1">
      <w:pgSz w:w="11909" w:h="16838"/>
      <w:pgMar w:top="1818" w:right="1310" w:bottom="1818" w:left="1728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CD1"/>
    <w:rsid w:val="00474C42"/>
    <w:rsid w:val="00E01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53FF1"/>
  <w15:chartTrackingRefBased/>
  <w15:docId w15:val="{15768767-055A-439B-B73C-D203EFDB2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01CD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E01CD1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3"/>
    <w:rsid w:val="00E01CD1"/>
    <w:pPr>
      <w:shd w:val="clear" w:color="auto" w:fill="FFFFFF"/>
      <w:spacing w:line="346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styleId="a4">
    <w:name w:val="Hyperlink"/>
    <w:basedOn w:val="a0"/>
    <w:rsid w:val="00E01CD1"/>
    <w:rPr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file:///C:\Users\user\AppData\Local\Temp\FineReader11.00\media\image1.jpeg" TargetMode="External"/><Relationship Id="rId5" Type="http://schemas.openxmlformats.org/officeDocument/2006/relationships/image" Target="media/image1.jpeg"/><Relationship Id="rId4" Type="http://schemas.openxmlformats.org/officeDocument/2006/relationships/hyperlink" Target="mailto:nasibula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716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2017-09-29T09:25:00Z</dcterms:created>
  <dcterms:modified xsi:type="dcterms:W3CDTF">2017-09-29T09:30:00Z</dcterms:modified>
</cp:coreProperties>
</file>