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847" w:rsidRDefault="00455847" w:rsidP="00455847">
      <w:pPr>
        <w:spacing w:after="0" w:line="240" w:lineRule="auto"/>
        <w:ind w:firstLine="269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Председателю ГД РФ </w:t>
      </w:r>
    </w:p>
    <w:p w:rsidR="00455847" w:rsidRDefault="00455847" w:rsidP="00455847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Володину Вячеславу Викторовичу</w:t>
      </w:r>
    </w:p>
    <w:p w:rsidR="00455847" w:rsidRDefault="00455847" w:rsidP="0045584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55847" w:rsidRDefault="00455847" w:rsidP="00455847">
      <w:pPr>
        <w:spacing w:after="0" w:line="240" w:lineRule="auto"/>
        <w:ind w:firstLine="1985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 пенсионера</w:t>
      </w:r>
    </w:p>
    <w:p w:rsidR="00455847" w:rsidRDefault="00455847" w:rsidP="00455847">
      <w:pPr>
        <w:spacing w:after="0" w:line="240" w:lineRule="auto"/>
        <w:ind w:firstLine="4395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Насибулы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Яруллы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Латфуловича</w:t>
      </w:r>
      <w:proofErr w:type="spellEnd"/>
    </w:p>
    <w:p w:rsidR="00455847" w:rsidRDefault="00455847" w:rsidP="00455847">
      <w:pPr>
        <w:spacing w:after="0" w:line="240" w:lineRule="auto"/>
        <w:ind w:firstLine="411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141092,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Моск</w:t>
      </w:r>
      <w:proofErr w:type="spellEnd"/>
      <w:r>
        <w:rPr>
          <w:rFonts w:ascii="Times New Roman" w:hAnsi="Times New Roman" w:cs="Times New Roman"/>
          <w:sz w:val="32"/>
          <w:szCs w:val="32"/>
        </w:rPr>
        <w:t>. обл., г. Королев,</w:t>
      </w:r>
    </w:p>
    <w:p w:rsidR="00455847" w:rsidRDefault="00455847" w:rsidP="00455847">
      <w:pPr>
        <w:spacing w:after="0" w:line="240" w:lineRule="auto"/>
        <w:ind w:firstLine="3969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мкр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Юбилейный, ул. Лесная, </w:t>
      </w:r>
    </w:p>
    <w:p w:rsidR="00455847" w:rsidRDefault="00455847" w:rsidP="00455847">
      <w:pPr>
        <w:spacing w:after="0" w:line="240" w:lineRule="auto"/>
        <w:ind w:firstLine="141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дом 6, кв. 8</w:t>
      </w:r>
    </w:p>
    <w:p w:rsidR="00455847" w:rsidRDefault="00455847" w:rsidP="00455847">
      <w:pPr>
        <w:spacing w:after="0" w:line="240" w:lineRule="auto"/>
        <w:ind w:firstLine="1418"/>
        <w:jc w:val="center"/>
        <w:rPr>
          <w:rFonts w:ascii="Times New Roman" w:hAnsi="Times New Roman" w:cs="Times New Roman"/>
          <w:sz w:val="32"/>
          <w:szCs w:val="32"/>
        </w:rPr>
      </w:pPr>
    </w:p>
    <w:p w:rsidR="005E6800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85737">
        <w:rPr>
          <w:rFonts w:ascii="Times New Roman" w:hAnsi="Times New Roman" w:cs="Times New Roman"/>
          <w:sz w:val="32"/>
          <w:szCs w:val="32"/>
        </w:rPr>
        <w:t>Обращение</w:t>
      </w:r>
    </w:p>
    <w:p w:rsidR="00185737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военных пенсионеров к депутатам Государственной Думы</w:t>
      </w:r>
    </w:p>
    <w:p w:rsidR="00185737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Российской Федерации,</w:t>
      </w:r>
    </w:p>
    <w:p w:rsidR="00185737" w:rsidRDefault="0051290D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="00185737">
        <w:rPr>
          <w:rFonts w:ascii="Times New Roman" w:hAnsi="Times New Roman" w:cs="Times New Roman"/>
          <w:sz w:val="32"/>
          <w:szCs w:val="32"/>
        </w:rPr>
        <w:t>ходящих в фракцию партии «Единая Россия»</w:t>
      </w:r>
    </w:p>
    <w:p w:rsidR="00185737" w:rsidRDefault="00185737" w:rsidP="0018573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85737" w:rsidRDefault="00185737" w:rsidP="00185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85737">
        <w:rPr>
          <w:rFonts w:ascii="Times New Roman" w:hAnsi="Times New Roman" w:cs="Times New Roman"/>
          <w:sz w:val="28"/>
          <w:szCs w:val="28"/>
        </w:rPr>
        <w:t>С 1 января</w:t>
      </w:r>
      <w:r>
        <w:rPr>
          <w:rFonts w:ascii="Times New Roman" w:hAnsi="Times New Roman" w:cs="Times New Roman"/>
          <w:sz w:val="28"/>
          <w:szCs w:val="28"/>
        </w:rPr>
        <w:t xml:space="preserve"> 2012 года</w:t>
      </w:r>
      <w:r w:rsidR="00872047">
        <w:rPr>
          <w:rFonts w:ascii="Times New Roman" w:hAnsi="Times New Roman" w:cs="Times New Roman"/>
          <w:sz w:val="28"/>
          <w:szCs w:val="28"/>
        </w:rPr>
        <w:t xml:space="preserve"> военные пенсионеры, благодаря вашей депутатской работе</w:t>
      </w:r>
      <w:r>
        <w:rPr>
          <w:rFonts w:ascii="Times New Roman" w:hAnsi="Times New Roman" w:cs="Times New Roman"/>
          <w:sz w:val="28"/>
          <w:szCs w:val="28"/>
        </w:rPr>
        <w:t xml:space="preserve">, подверглись полноценной дискриминации, не имеющей аналогов </w:t>
      </w:r>
      <w:r w:rsidR="00872047">
        <w:rPr>
          <w:rFonts w:ascii="Times New Roman" w:hAnsi="Times New Roman" w:cs="Times New Roman"/>
          <w:sz w:val="28"/>
          <w:szCs w:val="28"/>
        </w:rPr>
        <w:t xml:space="preserve">во </w:t>
      </w:r>
      <w:r>
        <w:rPr>
          <w:rFonts w:ascii="Times New Roman" w:hAnsi="Times New Roman" w:cs="Times New Roman"/>
          <w:sz w:val="28"/>
          <w:szCs w:val="28"/>
        </w:rPr>
        <w:t xml:space="preserve">всей мировой истории. С января 2012 г. </w:t>
      </w:r>
      <w:r w:rsidR="00872047">
        <w:rPr>
          <w:rFonts w:ascii="Times New Roman" w:hAnsi="Times New Roman" w:cs="Times New Roman"/>
          <w:sz w:val="28"/>
          <w:szCs w:val="28"/>
        </w:rPr>
        <w:t>было введено двойное ограничение</w:t>
      </w:r>
      <w:r>
        <w:rPr>
          <w:rFonts w:ascii="Times New Roman" w:hAnsi="Times New Roman" w:cs="Times New Roman"/>
          <w:sz w:val="28"/>
          <w:szCs w:val="28"/>
        </w:rPr>
        <w:t xml:space="preserve"> для расчета</w:t>
      </w:r>
      <w:r w:rsidR="0088706B">
        <w:rPr>
          <w:rFonts w:ascii="Times New Roman" w:hAnsi="Times New Roman" w:cs="Times New Roman"/>
          <w:sz w:val="28"/>
          <w:szCs w:val="28"/>
        </w:rPr>
        <w:t xml:space="preserve"> пенсионного обеспечения. Во - первых существовало ограничение предельного размера пенсионного обеспечения по выслуге лет от денежного довольствия военнослужащих, подлежащих учету при расчете пенсио</w:t>
      </w:r>
      <w:r w:rsidR="00087A52">
        <w:rPr>
          <w:rFonts w:ascii="Times New Roman" w:hAnsi="Times New Roman" w:cs="Times New Roman"/>
          <w:sz w:val="28"/>
          <w:szCs w:val="28"/>
        </w:rPr>
        <w:t>нного обеспечения по выслуге. В результате</w:t>
      </w:r>
      <w:r w:rsidR="0088706B">
        <w:rPr>
          <w:rFonts w:ascii="Times New Roman" w:hAnsi="Times New Roman" w:cs="Times New Roman"/>
          <w:sz w:val="28"/>
          <w:szCs w:val="28"/>
        </w:rPr>
        <w:t xml:space="preserve"> некачественной и некомпетентной работы Правительства Российской Федерации образовались затруднения в формировании бюджета Российс</w:t>
      </w:r>
      <w:r w:rsidR="001C1BCA">
        <w:rPr>
          <w:rFonts w:ascii="Times New Roman" w:hAnsi="Times New Roman" w:cs="Times New Roman"/>
          <w:sz w:val="28"/>
          <w:szCs w:val="28"/>
        </w:rPr>
        <w:t xml:space="preserve">кой Федерации. </w:t>
      </w:r>
      <w:r w:rsidR="00447128">
        <w:rPr>
          <w:rFonts w:ascii="Times New Roman" w:hAnsi="Times New Roman" w:cs="Times New Roman"/>
          <w:sz w:val="28"/>
          <w:szCs w:val="28"/>
        </w:rPr>
        <w:t>О некомпетентности руководства свидетельствует опрос общественного мнения, проведенный Левада-Центром в апреле месяце 2017 года</w:t>
      </w:r>
      <w:r w:rsidR="00447128" w:rsidRPr="0073424C">
        <w:rPr>
          <w:rFonts w:ascii="Times New Roman" w:hAnsi="Times New Roman" w:cs="Times New Roman"/>
          <w:sz w:val="28"/>
          <w:szCs w:val="28"/>
        </w:rPr>
        <w:t xml:space="preserve">. </w:t>
      </w:r>
      <w:r w:rsidR="00447128" w:rsidRPr="00E56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россиян, одобряющих деятельность Дмитрия Медведева на посту премьер-министра России, снизилась с 52% в феврале до 42% в марте. Не одобряют его деятельность 57% граждан (47% - месяц назад). </w:t>
      </w:r>
      <w:r w:rsidR="00447128" w:rsidRPr="007342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Рейтинг председателя правительства и «Единой России» Дмитрия Медведева стремительно падает. Согласно опросу Левада-Центра, всего за месяц доверие к премьеру понизилось на 10%.</w:t>
      </w:r>
      <w:r w:rsidR="00447128" w:rsidRPr="0073424C">
        <w:rPr>
          <w:rFonts w:ascii="Times New Roman" w:hAnsi="Times New Roman" w:cs="Times New Roman"/>
          <w:sz w:val="28"/>
          <w:szCs w:val="28"/>
        </w:rPr>
        <w:t xml:space="preserve">  </w:t>
      </w:r>
      <w:r w:rsidR="001C1BCA">
        <w:rPr>
          <w:rFonts w:ascii="Times New Roman" w:hAnsi="Times New Roman" w:cs="Times New Roman"/>
          <w:sz w:val="28"/>
          <w:szCs w:val="28"/>
        </w:rPr>
        <w:t>В связи с возникш</w:t>
      </w:r>
      <w:r w:rsidR="0088706B">
        <w:rPr>
          <w:rFonts w:ascii="Times New Roman" w:hAnsi="Times New Roman" w:cs="Times New Roman"/>
          <w:sz w:val="28"/>
          <w:szCs w:val="28"/>
        </w:rPr>
        <w:t>ими трудностями форм</w:t>
      </w:r>
      <w:r w:rsidR="00872047">
        <w:rPr>
          <w:rFonts w:ascii="Times New Roman" w:hAnsi="Times New Roman" w:cs="Times New Roman"/>
          <w:sz w:val="28"/>
          <w:szCs w:val="28"/>
        </w:rPr>
        <w:t>ирования бюджета, руководители в</w:t>
      </w:r>
      <w:r w:rsidR="0088706B">
        <w:rPr>
          <w:rFonts w:ascii="Times New Roman" w:hAnsi="Times New Roman" w:cs="Times New Roman"/>
          <w:sz w:val="28"/>
          <w:szCs w:val="28"/>
        </w:rPr>
        <w:t>ашей партии обратилис</w:t>
      </w:r>
      <w:r w:rsidR="00872047">
        <w:rPr>
          <w:rFonts w:ascii="Times New Roman" w:hAnsi="Times New Roman" w:cs="Times New Roman"/>
          <w:sz w:val="28"/>
          <w:szCs w:val="28"/>
        </w:rPr>
        <w:t>ь к в</w:t>
      </w:r>
      <w:r w:rsidR="001C1BCA">
        <w:rPr>
          <w:rFonts w:ascii="Times New Roman" w:hAnsi="Times New Roman" w:cs="Times New Roman"/>
          <w:sz w:val="28"/>
          <w:szCs w:val="28"/>
        </w:rPr>
        <w:t>ам ликвидировать дефицит бюджета за счет самых верных стражников Г</w:t>
      </w:r>
      <w:r w:rsidR="00E51B1B">
        <w:rPr>
          <w:rFonts w:ascii="Times New Roman" w:hAnsi="Times New Roman" w:cs="Times New Roman"/>
          <w:sz w:val="28"/>
          <w:szCs w:val="28"/>
        </w:rPr>
        <w:t>осударства – защитников нашего О</w:t>
      </w:r>
      <w:r w:rsidR="001C1BCA">
        <w:rPr>
          <w:rFonts w:ascii="Times New Roman" w:hAnsi="Times New Roman" w:cs="Times New Roman"/>
          <w:sz w:val="28"/>
          <w:szCs w:val="28"/>
        </w:rPr>
        <w:t>течества, отдавших свои самые производи</w:t>
      </w:r>
      <w:r w:rsidR="00447128">
        <w:rPr>
          <w:rFonts w:ascii="Times New Roman" w:hAnsi="Times New Roman" w:cs="Times New Roman"/>
          <w:sz w:val="28"/>
          <w:szCs w:val="28"/>
        </w:rPr>
        <w:t>тельные годы, с</w:t>
      </w:r>
      <w:r w:rsidR="00BF5A33">
        <w:rPr>
          <w:rFonts w:ascii="Times New Roman" w:hAnsi="Times New Roman" w:cs="Times New Roman"/>
          <w:sz w:val="28"/>
          <w:szCs w:val="28"/>
        </w:rPr>
        <w:t>лужению О</w:t>
      </w:r>
      <w:r w:rsidR="00447128">
        <w:rPr>
          <w:rFonts w:ascii="Times New Roman" w:hAnsi="Times New Roman" w:cs="Times New Roman"/>
          <w:sz w:val="28"/>
          <w:szCs w:val="28"/>
        </w:rPr>
        <w:t>течеству</w:t>
      </w:r>
      <w:r w:rsidR="00872047">
        <w:rPr>
          <w:rFonts w:ascii="Times New Roman" w:hAnsi="Times New Roman" w:cs="Times New Roman"/>
          <w:sz w:val="28"/>
          <w:szCs w:val="28"/>
        </w:rPr>
        <w:t>. И в</w:t>
      </w:r>
      <w:r w:rsidR="001C1BCA">
        <w:rPr>
          <w:rFonts w:ascii="Times New Roman" w:hAnsi="Times New Roman" w:cs="Times New Roman"/>
          <w:sz w:val="28"/>
          <w:szCs w:val="28"/>
        </w:rPr>
        <w:t>ы, не задумываясь о последствиях, пошли на данный шаг. По просьб</w:t>
      </w:r>
      <w:r w:rsidR="00872047">
        <w:rPr>
          <w:rFonts w:ascii="Times New Roman" w:hAnsi="Times New Roman" w:cs="Times New Roman"/>
          <w:sz w:val="28"/>
          <w:szCs w:val="28"/>
        </w:rPr>
        <w:t>е руководства Правительства РФ в</w:t>
      </w:r>
      <w:r w:rsidR="001C1BCA">
        <w:rPr>
          <w:rFonts w:ascii="Times New Roman" w:hAnsi="Times New Roman" w:cs="Times New Roman"/>
          <w:sz w:val="28"/>
          <w:szCs w:val="28"/>
        </w:rPr>
        <w:t>ами был введен</w:t>
      </w:r>
      <w:r w:rsidR="0051290D">
        <w:rPr>
          <w:rFonts w:ascii="Times New Roman" w:hAnsi="Times New Roman" w:cs="Times New Roman"/>
          <w:sz w:val="28"/>
          <w:szCs w:val="28"/>
        </w:rPr>
        <w:t xml:space="preserve"> второй</w:t>
      </w:r>
      <w:r w:rsidR="001C1BCA">
        <w:rPr>
          <w:rFonts w:ascii="Times New Roman" w:hAnsi="Times New Roman" w:cs="Times New Roman"/>
          <w:sz w:val="28"/>
          <w:szCs w:val="28"/>
        </w:rPr>
        <w:t xml:space="preserve"> коэффициент</w:t>
      </w:r>
      <w:r w:rsidR="00087A52">
        <w:rPr>
          <w:rFonts w:ascii="Times New Roman" w:hAnsi="Times New Roman" w:cs="Times New Roman"/>
          <w:sz w:val="28"/>
          <w:szCs w:val="28"/>
        </w:rPr>
        <w:t xml:space="preserve"> 0,</w:t>
      </w:r>
      <w:proofErr w:type="gramStart"/>
      <w:r w:rsidR="00087A52">
        <w:rPr>
          <w:rFonts w:ascii="Times New Roman" w:hAnsi="Times New Roman" w:cs="Times New Roman"/>
          <w:sz w:val="28"/>
          <w:szCs w:val="28"/>
        </w:rPr>
        <w:t>54</w:t>
      </w:r>
      <w:r w:rsidR="001C1BCA">
        <w:rPr>
          <w:rFonts w:ascii="Times New Roman" w:hAnsi="Times New Roman" w:cs="Times New Roman"/>
          <w:sz w:val="28"/>
          <w:szCs w:val="28"/>
        </w:rPr>
        <w:t>,  ограничивающий</w:t>
      </w:r>
      <w:proofErr w:type="gramEnd"/>
      <w:r w:rsidR="001C1BCA">
        <w:rPr>
          <w:rFonts w:ascii="Times New Roman" w:hAnsi="Times New Roman" w:cs="Times New Roman"/>
          <w:sz w:val="28"/>
          <w:szCs w:val="28"/>
        </w:rPr>
        <w:t xml:space="preserve"> размер денежного довольствия</w:t>
      </w:r>
      <w:r w:rsidR="00087A52">
        <w:rPr>
          <w:rFonts w:ascii="Times New Roman" w:hAnsi="Times New Roman" w:cs="Times New Roman"/>
          <w:sz w:val="28"/>
          <w:szCs w:val="28"/>
        </w:rPr>
        <w:t>,</w:t>
      </w:r>
      <w:r w:rsidR="001C1BCA">
        <w:rPr>
          <w:rFonts w:ascii="Times New Roman" w:hAnsi="Times New Roman" w:cs="Times New Roman"/>
          <w:sz w:val="28"/>
          <w:szCs w:val="28"/>
        </w:rPr>
        <w:t xml:space="preserve"> учитываемого п</w:t>
      </w:r>
      <w:r w:rsidR="00087A52">
        <w:rPr>
          <w:rFonts w:ascii="Times New Roman" w:hAnsi="Times New Roman" w:cs="Times New Roman"/>
          <w:sz w:val="28"/>
          <w:szCs w:val="28"/>
        </w:rPr>
        <w:t>ри расчете пенсионного обеспечения по выслуге</w:t>
      </w:r>
      <w:r w:rsidR="001C1BCA">
        <w:rPr>
          <w:rFonts w:ascii="Times New Roman" w:hAnsi="Times New Roman" w:cs="Times New Roman"/>
          <w:sz w:val="28"/>
          <w:szCs w:val="28"/>
        </w:rPr>
        <w:t>, которого нет ни в одной стране мира</w:t>
      </w:r>
      <w:r w:rsidR="00087A52">
        <w:rPr>
          <w:rFonts w:ascii="Times New Roman" w:hAnsi="Times New Roman" w:cs="Times New Roman"/>
          <w:sz w:val="28"/>
          <w:szCs w:val="28"/>
        </w:rPr>
        <w:t xml:space="preserve"> и который отсутствует для многих других категорий государственных служащих</w:t>
      </w:r>
      <w:r w:rsidR="00872047">
        <w:rPr>
          <w:rFonts w:ascii="Times New Roman" w:hAnsi="Times New Roman" w:cs="Times New Roman"/>
          <w:sz w:val="28"/>
          <w:szCs w:val="28"/>
        </w:rPr>
        <w:t xml:space="preserve"> в нашей стране</w:t>
      </w:r>
      <w:r w:rsidR="001C1BCA">
        <w:rPr>
          <w:rFonts w:ascii="Times New Roman" w:hAnsi="Times New Roman" w:cs="Times New Roman"/>
          <w:sz w:val="28"/>
          <w:szCs w:val="28"/>
        </w:rPr>
        <w:t xml:space="preserve">. Исходя из этого мы считаем, что </w:t>
      </w:r>
      <w:r w:rsidR="00872047">
        <w:rPr>
          <w:rFonts w:ascii="Times New Roman" w:hAnsi="Times New Roman" w:cs="Times New Roman"/>
          <w:sz w:val="28"/>
          <w:szCs w:val="28"/>
        </w:rPr>
        <w:t>в</w:t>
      </w:r>
      <w:r w:rsidR="00087A52">
        <w:rPr>
          <w:rFonts w:ascii="Times New Roman" w:hAnsi="Times New Roman" w:cs="Times New Roman"/>
          <w:sz w:val="28"/>
          <w:szCs w:val="28"/>
        </w:rPr>
        <w:t xml:space="preserve">ами </w:t>
      </w:r>
      <w:r w:rsidR="001C1BCA">
        <w:rPr>
          <w:rFonts w:ascii="Times New Roman" w:hAnsi="Times New Roman" w:cs="Times New Roman"/>
          <w:sz w:val="28"/>
          <w:szCs w:val="28"/>
        </w:rPr>
        <w:t>был</w:t>
      </w:r>
      <w:r w:rsidR="00087A52">
        <w:rPr>
          <w:rFonts w:ascii="Times New Roman" w:hAnsi="Times New Roman" w:cs="Times New Roman"/>
          <w:sz w:val="28"/>
          <w:szCs w:val="28"/>
        </w:rPr>
        <w:t>и</w:t>
      </w:r>
      <w:r w:rsidR="001C1BCA">
        <w:rPr>
          <w:rFonts w:ascii="Times New Roman" w:hAnsi="Times New Roman" w:cs="Times New Roman"/>
          <w:sz w:val="28"/>
          <w:szCs w:val="28"/>
        </w:rPr>
        <w:t xml:space="preserve"> нарушен</w:t>
      </w:r>
      <w:r w:rsidR="00087A52">
        <w:rPr>
          <w:rFonts w:ascii="Times New Roman" w:hAnsi="Times New Roman" w:cs="Times New Roman"/>
          <w:sz w:val="28"/>
          <w:szCs w:val="28"/>
        </w:rPr>
        <w:t>ы пункт 4 статьи 15 и пункт 2 статьи 19 Конституции РФ. По</w:t>
      </w:r>
      <w:r w:rsidR="004A076D">
        <w:rPr>
          <w:rFonts w:ascii="Times New Roman" w:hAnsi="Times New Roman" w:cs="Times New Roman"/>
          <w:sz w:val="28"/>
          <w:szCs w:val="28"/>
        </w:rPr>
        <w:t xml:space="preserve"> </w:t>
      </w:r>
      <w:r w:rsidR="00087A52">
        <w:rPr>
          <w:rFonts w:ascii="Times New Roman" w:hAnsi="Times New Roman" w:cs="Times New Roman"/>
          <w:sz w:val="28"/>
          <w:szCs w:val="28"/>
        </w:rPr>
        <w:t xml:space="preserve">данному факту было обращение в Конституционный Суд Российской Федерации (далее КС РФ). В своем Определении от 24 сентября 2012 года № </w:t>
      </w:r>
      <w:r w:rsidR="00087A52">
        <w:rPr>
          <w:rFonts w:ascii="Times New Roman" w:hAnsi="Times New Roman" w:cs="Times New Roman"/>
          <w:sz w:val="28"/>
          <w:szCs w:val="28"/>
        </w:rPr>
        <w:lastRenderedPageBreak/>
        <w:t>1800-О КС принял</w:t>
      </w:r>
      <w:r w:rsidR="004A076D">
        <w:rPr>
          <w:rFonts w:ascii="Times New Roman" w:hAnsi="Times New Roman" w:cs="Times New Roman"/>
          <w:sz w:val="28"/>
          <w:szCs w:val="28"/>
        </w:rPr>
        <w:t xml:space="preserve"> решение:</w:t>
      </w:r>
      <w:r w:rsidR="00087A52">
        <w:rPr>
          <w:rFonts w:ascii="Times New Roman" w:hAnsi="Times New Roman" w:cs="Times New Roman"/>
          <w:sz w:val="28"/>
          <w:szCs w:val="28"/>
        </w:rPr>
        <w:t xml:space="preserve"> считать изменение порядка расчета пенсионного обеспечения </w:t>
      </w:r>
      <w:r w:rsidR="004A076D">
        <w:rPr>
          <w:rFonts w:ascii="Times New Roman" w:hAnsi="Times New Roman" w:cs="Times New Roman"/>
          <w:sz w:val="28"/>
          <w:szCs w:val="28"/>
        </w:rPr>
        <w:t>военнослужащих по выслуге к</w:t>
      </w:r>
      <w:r w:rsidR="0051290D">
        <w:rPr>
          <w:rFonts w:ascii="Times New Roman" w:hAnsi="Times New Roman" w:cs="Times New Roman"/>
          <w:sz w:val="28"/>
          <w:szCs w:val="28"/>
        </w:rPr>
        <w:t>онституционным при соблюдении о</w:t>
      </w:r>
      <w:r w:rsidR="004A076D">
        <w:rPr>
          <w:rFonts w:ascii="Times New Roman" w:hAnsi="Times New Roman" w:cs="Times New Roman"/>
          <w:sz w:val="28"/>
          <w:szCs w:val="28"/>
        </w:rPr>
        <w:t>пределенных условий.</w:t>
      </w:r>
    </w:p>
    <w:p w:rsidR="004A076D" w:rsidRDefault="004A076D" w:rsidP="00185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данным условиям КС РФ относит: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1. Само по себе изменение способа определения размеров тех или иных денежных выплат -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при соблюдении конституционных принципов справедливости, равенства, соразмерности, а также стабильности и гарантированности прав граждан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- является прерогативой законодателя (постановления от 19 июня 2002 года N 11-П, от 27 ноября 2008 года N 11-П, определения от 11 июля 2002 года N 191-О, от 16 мая 2007 года N 375-</w:t>
      </w:r>
      <w:proofErr w:type="gramStart"/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О-П</w:t>
      </w:r>
      <w:proofErr w:type="gramEnd"/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и др.).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2. При этом изменение законодателем ранее установленных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условий пенсионного обеспечения должно осуществляться таким образом, чтобы соблюдался принцип поддержания доверия граждан к закону и действиям государства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, который предполагает сохранение разумной стабильности правового регулирования.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3</w:t>
      </w:r>
      <w:r w:rsidRPr="004A076D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AFAFA"/>
        </w:rPr>
        <w:t xml:space="preserve">.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Недопустимость внесения произвольных изменений в действующую систему норм (постановления от 24 мая 2001 года N 8-П, от 29 января 2004 года N 2-П и др.).</w:t>
      </w:r>
    </w:p>
    <w:p w:rsidR="004A076D" w:rsidRP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FFF00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4</w:t>
      </w:r>
      <w:r w:rsidRPr="004A076D">
        <w:rPr>
          <w:rFonts w:ascii="Times New Roman" w:hAnsi="Times New Roman"/>
          <w:color w:val="000000" w:themeColor="text1"/>
          <w:sz w:val="28"/>
          <w:szCs w:val="28"/>
        </w:rPr>
        <w:t>. В соответствии с принципом стабильности правового регулирования гарантируется (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часть 1 статьи 5 Федерального закона "О денежном довольствии военнослужащих и предоставлении им отдельных выплат")</w:t>
      </w:r>
      <w:r w:rsidRPr="004A076D">
        <w:rPr>
          <w:rFonts w:ascii="Times New Roman" w:hAnsi="Times New Roman"/>
          <w:color w:val="000000" w:themeColor="text1"/>
          <w:sz w:val="28"/>
          <w:szCs w:val="28"/>
        </w:rPr>
        <w:t xml:space="preserve"> сохранение достигнутого к 1 января 2012 года уровня их пенсионного обеспечения.</w:t>
      </w:r>
    </w:p>
    <w:p w:rsidR="004A076D" w:rsidRDefault="004A076D" w:rsidP="004A076D">
      <w:pPr>
        <w:pStyle w:val="a3"/>
        <w:ind w:left="0" w:firstLine="720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  <w:r w:rsidRPr="004A076D"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Наряду с этим правила исчисления пенсий, применяемые с 1 января 2012 года, </w:t>
      </w:r>
      <w:r w:rsidRPr="004A076D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AFAFA"/>
        </w:rPr>
        <w:t>предусматривают механизм поэтапного ежегодного повышения величины денежного довольствия, учитываемой при исчислении пенсии лицам, проходившим военную службу, и членам их семей, и направлены на увеличение размеров таких пенсий</w:t>
      </w:r>
      <w:r w:rsidRPr="004A076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.</w:t>
      </w:r>
    </w:p>
    <w:p w:rsidR="00D14506" w:rsidRPr="002C0599" w:rsidRDefault="00D14506" w:rsidP="00D14506">
      <w:pPr>
        <w:pStyle w:val="a3"/>
        <w:ind w:left="0" w:firstLine="720"/>
        <w:jc w:val="both"/>
        <w:rPr>
          <w:rFonts w:ascii="Times New Roman" w:hAnsi="Times New Roman"/>
          <w:color w:val="333333"/>
          <w:sz w:val="28"/>
          <w:szCs w:val="28"/>
          <w:shd w:val="clear" w:color="auto" w:fill="FAF9F3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Анализ дальнейших событий с 01.01.2013 года по сегодняшний день показывает, что ни один из данных пунктов ни Правительством РФ, ни Депутатами ГД РФ не соблюдается. </w:t>
      </w:r>
      <w:r w:rsidR="00157F18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Таким образом, приняв новые условия пенсионного обеспечения военнослужащих</w:t>
      </w:r>
      <w:r w:rsidR="0073424C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,</w:t>
      </w:r>
      <w:r w:rsidR="00872047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в</w:t>
      </w:r>
      <w:r w:rsidR="00157F18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ы поощрили неко</w:t>
      </w:r>
      <w:r w:rsidR="0051290D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мпе</w:t>
      </w:r>
      <w:r w:rsidR="00157F18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>тентное руководство страны.</w:t>
      </w:r>
      <w:r w:rsidR="00D04B37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Более того, некомпетентное управление финансами страны усугубляется, дефицит бюджета растет, неконституционные ограничения в пенсионном обеспечении военнослужащих год от года возрастают </w:t>
      </w:r>
      <w:r w:rsidR="009C20AC"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  <w:t xml:space="preserve">и изменяется бюджетный статус военных пенсионеров – обслуживание по остаточному принципу. </w:t>
      </w:r>
      <w:r w:rsidR="00C60D12" w:rsidRPr="00C60D12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В соответствии с 39 ст. Конституции бюджетный статус военнослужащих был закреплен Федеральным законом "О статусе </w:t>
      </w:r>
      <w:r w:rsidR="00872047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военнослужащих" от 27.05.1998 № </w:t>
      </w:r>
      <w:r w:rsidR="00C60D12" w:rsidRPr="00C60D12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76-ФЗ, а военных пенсионеров </w:t>
      </w:r>
      <w:r w:rsidR="00C60D12" w:rsidRPr="00C60D12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lastRenderedPageBreak/>
        <w:t>Законом РФ 4468-1 от 12.02.1998 г. Данные бюджетные статусы худо - бедно поддерживались до 2012 года. Таким образом наблюдалась некоторая стабильность и равноправие по отношению к другим государственным служащим. В 2012 г. данные бюджетные статусы были соответственно изменены Федеральным законом от 7 ноября 2011 г.№ 306-ФЗ для военнослужащих и Федеральным законом от 8 ноября 2011 г. № 309-ФЗ. Кроме того, бюджетный статус военнослужащих и военных пенсионеров был закреплен Указом Президента РФ от 7 мая 2012 года № 604. Начиная с 2013 г. наступила эра чехарды с бюджетным статусом военных пенсионеров и военнослужащих, связанные со справедливостью, равенством, соразмерностью, а также стабильностью и гарантированностью прав граждан. Начиная с 2013 года ни разу не было повышения окладов по должности и званию военнослужащих, влияющих на пенсионное обеспечение военных пенсионеров и снижающих экономические жизненные условия данных категорий граждан РФ</w:t>
      </w:r>
      <w:r w:rsidR="00872047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и предусмотренный п .9 ст. 2 Федерального закона № 306-ФЗ от 07.11.2011 г</w:t>
      </w:r>
      <w:r w:rsidR="00C60D12" w:rsidRPr="00C60D12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. А бюджетный статус военных пенсионеров, несмотря на конституционные требования справедливости, равенства, соразмерности, а также стабильности и гарантированности прав граждан и недопустимость внесения произвольных изменений в действующую систему норм (постановления от 24 мая 2001 года N 8-П, от 29 января 2004 года N 2-П и др.), Правительством РФ и депутатами ГД РФ ежегодно подвергался изменению</w:t>
      </w:r>
      <w:r w:rsidR="00C60D12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.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В соответствии с Конституцией РФ (ч. 2 ст. 4) Конституция, а также федеральные законы наделяются, вы</w:t>
      </w:r>
      <w:r w:rsidR="0051290D">
        <w:rPr>
          <w:rFonts w:ascii="Times New Roman" w:hAnsi="Times New Roman"/>
          <w:color w:val="000000"/>
          <w:sz w:val="28"/>
          <w:szCs w:val="28"/>
        </w:rPr>
        <w:t>с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шей юридической силой.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  <w:r w:rsid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Закон представляет собой нормативный акт, который принимается исключительно посредств</w:t>
      </w:r>
      <w:r w:rsidR="002C0599">
        <w:rPr>
          <w:rFonts w:ascii="Times New Roman" w:hAnsi="Times New Roman"/>
          <w:color w:val="000000"/>
          <w:sz w:val="28"/>
          <w:szCs w:val="28"/>
        </w:rPr>
        <w:t>ом регламентируемых обсуждений Государственной думы, С</w:t>
      </w:r>
      <w:r w:rsidR="002C0599" w:rsidRPr="002C0599">
        <w:rPr>
          <w:rFonts w:ascii="Times New Roman" w:hAnsi="Times New Roman"/>
          <w:color w:val="000000"/>
          <w:sz w:val="28"/>
          <w:szCs w:val="28"/>
        </w:rPr>
        <w:t>овета федерации, а также в обязательном порядке подписанный президентом. Все особенности принятия и обнародования федеральных законов четко определяется конституционными нормами</w:t>
      </w:r>
      <w:r w:rsidR="002C0599">
        <w:rPr>
          <w:rFonts w:ascii="Times New Roman" w:hAnsi="Times New Roman"/>
          <w:color w:val="000000"/>
          <w:sz w:val="28"/>
          <w:szCs w:val="28"/>
        </w:rPr>
        <w:t>.</w:t>
      </w:r>
      <w:r w:rsidR="002C0599" w:rsidRPr="002C0599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</w:t>
      </w:r>
    </w:p>
    <w:p w:rsidR="00935D0C" w:rsidRPr="002C0599" w:rsidRDefault="00935D0C" w:rsidP="00935D0C">
      <w:pPr>
        <w:pStyle w:val="a3"/>
        <w:spacing w:after="0" w:line="240" w:lineRule="auto"/>
        <w:ind w:left="0" w:firstLine="547"/>
        <w:jc w:val="both"/>
        <w:rPr>
          <w:rFonts w:ascii="Times New Roman" w:hAnsi="Times New Roman"/>
          <w:color w:val="333333"/>
          <w:sz w:val="28"/>
          <w:szCs w:val="28"/>
          <w:shd w:val="clear" w:color="auto" w:fill="FAF9F3"/>
        </w:rPr>
      </w:pPr>
      <w:r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07.05. 2013 г. </w:t>
      </w:r>
      <w:r w:rsidR="002C0599"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в п. 6 ст. 192 Бюджетного кодекса РФ </w:t>
      </w:r>
      <w:r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внося</w:t>
      </w:r>
      <w:r w:rsidR="0051290D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тся положения</w:t>
      </w:r>
      <w:r w:rsidRP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,</w:t>
      </w:r>
      <w:r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позволяющие вносить изменения  </w:t>
      </w:r>
      <w:r w:rsidR="002C0599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в бюджетный статус Конституционного Закона Российской Федерации № 4468-</w:t>
      </w:r>
      <w:r w:rsidR="002C0599" w:rsidRPr="00E51B1B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1</w:t>
      </w:r>
      <w:r w:rsidR="002C0599" w:rsidRPr="00E51B1B">
        <w:rPr>
          <w:rFonts w:ascii="Times New Roman" w:eastAsia="Times New Roman" w:hAnsi="Times New Roman"/>
          <w:sz w:val="28"/>
          <w:szCs w:val="28"/>
        </w:rPr>
        <w:t xml:space="preserve"> </w:t>
      </w:r>
      <w:r w:rsidR="00E51B1B" w:rsidRPr="00E51B1B">
        <w:rPr>
          <w:rFonts w:ascii="Times New Roman" w:eastAsia="Times New Roman" w:hAnsi="Times New Roman"/>
          <w:sz w:val="28"/>
          <w:szCs w:val="28"/>
        </w:rPr>
        <w:t>«</w:t>
      </w:r>
      <w:r w:rsidR="00E51B1B" w:rsidRPr="00E51B1B">
        <w:rPr>
          <w:rStyle w:val="a5"/>
          <w:rFonts w:ascii="Times New Roman" w:hAnsi="Times New Roman"/>
          <w:i w:val="0"/>
          <w:color w:val="333333"/>
          <w:sz w:val="28"/>
          <w:szCs w:val="28"/>
          <w:bdr w:val="none" w:sz="0" w:space="0" w:color="auto" w:frame="1"/>
          <w:shd w:val="clear" w:color="auto" w:fill="FAF9F3"/>
        </w:rPr>
        <w:t>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</w:t>
      </w:r>
      <w:r w:rsidR="00E51B1B" w:rsidRPr="00E51B1B">
        <w:rPr>
          <w:rStyle w:val="apple-converted-space"/>
          <w:rFonts w:ascii="Times New Roman" w:hAnsi="Times New Roman"/>
          <w:i/>
          <w:iCs/>
          <w:color w:val="333333"/>
          <w:sz w:val="28"/>
          <w:szCs w:val="28"/>
          <w:bdr w:val="none" w:sz="0" w:space="0" w:color="auto" w:frame="1"/>
          <w:shd w:val="clear" w:color="auto" w:fill="FAF9F3"/>
        </w:rPr>
        <w:t> </w:t>
      </w:r>
      <w:r w:rsidR="00E51B1B" w:rsidRPr="00E51B1B">
        <w:rPr>
          <w:rStyle w:val="a5"/>
          <w:rFonts w:ascii="Times New Roman" w:hAnsi="Times New Roman"/>
          <w:i w:val="0"/>
          <w:color w:val="333333"/>
          <w:sz w:val="28"/>
          <w:szCs w:val="28"/>
          <w:bdr w:val="none" w:sz="0" w:space="0" w:color="auto" w:frame="1"/>
          <w:shd w:val="clear" w:color="auto" w:fill="FAF9F3"/>
        </w:rPr>
        <w:t>Федеральной службе войск национальной гвардии Российской Федерации,</w:t>
      </w:r>
      <w:r w:rsidR="00E51B1B" w:rsidRPr="00E51B1B">
        <w:rPr>
          <w:rStyle w:val="apple-converted-space"/>
          <w:rFonts w:ascii="Times New Roman" w:hAnsi="Times New Roman"/>
          <w:i/>
          <w:iCs/>
          <w:color w:val="333333"/>
          <w:sz w:val="28"/>
          <w:szCs w:val="28"/>
          <w:bdr w:val="none" w:sz="0" w:space="0" w:color="auto" w:frame="1"/>
          <w:shd w:val="clear" w:color="auto" w:fill="FAF9F3"/>
        </w:rPr>
        <w:t> </w:t>
      </w:r>
      <w:r w:rsidR="00E51B1B" w:rsidRPr="00E51B1B">
        <w:rPr>
          <w:rStyle w:val="a5"/>
          <w:rFonts w:ascii="Times New Roman" w:hAnsi="Times New Roman"/>
          <w:i w:val="0"/>
          <w:color w:val="333333"/>
          <w:sz w:val="28"/>
          <w:szCs w:val="28"/>
          <w:bdr w:val="none" w:sz="0" w:space="0" w:color="auto" w:frame="1"/>
          <w:shd w:val="clear" w:color="auto" w:fill="FAF9F3"/>
        </w:rPr>
        <w:t>и их семей</w:t>
      </w:r>
      <w:r w:rsidR="00E51B1B" w:rsidRPr="00E51B1B">
        <w:rPr>
          <w:rFonts w:ascii="Times New Roman" w:eastAsia="Times New Roman" w:hAnsi="Times New Roman"/>
          <w:sz w:val="28"/>
          <w:szCs w:val="28"/>
        </w:rPr>
        <w:t>».</w:t>
      </w:r>
      <w:r w:rsidR="00453658" w:rsidRPr="00E51B1B">
        <w:rPr>
          <w:rFonts w:ascii="Times New Roman" w:eastAsia="Times New Roman" w:hAnsi="Times New Roman"/>
          <w:sz w:val="28"/>
          <w:szCs w:val="28"/>
        </w:rPr>
        <w:t xml:space="preserve"> </w:t>
      </w:r>
      <w:r w:rsidR="00453658">
        <w:rPr>
          <w:rFonts w:ascii="Times New Roman" w:eastAsia="Times New Roman" w:hAnsi="Times New Roman"/>
          <w:sz w:val="28"/>
          <w:szCs w:val="28"/>
        </w:rPr>
        <w:t>Таким образам нарушаются требования 39 статьи Конституции РФ</w:t>
      </w:r>
      <w:r w:rsidR="00D04B37">
        <w:rPr>
          <w:rFonts w:ascii="Times New Roman" w:eastAsia="Times New Roman" w:hAnsi="Times New Roman"/>
          <w:sz w:val="28"/>
          <w:szCs w:val="28"/>
        </w:rPr>
        <w:t xml:space="preserve">, </w:t>
      </w:r>
      <w:r w:rsidR="0051290D">
        <w:rPr>
          <w:rFonts w:ascii="Times New Roman" w:eastAsia="Times New Roman" w:hAnsi="Times New Roman"/>
          <w:sz w:val="28"/>
          <w:szCs w:val="28"/>
        </w:rPr>
        <w:t>что пенсия регулируется только З</w:t>
      </w:r>
      <w:r w:rsidR="00D04B37">
        <w:rPr>
          <w:rFonts w:ascii="Times New Roman" w:eastAsia="Times New Roman" w:hAnsi="Times New Roman"/>
          <w:sz w:val="28"/>
          <w:szCs w:val="28"/>
        </w:rPr>
        <w:t>аконом</w:t>
      </w:r>
      <w:r w:rsidR="003719B0">
        <w:rPr>
          <w:rFonts w:ascii="Times New Roman" w:eastAsia="Times New Roman" w:hAnsi="Times New Roman"/>
          <w:sz w:val="28"/>
          <w:szCs w:val="28"/>
        </w:rPr>
        <w:t xml:space="preserve"> Российской Федерации</w:t>
      </w:r>
      <w:r w:rsidR="00D04B37">
        <w:rPr>
          <w:rFonts w:ascii="Times New Roman" w:eastAsia="Times New Roman" w:hAnsi="Times New Roman"/>
          <w:sz w:val="28"/>
          <w:szCs w:val="28"/>
        </w:rPr>
        <w:t xml:space="preserve"> 4468-1</w:t>
      </w:r>
      <w:r w:rsidR="00453658">
        <w:rPr>
          <w:rFonts w:ascii="Times New Roman" w:eastAsia="Times New Roman" w:hAnsi="Times New Roman"/>
          <w:sz w:val="28"/>
          <w:szCs w:val="28"/>
        </w:rPr>
        <w:t xml:space="preserve">. </w:t>
      </w:r>
      <w:r w:rsidR="00D04B37">
        <w:rPr>
          <w:rFonts w:ascii="Times New Roman" w:eastAsia="Times New Roman" w:hAnsi="Times New Roman"/>
          <w:sz w:val="28"/>
          <w:szCs w:val="28"/>
        </w:rPr>
        <w:t>Положения п.</w:t>
      </w:r>
      <w:r w:rsidR="00E51B1B">
        <w:rPr>
          <w:rFonts w:ascii="Times New Roman" w:eastAsia="Times New Roman" w:hAnsi="Times New Roman"/>
          <w:sz w:val="28"/>
          <w:szCs w:val="28"/>
        </w:rPr>
        <w:t xml:space="preserve"> </w:t>
      </w:r>
      <w:r w:rsidR="00D04B37">
        <w:rPr>
          <w:rFonts w:ascii="Times New Roman" w:eastAsia="Times New Roman" w:hAnsi="Times New Roman"/>
          <w:sz w:val="28"/>
          <w:szCs w:val="28"/>
        </w:rPr>
        <w:t>6 ст. 192 Бюджетного кодекса РФ наруша</w:t>
      </w:r>
      <w:r w:rsidR="002A52D1">
        <w:rPr>
          <w:rFonts w:ascii="Times New Roman" w:eastAsia="Times New Roman" w:hAnsi="Times New Roman"/>
          <w:sz w:val="28"/>
          <w:szCs w:val="28"/>
        </w:rPr>
        <w:t>ю</w:t>
      </w:r>
      <w:r w:rsidR="00D04B37">
        <w:rPr>
          <w:rFonts w:ascii="Times New Roman" w:eastAsia="Times New Roman" w:hAnsi="Times New Roman"/>
          <w:sz w:val="28"/>
          <w:szCs w:val="28"/>
        </w:rPr>
        <w:t>т</w:t>
      </w:r>
      <w:r w:rsidR="002A52D1">
        <w:rPr>
          <w:rFonts w:ascii="Times New Roman" w:eastAsia="Times New Roman" w:hAnsi="Times New Roman"/>
          <w:sz w:val="28"/>
          <w:szCs w:val="28"/>
        </w:rPr>
        <w:t xml:space="preserve"> требования</w:t>
      </w:r>
      <w:r w:rsidR="00D04B37">
        <w:rPr>
          <w:rFonts w:ascii="Times New Roman" w:eastAsia="Times New Roman" w:hAnsi="Times New Roman"/>
          <w:sz w:val="28"/>
          <w:szCs w:val="28"/>
        </w:rPr>
        <w:t xml:space="preserve"> ст</w:t>
      </w:r>
      <w:r w:rsidR="0051290D">
        <w:rPr>
          <w:rFonts w:ascii="Times New Roman" w:eastAsia="Times New Roman" w:hAnsi="Times New Roman"/>
          <w:sz w:val="28"/>
          <w:szCs w:val="28"/>
        </w:rPr>
        <w:t xml:space="preserve">. </w:t>
      </w:r>
      <w:r w:rsidR="00D04B37">
        <w:rPr>
          <w:rFonts w:ascii="Times New Roman" w:eastAsia="Times New Roman" w:hAnsi="Times New Roman"/>
          <w:sz w:val="28"/>
          <w:szCs w:val="28"/>
        </w:rPr>
        <w:t xml:space="preserve"> 39 Конституции РФ. Пункт 6 ст. 192 БК гласит:</w:t>
      </w:r>
    </w:p>
    <w:p w:rsidR="00935D0C" w:rsidRPr="00935D0C" w:rsidRDefault="00453658" w:rsidP="00935D0C">
      <w:pPr>
        <w:shd w:val="clear" w:color="auto" w:fill="FFFFFF"/>
        <w:spacing w:after="0" w:line="290" w:lineRule="atLeast"/>
        <w:ind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2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</w:t>
      </w:r>
      <w:r w:rsidR="00935D0C"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случае, если в очередном финансовом году и плановом периоде общий объем расходов недостаточен для финансового обеспечения установленных законодательством Российской Федерации расходных обязательств Российской Федерации, Правительство Российской Федерации вносит в Государственную Думу проект федерального закона об изменении сроков вступления в силу (приостановления действия) в очередном финансовом году и плановом периоде отдельных положений федеральных законов, не обеспеченных источниками финансирования в очередном финансовом году и (или) плановом периоде</w:t>
      </w:r>
      <w:r w:rsidRPr="00512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35D0C"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35D0C" w:rsidRPr="00935D0C" w:rsidRDefault="00935D0C" w:rsidP="00935D0C">
      <w:pPr>
        <w:shd w:val="clear" w:color="auto" w:fill="FFFFFF"/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(п. 6 введен Федеральным </w:t>
      </w:r>
      <w:hyperlink r:id="rId6" w:anchor="dst102346" w:history="1">
        <w:r w:rsidRPr="00935D0C">
          <w:rPr>
            <w:rFonts w:ascii="Times New Roman" w:eastAsia="Times New Roman" w:hAnsi="Times New Roman" w:cs="Times New Roman"/>
            <w:color w:val="666699"/>
            <w:sz w:val="28"/>
            <w:szCs w:val="28"/>
            <w:u w:val="single"/>
            <w:lang w:eastAsia="ru-RU"/>
          </w:rPr>
          <w:t>законом</w:t>
        </w:r>
      </w:hyperlink>
      <w:r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26.04.2007 N 63-ФЗ, в ред. Федерального </w:t>
      </w:r>
      <w:hyperlink r:id="rId7" w:anchor="dst100466" w:history="1">
        <w:r w:rsidRPr="00935D0C">
          <w:rPr>
            <w:rFonts w:ascii="Times New Roman" w:eastAsia="Times New Roman" w:hAnsi="Times New Roman" w:cs="Times New Roman"/>
            <w:color w:val="666699"/>
            <w:sz w:val="28"/>
            <w:szCs w:val="28"/>
            <w:u w:val="single"/>
            <w:lang w:eastAsia="ru-RU"/>
          </w:rPr>
          <w:t>закона</w:t>
        </w:r>
      </w:hyperlink>
      <w:r w:rsidRPr="00935D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 07.05.2013 N 104-ФЗ)</w:t>
      </w:r>
      <w:r w:rsidR="00453658" w:rsidRPr="00512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72069" w:rsidRDefault="00F72069" w:rsidP="009D446E">
      <w:pPr>
        <w:shd w:val="clear" w:color="auto" w:fill="FFFFFF"/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20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Статья 6 Бюджетного коде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</w:t>
      </w:r>
      <w:r w:rsidRPr="00F720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7206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РФ определяет «</w:t>
      </w:r>
      <w:r w:rsidRPr="00F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расходные обязательства - обусловленные законом, иным нормативным правовым актом, договором или соглашением обязанности публично-правового образования (Российской Федерации, субъекта Российской Федерации, муниципального образования) или действующего от его имени казенного учреждения предоставить физическому или юридическому лицу, иному публично-правовому образованию, субъекту международного права средства из соответствующего бюджета». Нормы Закона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 №</w:t>
      </w:r>
      <w:r w:rsidRPr="00F720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4468-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являются публично-правовыми обязательствами Российской Федерации и обязательны к исполнению без всяких дополнений и изменений.</w:t>
      </w:r>
    </w:p>
    <w:p w:rsidR="009D446E" w:rsidRPr="00D04B19" w:rsidRDefault="009D446E" w:rsidP="009D446E">
      <w:pPr>
        <w:shd w:val="clear" w:color="auto" w:fill="FFFFFF"/>
        <w:spacing w:after="0" w:line="240" w:lineRule="auto"/>
        <w:ind w:firstLine="54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Начиная с 01.01.2013 года Правительство не исполняет пункт 9 статьи </w:t>
      </w:r>
      <w:proofErr w:type="gramStart"/>
      <w:r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D04B37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</w:t>
      </w:r>
      <w:proofErr w:type="gramEnd"/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закона от 07.11.2011 г № 306</w:t>
      </w:r>
      <w:r w:rsidR="00047F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-ФЗ</w:t>
      </w:r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 денежном довольствии военнослужащих» </w:t>
      </w:r>
      <w:r w:rsidR="00D04B37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еще более усугубляет экономическое положение военных</w:t>
      </w:r>
      <w:r w:rsidR="002A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пенсионеров. С </w:t>
      </w:r>
      <w:r w:rsidR="00D04B37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2013 г. рассматривается только вопрос об изменении коэффициента учета денежного довольствия </w:t>
      </w:r>
      <w:r w:rsidR="00914DFE" w:rsidRPr="00D04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пенсионном обеспечении военнослужащих по выслуге лет.</w:t>
      </w:r>
    </w:p>
    <w:p w:rsidR="00E366B5" w:rsidRPr="00045B09" w:rsidRDefault="002A52D1" w:rsidP="00080460">
      <w:pPr>
        <w:shd w:val="clear" w:color="auto" w:fill="FFFFFF"/>
        <w:spacing w:after="0" w:line="240" w:lineRule="auto"/>
        <w:ind w:right="-5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качестве иллюстрации нарушений Правительства и депутатов </w:t>
      </w:r>
      <w:r w:rsidRPr="00E36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="00E366B5" w:rsidRPr="00E366B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думы приведем</w:t>
      </w:r>
      <w:r w:rsidR="00ED4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366B5" w:rsidRPr="00045B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Заключение</w:t>
      </w:r>
      <w:r w:rsidR="00E366B5" w:rsidRPr="00E36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66B5" w:rsidRPr="00045B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Комитета по обороне Госдумы</w:t>
      </w:r>
      <w:r w:rsidR="00E366B5" w:rsidRPr="00E36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66B5" w:rsidRPr="00045B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 проекту федерального закона № 15455-7</w:t>
      </w:r>
      <w:r w:rsidR="00E366B5" w:rsidRPr="00E36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66B5" w:rsidRPr="00045B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" О федеральном бюджете на 2017 год и на плановый</w:t>
      </w:r>
      <w:r w:rsidR="00E366B5" w:rsidRPr="00E366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66B5" w:rsidRPr="00045B0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период 2018 и 2019 годов</w:t>
      </w:r>
      <w:r w:rsidR="00ED400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E366B5" w:rsidRPr="00E36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6B5" w:rsidRPr="00045B0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(внесен Правительством Российской Федерации)</w:t>
      </w:r>
    </w:p>
    <w:p w:rsidR="002A52D1" w:rsidRPr="00E366B5" w:rsidRDefault="002A52D1" w:rsidP="00080460">
      <w:pPr>
        <w:shd w:val="clear" w:color="auto" w:fill="FFFFFF"/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66B5" w:rsidRPr="00045B09" w:rsidRDefault="00E366B5" w:rsidP="00080460">
      <w:pPr>
        <w:shd w:val="clear" w:color="auto" w:fill="FFFFFF"/>
        <w:spacing w:after="0" w:line="240" w:lineRule="auto"/>
        <w:ind w:right="-57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Бюджетные ассигнования по подразделу 10 01 "Пенсионное обеспечение" в структуре ведомственных расходов Минобороны России на 2017 год в части пенсионного обеспечения военнослужащих, членов их семей и лицам, приравненных к ним по пенсионному обеспечению, а также пособий и иные выплат в рамках пенсионного обеспечения, в рамках непрограммного направления деятельности "Развитие пенсионной системы" (Социальное обеспечение и иные выплаты населению), законопроектом предусматриваются в размере 331,0 млрд. рублей.</w:t>
      </w:r>
    </w:p>
    <w:p w:rsidR="00E366B5" w:rsidRPr="00045B09" w:rsidRDefault="00E366B5" w:rsidP="007A09E4">
      <w:pPr>
        <w:shd w:val="clear" w:color="auto" w:fill="FFFFFF"/>
        <w:spacing w:after="105" w:line="330" w:lineRule="atLeast"/>
        <w:ind w:right="-1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 xml:space="preserve">На реализацию положений подпункта "г" пункта 1 Указа Президента Российской Федерации от 7 мая 2012 года № 604 "О дальнейшем совершенствовании военной службы в Российской Федерации", предусматривающего ежегодное увеличение пенсий гражданам, </w:t>
      </w: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lastRenderedPageBreak/>
        <w:t>уволенным с военной службы, не менее чем на 2 % сверх уровня инфляции, выделены бюджетные ассигнования в размере 79,09 млрд. рублей.</w:t>
      </w:r>
    </w:p>
    <w:p w:rsidR="00E366B5" w:rsidRPr="00045B09" w:rsidRDefault="00E366B5" w:rsidP="007A09E4">
      <w:pPr>
        <w:shd w:val="clear" w:color="auto" w:fill="FFFFFF"/>
        <w:spacing w:after="105" w:line="330" w:lineRule="atLeast"/>
        <w:ind w:right="-1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Вместе с тем законопроектом № 15473-7 размер денежного довольствия, учитываемого при исчислении пенсии в соответствии со статьей 43 Закона № 4468-I, с 1 февраля 2017 года предлагается установить в размере 72,23 % от размера указанного денежного довольствия, что больше на 2,78 процентных пункта, чем в 2016 году и позволит увеличить "реальный" размер пенсии на 4,0 %.</w:t>
      </w:r>
    </w:p>
    <w:p w:rsidR="00E366B5" w:rsidRPr="00045B09" w:rsidRDefault="00E366B5" w:rsidP="007A09E4">
      <w:pPr>
        <w:shd w:val="clear" w:color="auto" w:fill="FFFFFF"/>
        <w:spacing w:after="105" w:line="330" w:lineRule="atLeast"/>
        <w:ind w:right="-1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Законопроектом уровень инфляции в 2017 году предусмотрен в размере 4,0%. Следовательно, для выполнения требований подпункта "г" пункта 1 Указа Президента Российской Федерации от 7 мая 2012 года № 604 с учетом уровня инфляции в размере 4,0 % необходимо установление такого размера денежного довольствия, который бы позволял увеличить "военные" пенсии в среднем на 6,0%, то есть не менее 73,62 % размера денежного довольствия, учитываемого при исчислении пенсии. В противном случае требования указанного положения Указа Президента Российской Федерации от 7 мая 2012 года № 604 останутся невыполненными.</w:t>
      </w:r>
    </w:p>
    <w:p w:rsidR="00E366B5" w:rsidRPr="00045B09" w:rsidRDefault="00E366B5" w:rsidP="007A09E4">
      <w:pPr>
        <w:shd w:val="clear" w:color="auto" w:fill="FFFFFF"/>
        <w:spacing w:after="150" w:line="330" w:lineRule="atLeast"/>
        <w:ind w:right="-1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При этом Комитета по обороне отмечает, что, начиная с 2014 года положения Указа Президента Российской Федерации от 7 мая 2012 года № 604 выполняются не в полной мере.</w:t>
      </w:r>
    </w:p>
    <w:tbl>
      <w:tblPr>
        <w:tblW w:w="7005" w:type="dxa"/>
        <w:tblInd w:w="4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2"/>
        <w:gridCol w:w="1703"/>
        <w:gridCol w:w="1673"/>
        <w:gridCol w:w="1701"/>
        <w:gridCol w:w="2543"/>
      </w:tblGrid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Повышение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военной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пенсии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 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Инфляция*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Должно быть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с учетом Указа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Президента РФ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(от 7 мая 2012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года № 604)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"</w:t>
            </w:r>
            <w:proofErr w:type="spellStart"/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Недоиндексация</w:t>
            </w:r>
            <w:proofErr w:type="spellEnd"/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"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с учетом Указа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Президента РФ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(от 7 мая 2012</w:t>
            </w:r>
          </w:p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года № 604)</w:t>
            </w:r>
          </w:p>
        </w:tc>
      </w:tr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+8,2%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6,45%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8,45%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0,25%</w:t>
            </w:r>
          </w:p>
        </w:tc>
      </w:tr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+6,1%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11,36%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13,36%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7,26%</w:t>
            </w:r>
          </w:p>
        </w:tc>
      </w:tr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+7,5%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12,90%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14,90%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7,4%</w:t>
            </w:r>
          </w:p>
        </w:tc>
      </w:tr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+4,0%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5,8 %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7,8%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3,8%</w:t>
            </w:r>
          </w:p>
        </w:tc>
      </w:tr>
      <w:tr w:rsidR="00E366B5" w:rsidRPr="00045B09" w:rsidTr="00872C6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2017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+4,0%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4,0%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6,0%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366B5" w:rsidRPr="00045B09" w:rsidRDefault="00E366B5" w:rsidP="00872C65">
            <w:pPr>
              <w:spacing w:after="105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045B09">
              <w:rPr>
                <w:rFonts w:ascii="Verdana" w:eastAsia="Times New Roman" w:hAnsi="Verdana" w:cs="Times New Roman"/>
                <w:i/>
                <w:iCs/>
                <w:color w:val="000000"/>
                <w:sz w:val="24"/>
                <w:szCs w:val="24"/>
                <w:lang w:eastAsia="ru-RU"/>
              </w:rPr>
              <w:t>2,0%</w:t>
            </w:r>
          </w:p>
        </w:tc>
      </w:tr>
    </w:tbl>
    <w:p w:rsidR="00E366B5" w:rsidRPr="00045B09" w:rsidRDefault="00E366B5" w:rsidP="00E366B5">
      <w:pPr>
        <w:shd w:val="clear" w:color="auto" w:fill="FFFFFF"/>
        <w:spacing w:after="105" w:line="330" w:lineRule="atLeast"/>
        <w:ind w:left="450" w:right="450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* – по данным материалов к законопроекту</w:t>
      </w:r>
    </w:p>
    <w:p w:rsidR="00E366B5" w:rsidRPr="00045B09" w:rsidRDefault="00E366B5" w:rsidP="007A09E4">
      <w:pPr>
        <w:shd w:val="clear" w:color="auto" w:fill="FFFFFF"/>
        <w:spacing w:after="105" w:line="330" w:lineRule="atLeast"/>
        <w:ind w:right="-1" w:firstLine="709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045B09">
        <w:rPr>
          <w:rFonts w:ascii="Verdana" w:eastAsia="Times New Roman" w:hAnsi="Verdana" w:cs="Times New Roman"/>
          <w:i/>
          <w:iCs/>
          <w:color w:val="000000"/>
          <w:sz w:val="24"/>
          <w:szCs w:val="24"/>
          <w:lang w:eastAsia="ru-RU"/>
        </w:rPr>
        <w:t>По мнению Комитета по обороне, выполнение не в полной мере Указа № 604 фактически дискредитирует гарантированный государством уровень пенсионного обеспечения военнослужащих, при котором военные пенсионеры могли рассчитывать на пересчет пенсионных выплат сверх инфляции.</w:t>
      </w:r>
    </w:p>
    <w:p w:rsidR="00E366B5" w:rsidRDefault="00E366B5" w:rsidP="00E366B5">
      <w:pPr>
        <w:spacing w:after="0" w:line="240" w:lineRule="auto"/>
        <w:ind w:firstLine="709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045B0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Даже такой краткий анализ документа показывает, что в Комитете по обороне Госдумы прекрасно владеют ситуацией по вопросу индексации военных пенсий. То есть регулярное невыполнение Указа Президента № 604 от 7 мая 2012 года – это осознанное действие нашей власти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  <w:r w:rsidRPr="00045B09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</w:t>
      </w:r>
    </w:p>
    <w:p w:rsidR="002F715D" w:rsidRPr="002F715D" w:rsidRDefault="002F715D" w:rsidP="00E366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ч. 2 ст. 90 Конституции Российской Федерации </w:t>
      </w: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Указы и распоряжения Президента Российской Федерации обязательны для исполнения на всей территории Российской Федерации.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 соответствии с ч. 3 ст. 90 Конституции Российской Федерации </w:t>
      </w:r>
      <w:r w:rsidRPr="002F715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Указы и распоряжения Президента Российской Федерации не должны противоречить Конституции Российской Федерации и федеральным законам</w:t>
      </w:r>
      <w:r w:rsidRPr="002F71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D04B1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2F715D" w:rsidRP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Данная норма не только запрещает Президенту РФ издавать Указы, которые войдут в противоречие с действующим федеральным законом, но и запрещает Законодателю принимать федеральные законы, которые войдут в противоречие с действующим Указом Президента РФ</w:t>
      </w: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F715D" w:rsidRDefault="002F715D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Указ Президента РФ № 604 издан 7 мая 2012 года. В соответствии с ч. 3 ст. 90 Конституции РФ после указанной даты не может быть принят федеральный закон, который противоречил бы названному Указу Президента РФ, поскольку в данном случае уже действующий Указ Президента РФ войдет в противоречие с федеральным законом, что запрещено Конституцией РФ</w:t>
      </w:r>
      <w:r w:rsidRPr="002F71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796F" w:rsidRDefault="00B7796F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Часть 6 статьи 192 Бюджетного кодекса принята после 07.05.2012 г. и входит в полное противоречие </w:t>
      </w:r>
      <w:r w:rsidR="00E266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нормой п. п. «г» п. 1 Указа Президента № 604 и поэтому пенсионное обеспечение не может быть ограничено в соответствии с требованиями указанной нормы права. И мы опять имеем осознанное нарушение, Правительством,  пенсионного законодательства. А депутаты осознанно позволяют регулярно проводить такие нарушения.</w:t>
      </w:r>
    </w:p>
    <w:p w:rsidR="00D1640C" w:rsidRDefault="00D1640C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1640C" w:rsidRDefault="00D1640C" w:rsidP="002F71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выше изложенным прошу:</w:t>
      </w:r>
    </w:p>
    <w:p w:rsidR="00D1640C" w:rsidRDefault="00D1640C" w:rsidP="00D1640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Прекратить дискриминацию военных пенсионеров</w:t>
      </w:r>
      <w:r w:rsidR="007A09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1640C" w:rsidRDefault="00D1640C" w:rsidP="00D1640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Восстановит</w:t>
      </w:r>
      <w:r w:rsidR="000422C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бюджетный статус публично правовых отношений.</w:t>
      </w:r>
    </w:p>
    <w:p w:rsidR="00D1640C" w:rsidRPr="00047FD6" w:rsidRDefault="00D1640C" w:rsidP="00047F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принятии бюджета на очередной финансовый год строго руководствоваться положениями Закона Российской Федерации от 12.02.1993 г. № 4468-1 </w:t>
      </w:r>
      <w:r w:rsidRPr="002F715D">
        <w:rPr>
          <w:rFonts w:ascii="Times New Roman" w:eastAsia="Times New Roman" w:hAnsi="Times New Roman"/>
          <w:sz w:val="28"/>
          <w:szCs w:val="28"/>
        </w:rPr>
        <w:t>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</w:t>
      </w:r>
      <w:r w:rsidR="00D757AF">
        <w:rPr>
          <w:rFonts w:ascii="Times New Roman" w:eastAsia="Times New Roman" w:hAnsi="Times New Roman"/>
          <w:sz w:val="28"/>
          <w:szCs w:val="28"/>
        </w:rPr>
        <w:t xml:space="preserve">головно-исполнительной </w:t>
      </w:r>
      <w:r w:rsidR="00D757AF">
        <w:rPr>
          <w:rFonts w:ascii="Times New Roman" w:eastAsia="Times New Roman" w:hAnsi="Times New Roman"/>
          <w:sz w:val="28"/>
          <w:szCs w:val="28"/>
        </w:rPr>
        <w:lastRenderedPageBreak/>
        <w:t>системы,</w:t>
      </w:r>
      <w:r w:rsidR="00D757AF" w:rsidRPr="00E51B1B">
        <w:rPr>
          <w:rStyle w:val="apple-converted-space"/>
          <w:rFonts w:ascii="Times New Roman" w:hAnsi="Times New Roman"/>
          <w:i/>
          <w:iCs/>
          <w:color w:val="333333"/>
          <w:sz w:val="28"/>
          <w:szCs w:val="28"/>
          <w:bdr w:val="none" w:sz="0" w:space="0" w:color="auto" w:frame="1"/>
          <w:shd w:val="clear" w:color="auto" w:fill="FAF9F3"/>
        </w:rPr>
        <w:t> </w:t>
      </w:r>
      <w:r w:rsidR="00D757AF" w:rsidRPr="00E51B1B">
        <w:rPr>
          <w:rStyle w:val="a5"/>
          <w:rFonts w:ascii="Times New Roman" w:hAnsi="Times New Roman"/>
          <w:i w:val="0"/>
          <w:color w:val="333333"/>
          <w:sz w:val="28"/>
          <w:szCs w:val="28"/>
          <w:bdr w:val="none" w:sz="0" w:space="0" w:color="auto" w:frame="1"/>
          <w:shd w:val="clear" w:color="auto" w:fill="FAF9F3"/>
        </w:rPr>
        <w:t>Федеральной службе войск национальной гвардии Российской Федерации,</w:t>
      </w:r>
      <w:r w:rsidR="00D757AF">
        <w:rPr>
          <w:rStyle w:val="a5"/>
          <w:rFonts w:ascii="Times New Roman" w:hAnsi="Times New Roman"/>
          <w:i w:val="0"/>
          <w:color w:val="333333"/>
          <w:sz w:val="28"/>
          <w:szCs w:val="28"/>
          <w:bdr w:val="none" w:sz="0" w:space="0" w:color="auto" w:frame="1"/>
          <w:shd w:val="clear" w:color="auto" w:fill="FAF9F3"/>
        </w:rPr>
        <w:t xml:space="preserve"> </w:t>
      </w:r>
      <w:r w:rsidRPr="002F715D">
        <w:rPr>
          <w:rFonts w:ascii="Times New Roman" w:eastAsia="Times New Roman" w:hAnsi="Times New Roman"/>
          <w:sz w:val="28"/>
          <w:szCs w:val="28"/>
        </w:rPr>
        <w:t>и их семей"</w:t>
      </w:r>
      <w:r w:rsidR="00EF787D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подпунктом 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«г»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 пункта 1</w:t>
      </w:r>
      <w:r w:rsidR="00047FD6">
        <w:rPr>
          <w:rFonts w:ascii="Times New Roman" w:eastAsia="Times New Roman" w:hAnsi="Times New Roman"/>
          <w:sz w:val="28"/>
          <w:szCs w:val="28"/>
        </w:rPr>
        <w:t xml:space="preserve"> </w:t>
      </w:r>
      <w:r w:rsidR="00047FD6" w:rsidRP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Указа Президента РФ</w:t>
      </w:r>
      <w:r w:rsid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от 07.05.2012 г.</w:t>
      </w:r>
      <w:r w:rsidR="00047FD6" w:rsidRP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№ 604</w:t>
      </w:r>
      <w:r w:rsid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047FD6" w:rsidRPr="0015311B" w:rsidRDefault="00047FD6" w:rsidP="00047F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Принять соответствующее законодательство о возмещении </w:t>
      </w:r>
      <w:r w:rsidRPr="00047FD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несенного материального ущерба, за счет выдачи государственных облигаций.</w:t>
      </w:r>
    </w:p>
    <w:p w:rsidR="0015311B" w:rsidRDefault="0015311B" w:rsidP="0015311B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</w:p>
    <w:p w:rsidR="0015311B" w:rsidRPr="00047FD6" w:rsidRDefault="0015311B" w:rsidP="0015311B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15.05.2017 г.</w:t>
      </w:r>
      <w:bookmarkStart w:id="0" w:name="_GoBack"/>
      <w:bookmarkEnd w:id="0"/>
    </w:p>
    <w:p w:rsidR="002F715D" w:rsidRPr="00047FD6" w:rsidRDefault="002F715D" w:rsidP="00D14506">
      <w:pPr>
        <w:pStyle w:val="a3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AFAFA"/>
        </w:rPr>
      </w:pPr>
    </w:p>
    <w:p w:rsidR="004A076D" w:rsidRPr="00047FD6" w:rsidRDefault="00047FD6" w:rsidP="00D14506">
      <w:pPr>
        <w:pStyle w:val="a3"/>
        <w:jc w:val="both"/>
        <w:rPr>
          <w:rFonts w:ascii="Times New Roman" w:hAnsi="Times New Roman"/>
          <w:color w:val="4B5C77"/>
          <w:sz w:val="28"/>
          <w:szCs w:val="28"/>
          <w:shd w:val="clear" w:color="auto" w:fill="FAFAFA"/>
        </w:rPr>
      </w:pP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  <w:r>
        <w:rPr>
          <w:rFonts w:ascii="Times New Roman" w:hAnsi="Times New Roman"/>
          <w:color w:val="4B5C77"/>
          <w:sz w:val="28"/>
          <w:szCs w:val="28"/>
          <w:shd w:val="clear" w:color="auto" w:fill="FAFAFA"/>
        </w:rPr>
        <w:tab/>
      </w:r>
    </w:p>
    <w:p w:rsidR="004A076D" w:rsidRPr="00047FD6" w:rsidRDefault="004A076D" w:rsidP="00185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847" w:rsidRPr="00047FD6" w:rsidRDefault="004558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55847" w:rsidRPr="00047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44568"/>
    <w:multiLevelType w:val="hybridMultilevel"/>
    <w:tmpl w:val="582602B4"/>
    <w:lvl w:ilvl="0" w:tplc="D02A66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737"/>
    <w:rsid w:val="000422C9"/>
    <w:rsid w:val="00047FD6"/>
    <w:rsid w:val="00080460"/>
    <w:rsid w:val="00087A52"/>
    <w:rsid w:val="0015311B"/>
    <w:rsid w:val="00157F18"/>
    <w:rsid w:val="00185737"/>
    <w:rsid w:val="001C1BCA"/>
    <w:rsid w:val="002A52D1"/>
    <w:rsid w:val="002C0599"/>
    <w:rsid w:val="002F715D"/>
    <w:rsid w:val="003719B0"/>
    <w:rsid w:val="00447128"/>
    <w:rsid w:val="00453658"/>
    <w:rsid w:val="00455847"/>
    <w:rsid w:val="00464D6C"/>
    <w:rsid w:val="004A076D"/>
    <w:rsid w:val="0051290D"/>
    <w:rsid w:val="005E6800"/>
    <w:rsid w:val="0073424C"/>
    <w:rsid w:val="007A09E4"/>
    <w:rsid w:val="00872047"/>
    <w:rsid w:val="0088706B"/>
    <w:rsid w:val="00914DFE"/>
    <w:rsid w:val="00935D0C"/>
    <w:rsid w:val="009C20AC"/>
    <w:rsid w:val="009D446E"/>
    <w:rsid w:val="00A61EF9"/>
    <w:rsid w:val="00B06C89"/>
    <w:rsid w:val="00B7796F"/>
    <w:rsid w:val="00BF5A33"/>
    <w:rsid w:val="00C03018"/>
    <w:rsid w:val="00C03E2A"/>
    <w:rsid w:val="00C60D12"/>
    <w:rsid w:val="00D04B19"/>
    <w:rsid w:val="00D04B37"/>
    <w:rsid w:val="00D14506"/>
    <w:rsid w:val="00D1640C"/>
    <w:rsid w:val="00D757AF"/>
    <w:rsid w:val="00E2669A"/>
    <w:rsid w:val="00E366B5"/>
    <w:rsid w:val="00E51B1B"/>
    <w:rsid w:val="00ED4001"/>
    <w:rsid w:val="00EF787D"/>
    <w:rsid w:val="00F06727"/>
    <w:rsid w:val="00F7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95464"/>
  <w15:chartTrackingRefBased/>
  <w15:docId w15:val="{4EAC8FC6-FD5F-457D-B3E9-14DC37E1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76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2C0599"/>
  </w:style>
  <w:style w:type="character" w:styleId="a4">
    <w:name w:val="Hyperlink"/>
    <w:basedOn w:val="a0"/>
    <w:uiPriority w:val="99"/>
    <w:semiHidden/>
    <w:unhideWhenUsed/>
    <w:rsid w:val="002C0599"/>
    <w:rPr>
      <w:color w:val="0000FF"/>
      <w:u w:val="single"/>
    </w:rPr>
  </w:style>
  <w:style w:type="character" w:styleId="a5">
    <w:name w:val="Emphasis"/>
    <w:basedOn w:val="a0"/>
    <w:uiPriority w:val="20"/>
    <w:qFormat/>
    <w:rsid w:val="00E51B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6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103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6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0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95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6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3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08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0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1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3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7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31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2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4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7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8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8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4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1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145985/3d0cac60971a511280cbba229d9b6329c07731f7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58942/3d0cac60971a511280cbba229d9b6329c07731f7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8CEF6-E2AC-499A-B5E9-30D223829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2199</Words>
  <Characters>12537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2017-07-13T05:12:00Z</dcterms:created>
  <dcterms:modified xsi:type="dcterms:W3CDTF">2017-07-13T05:12:00Z</dcterms:modified>
</cp:coreProperties>
</file>