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9B2" w:rsidRDefault="00C30F08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в Электронную приёмную Администрации Президента Российской Федерации</w:t>
      </w:r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 xml:space="preserve">Должность адресата: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>Телефон: +79163468680</w:t>
      </w:r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 xml:space="preserve">Социальное положение: </w:t>
      </w:r>
      <w:r>
        <w:rPr>
          <w:i/>
          <w:iCs/>
        </w:rPr>
        <w:t>пенсионер - МО</w:t>
      </w:r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>Тип: обращение</w:t>
      </w:r>
    </w:p>
    <w:p w:rsidR="00CE59B2" w:rsidRDefault="00C30F08">
      <w:pPr>
        <w:jc w:val="right"/>
        <w:rPr>
          <w:i/>
          <w:iCs/>
        </w:rPr>
      </w:pPr>
      <w:r>
        <w:rPr>
          <w:i/>
          <w:iCs/>
        </w:rPr>
        <w:t>Тематика обращения: Социальное обеспечение и социальное страхование</w:t>
      </w:r>
    </w:p>
    <w:p w:rsidR="00CE59B2" w:rsidRDefault="00C30F08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CE59B2" w:rsidRDefault="00C30F08">
      <w:pPr>
        <w:spacing w:before="170"/>
      </w:pPr>
      <w:r>
        <w:t xml:space="preserve">Руководителю Администрации Президента </w:t>
      </w:r>
      <w:proofErr w:type="spellStart"/>
      <w:r>
        <w:t>Вайно</w:t>
      </w:r>
      <w:proofErr w:type="spellEnd"/>
      <w:r>
        <w:t xml:space="preserve"> Антону Эдуардовичу</w:t>
      </w:r>
    </w:p>
    <w:p w:rsidR="00CE59B2" w:rsidRDefault="00C30F08">
      <w:pPr>
        <w:spacing w:before="170"/>
      </w:pPr>
      <w:r>
        <w:t xml:space="preserve">От пенсионера </w:t>
      </w:r>
      <w:proofErr w:type="spellStart"/>
      <w:r>
        <w:t>Насибулы</w:t>
      </w:r>
      <w:proofErr w:type="spellEnd"/>
      <w:r>
        <w:t xml:space="preserve"> </w:t>
      </w:r>
      <w:proofErr w:type="spellStart"/>
      <w:r>
        <w:t>Яруллы</w:t>
      </w:r>
      <w:proofErr w:type="spellEnd"/>
      <w:r>
        <w:t xml:space="preserve"> </w:t>
      </w:r>
      <w:proofErr w:type="spellStart"/>
      <w:r>
        <w:t>Латфуловича</w:t>
      </w:r>
      <w:proofErr w:type="spellEnd"/>
      <w:r>
        <w:t xml:space="preserve"> 141091, Московская область, г. Королев, </w:t>
      </w:r>
      <w:proofErr w:type="spellStart"/>
      <w:r>
        <w:t>мкр</w:t>
      </w:r>
      <w:proofErr w:type="spellEnd"/>
      <w:r>
        <w:t xml:space="preserve">. </w:t>
      </w:r>
      <w:proofErr w:type="spellStart"/>
      <w:proofErr w:type="gramStart"/>
      <w:r>
        <w:t>Юб</w:t>
      </w:r>
      <w:r>
        <w:t>илейный,ул</w:t>
      </w:r>
      <w:proofErr w:type="spellEnd"/>
      <w:r>
        <w:t>.</w:t>
      </w:r>
      <w:proofErr w:type="gramEnd"/>
      <w:r>
        <w:t xml:space="preserve"> Лесная, дом 6, кв.8</w:t>
      </w:r>
    </w:p>
    <w:p w:rsidR="00CE59B2" w:rsidRDefault="00C30F08">
      <w:pPr>
        <w:spacing w:before="170"/>
      </w:pPr>
      <w:r>
        <w:t>Уважаемый Антон Эдуардович!</w:t>
      </w:r>
    </w:p>
    <w:p w:rsidR="00CE59B2" w:rsidRDefault="00C30F08">
      <w:pPr>
        <w:spacing w:before="170"/>
      </w:pPr>
      <w:proofErr w:type="gramStart"/>
      <w:r>
        <w:t>К  Вам</w:t>
      </w:r>
      <w:proofErr w:type="gramEnd"/>
      <w:r>
        <w:t xml:space="preserve"> обращается ветеран военной службы, ныне пенсионер, по вопросу  неисполнения решения Конституционного Суда Российской Федерации (далее КС РФ) и пункта г) Указа Президента Российской Федераци</w:t>
      </w:r>
      <w:r>
        <w:t xml:space="preserve">и № 604 от 07 мая 2012 года. Суть вопрос состоит в том, что введение понижающего </w:t>
      </w:r>
      <w:proofErr w:type="gramStart"/>
      <w:r>
        <w:t>коэффициента  для</w:t>
      </w:r>
      <w:proofErr w:type="gramEnd"/>
      <w:r>
        <w:t xml:space="preserve"> исчисления пенсий военнослужащих является конституционным при выполнении определенных условий, в частности, а Определении КС РФ от 24 сентября 2012 года № 18</w:t>
      </w:r>
      <w:r>
        <w:t>00-О указано:</w:t>
      </w:r>
    </w:p>
    <w:p w:rsidR="00CE59B2" w:rsidRDefault="00C30F08">
      <w:pPr>
        <w:spacing w:before="170"/>
      </w:pPr>
      <w:r>
        <w:t>1. Само по себе изменение способа определения размеров тех или иных денежных выплат- при соблюдении конституционных принципов справедливости, равенства, соразмерности, а также стабильности и гарантированности прав граждан - является прерогати</w:t>
      </w:r>
      <w:r>
        <w:t>вой законодателя (постановление от 19 июня 2002 года № 11-П, от 27 ноября 2008 года № 11-П, определения от 11 июля 202 года № 191-</w:t>
      </w:r>
      <w:proofErr w:type="gramStart"/>
      <w:r>
        <w:t>О,от</w:t>
      </w:r>
      <w:proofErr w:type="gramEnd"/>
      <w:r>
        <w:t xml:space="preserve"> 16 мая 2007 года № 375-О-П и др.).</w:t>
      </w:r>
    </w:p>
    <w:p w:rsidR="00CE59B2" w:rsidRDefault="00C30F08">
      <w:pPr>
        <w:spacing w:before="170"/>
      </w:pPr>
      <w:r>
        <w:t>2. При этом изменение законодателем ранее установленных условий пенсионного обеспечени</w:t>
      </w:r>
      <w:r>
        <w:t>я должно осуществляться таким образом, чтобы соблюдался принцип поддержки доверия граждан к закону и действиям государства, который предполагает сохранение разумной стабильности правового регулирования.</w:t>
      </w:r>
    </w:p>
    <w:p w:rsidR="00CE59B2" w:rsidRDefault="00C30F08">
      <w:pPr>
        <w:spacing w:before="170"/>
      </w:pPr>
      <w:r>
        <w:t>3. Недопустимость внесения произвольных изменений в д</w:t>
      </w:r>
      <w:r>
        <w:t>ействующую систему норм ((постановления от 24 мая 2001 года № 8-П, от 29 января 2004 года № 2-П и др.).</w:t>
      </w:r>
    </w:p>
    <w:p w:rsidR="00CE59B2" w:rsidRDefault="00C30F08">
      <w:pPr>
        <w:spacing w:before="170"/>
      </w:pPr>
      <w:r>
        <w:t xml:space="preserve">4. В соответствии с </w:t>
      </w:r>
      <w:proofErr w:type="gramStart"/>
      <w:r>
        <w:t>принципом  стабильности</w:t>
      </w:r>
      <w:proofErr w:type="gramEnd"/>
      <w:r>
        <w:t xml:space="preserve">  правового регулирования гарантируется (часть 1 статьи 5 Федерального закона "О денежном довольствии военнос</w:t>
      </w:r>
      <w:r>
        <w:t>лужащих и предоставления им отдельных выплат") сохранение достигнутого к 1 января 2012 года уровня их пенсионного обеспечения.</w:t>
      </w:r>
    </w:p>
    <w:p w:rsidR="00CE59B2" w:rsidRDefault="00C30F08">
      <w:pPr>
        <w:spacing w:before="170"/>
      </w:pPr>
      <w:r>
        <w:t xml:space="preserve">5.  Наряду с этим правила исчисления пенсий, применяемых </w:t>
      </w:r>
      <w:proofErr w:type="gramStart"/>
      <w:r>
        <w:t>с  1</w:t>
      </w:r>
      <w:proofErr w:type="gramEnd"/>
      <w:r>
        <w:t xml:space="preserve"> января 2012 года, предусматривает механизм поэтапного повышения вел</w:t>
      </w:r>
      <w:r>
        <w:t>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пенсий.</w:t>
      </w:r>
    </w:p>
    <w:p w:rsidR="00CE59B2" w:rsidRDefault="00C30F08">
      <w:pPr>
        <w:spacing w:before="170"/>
      </w:pPr>
      <w:r>
        <w:t xml:space="preserve">Кроме </w:t>
      </w:r>
      <w:proofErr w:type="spellStart"/>
      <w:proofErr w:type="gramStart"/>
      <w:r>
        <w:t>того,учитывая</w:t>
      </w:r>
      <w:proofErr w:type="spellEnd"/>
      <w:proofErr w:type="gramEnd"/>
      <w:r>
        <w:t xml:space="preserve"> важность ратной службы военнослужащих, а, следовательно, и пенсионеро</w:t>
      </w:r>
      <w:r>
        <w:t>в, Президентом РФ 07 мая 2012 года был издан Указ № 604 "О дальнейшем совершенствовании военной службы в Российской Федерации" в котором указан:</w:t>
      </w:r>
    </w:p>
    <w:p w:rsidR="00CE59B2" w:rsidRDefault="00C30F08">
      <w:pPr>
        <w:spacing w:before="170"/>
      </w:pPr>
      <w:r>
        <w:t>"в) установление денежного довольствия военнослужащих на уровне не ниже уровня оплаты труда работников организа</w:t>
      </w:r>
      <w:r>
        <w:t>ций ведущих отраслей экономики;</w:t>
      </w:r>
    </w:p>
    <w:p w:rsidR="00CE59B2" w:rsidRDefault="00C30F08">
      <w:pPr>
        <w:spacing w:before="170"/>
      </w:pPr>
      <w:r>
        <w:lastRenderedPageBreak/>
        <w:t>г) ежегодное увеличение пенсий гражданам, уволенным с военной службы, не менее чем на 2 процента сверх уровня инфляции".</w:t>
      </w:r>
    </w:p>
    <w:p w:rsidR="00CE59B2" w:rsidRDefault="00C30F08">
      <w:pPr>
        <w:spacing w:before="170"/>
      </w:pPr>
      <w:r>
        <w:t>Анализ дальнейших событий с 01.01.2013 года по сегодняшний день показывает</w:t>
      </w:r>
      <w:proofErr w:type="gramStart"/>
      <w:r>
        <w:t>.</w:t>
      </w:r>
      <w:proofErr w:type="gramEnd"/>
      <w:r>
        <w:t xml:space="preserve"> что ни один из данных пункт</w:t>
      </w:r>
      <w:r>
        <w:t>ов ни Правительством, ни Депутатами ГД РФ не соблюдается. Более того, некомпетентное управление финансами страны усугубляется, дефицит бюджета растет, неконституционные ограничения в пенсионном обеспечении военнослужащих год от года возрастают и изменяется</w:t>
      </w:r>
      <w:r>
        <w:t xml:space="preserve"> бюджетный статус военных пенсионеров - обслуживание по остаточному  принципу, В соответствии с 39 статьей Конституции РФ бюджетный статус военнослужащих был закреплен Федеральным законом "О статусе военнослужащих от 23.05.1998 года № 76-ФЗ, а военных пенс</w:t>
      </w:r>
      <w:r>
        <w:t>ионеров Законом РФ № 4468-1 от 12.02.1998 г. Данные Бюджетные статусы худо-бедно поддерживались до 2012 года. Таким образом наблюдалась некоторая стабильность и равноправие по отношению к другим государственным служащим.  В 2012 году данные бюджетные стату</w:t>
      </w:r>
      <w:r>
        <w:t xml:space="preserve">сы были соответственно изменены Федеральным законом от 7 ноября 2011 года № 306-ФЗ для военнослужащих и федеральным законом от 8 ноября 2011 года № 309-ФЗ. Кроме того бюджетный статус военнослужащих и военных пенсионеров был закреплен Указом </w:t>
      </w:r>
      <w:proofErr w:type="gramStart"/>
      <w:r>
        <w:t>Президента  РФ</w:t>
      </w:r>
      <w:proofErr w:type="gramEnd"/>
      <w:r>
        <w:t xml:space="preserve"> от 7 мая 2012 года № 604. Начиная с 2013 года наступила эра чехарды с бюджетным статусом военных пенсионеров и военнослужащих, связанные со справедливостью, </w:t>
      </w:r>
      <w:proofErr w:type="spellStart"/>
      <w:proofErr w:type="gramStart"/>
      <w:r>
        <w:t>равенством,соразмерностью</w:t>
      </w:r>
      <w:proofErr w:type="spellEnd"/>
      <w:proofErr w:type="gramEnd"/>
      <w:r>
        <w:t>, а также стабильностью и гарантированностью прав граждан. Начиная с 2013</w:t>
      </w:r>
      <w:r>
        <w:t xml:space="preserve"> года ни разу не было превышения окладов по должности и званию военнослужащих, влияющих на пенсионное обеспечение военных пенсионеров и снижающих экономические жизненные условия данных категорий граждан РФ и предусмотренный п. 9 ст. 2 Федерального закона №</w:t>
      </w:r>
      <w:r>
        <w:t xml:space="preserve">306-ФЗ от 07.11.2011 г.  А бюджетный статус военных пенсионеров, несмотря на конституционные требования справедливости, равенства, соразмерности, а </w:t>
      </w:r>
      <w:proofErr w:type="gramStart"/>
      <w:r>
        <w:t>также  стабильности</w:t>
      </w:r>
      <w:proofErr w:type="gramEnd"/>
      <w:r>
        <w:t xml:space="preserve"> и гарантированности прав граждан и недопустимость внесения произвольных изменений в дейс</w:t>
      </w:r>
      <w:r>
        <w:t xml:space="preserve">твующую систему норм (постановления от 24 мая 2001 года № 8-П, от 29 января 2004 года № 2-П и др.), Правительством РФ и депутатами ГД РФ ежегодно подвергался изменениям. В соответствии с Конституцией РФ (ч.2 ст. 4), Конституция, а также Федеральные законы </w:t>
      </w:r>
      <w:r>
        <w:t xml:space="preserve">наделяются высшей юридической силой. Закон представляет собой нормативный </w:t>
      </w:r>
      <w:proofErr w:type="gramStart"/>
      <w:r>
        <w:t>акт,  который</w:t>
      </w:r>
      <w:proofErr w:type="gramEnd"/>
      <w:r>
        <w:t xml:space="preserve">  принимается исключительно посредством регламентируемых обсуждений Государственной думы, Совета федерации, а также в обязательном порядке подписанный Президентом. Все о</w:t>
      </w:r>
      <w:r>
        <w:t>собенности принятия и обнародования федеральных законов четко определяется конституционными нормами.</w:t>
      </w:r>
    </w:p>
    <w:p w:rsidR="00CE59B2" w:rsidRDefault="00C30F08">
      <w:pPr>
        <w:spacing w:before="170"/>
      </w:pPr>
      <w:r>
        <w:t>Все обращения в суды и к депутатскому корпусу оказываются бесполезными. Посудите сами. На свое обращение от 15 мая 2017 года к депутатам ГД РФ, после 5 мес</w:t>
      </w:r>
      <w:r>
        <w:t xml:space="preserve">ячных проволочек и неоднократных напоминаний, получил ответ от председателя Комитета ГД по обороне </w:t>
      </w:r>
      <w:proofErr w:type="spellStart"/>
      <w:r>
        <w:t>Шаманова</w:t>
      </w:r>
      <w:proofErr w:type="spellEnd"/>
      <w:r>
        <w:t xml:space="preserve"> В. В. В своем ответе он указывает:</w:t>
      </w:r>
    </w:p>
    <w:p w:rsidR="00CE59B2" w:rsidRDefault="00C30F08">
      <w:pPr>
        <w:spacing w:before="170"/>
      </w:pPr>
      <w:r>
        <w:t>"Сообщаю Вам, что Комитет Государственной Думы по обороне неоднократно отмечал, что положения Указа Президента Ро</w:t>
      </w:r>
      <w:r>
        <w:t xml:space="preserve">ссийской Федерации от 7 мая 2012 года № </w:t>
      </w:r>
      <w:proofErr w:type="gramStart"/>
      <w:r>
        <w:t>604,  в</w:t>
      </w:r>
      <w:proofErr w:type="gramEnd"/>
      <w:r>
        <w:t xml:space="preserve"> части поручения Правительству Российской Федерации обеспечить ежегодное увеличение пенсий гражданам, уволенным с военной службы, не менее чем на 2 процента сверх уровня инфляции, выполняются не в полной мере"</w:t>
      </w:r>
      <w:r>
        <w:t>.</w:t>
      </w:r>
    </w:p>
    <w:p w:rsidR="00CE59B2" w:rsidRDefault="00C30F08">
      <w:pPr>
        <w:spacing w:before="170"/>
      </w:pPr>
      <w:r>
        <w:t xml:space="preserve">Из данного ответа следует, что, начиная с 2013 года Правительство РФ игнорирует Указ Президента РФ № 604, и не несет никакой ответственности. </w:t>
      </w:r>
      <w:proofErr w:type="spellStart"/>
      <w:r>
        <w:t>Приэтом</w:t>
      </w:r>
      <w:proofErr w:type="spellEnd"/>
      <w:r>
        <w:t xml:space="preserve"> у законодательной власти нет никаких рычагов воздействия на исполнительную власть Судебная власть также </w:t>
      </w:r>
      <w:r>
        <w:t>не отслеживает свои принятые решения.</w:t>
      </w:r>
    </w:p>
    <w:p w:rsidR="00CE59B2" w:rsidRDefault="00C30F08">
      <w:pPr>
        <w:spacing w:before="170"/>
      </w:pPr>
      <w:r>
        <w:t xml:space="preserve">Прошу Вас разобраться с ситуацией, создавшейся по исполнению положений Указа Президента № 604 и доложить Президенту о невыполнении требований данного Указа для </w:t>
      </w:r>
      <w:r>
        <w:lastRenderedPageBreak/>
        <w:t>принятия соответствующего решения. О принятом решении През</w:t>
      </w:r>
      <w:r>
        <w:t>идентом РФ прошу сообщить мне письменно на электронный адрес.</w:t>
      </w:r>
    </w:p>
    <w:p w:rsidR="00CE59B2" w:rsidRDefault="00C30F08">
      <w:pPr>
        <w:spacing w:before="170"/>
      </w:pPr>
      <w:r>
        <w:t>К данному обращению приложены:</w:t>
      </w:r>
    </w:p>
    <w:p w:rsidR="00CE59B2" w:rsidRDefault="00C30F08">
      <w:pPr>
        <w:spacing w:before="170"/>
      </w:pPr>
      <w:r>
        <w:t>1. Обращение к депутатам от 15 мая 2017 года.</w:t>
      </w:r>
    </w:p>
    <w:p w:rsidR="00CE59B2" w:rsidRDefault="00C30F08">
      <w:pPr>
        <w:spacing w:before="170"/>
      </w:pPr>
      <w:r>
        <w:t>2. Ответ Председателя Комитета по обороне ГД.</w:t>
      </w:r>
    </w:p>
    <w:p w:rsidR="00CE59B2" w:rsidRDefault="00C30F08">
      <w:pPr>
        <w:spacing w:before="170"/>
      </w:pPr>
      <w:r>
        <w:t xml:space="preserve">С </w:t>
      </w:r>
      <w:proofErr w:type="gramStart"/>
      <w:r>
        <w:t xml:space="preserve">уважением  </w:t>
      </w:r>
      <w:proofErr w:type="spellStart"/>
      <w:r>
        <w:t>Насибула</w:t>
      </w:r>
      <w:proofErr w:type="spellEnd"/>
      <w:proofErr w:type="gram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Латфулович</w:t>
      </w:r>
      <w:proofErr w:type="spellEnd"/>
      <w:r>
        <w:t>.</w:t>
      </w:r>
    </w:p>
    <w:p w:rsidR="00CE59B2" w:rsidRDefault="00C30F08">
      <w:pPr>
        <w:spacing w:before="170"/>
      </w:pPr>
      <w:r>
        <w:t>25 октября 2017 г.</w:t>
      </w:r>
    </w:p>
    <w:p w:rsidR="00CE59B2" w:rsidRDefault="00C30F08">
      <w:pPr>
        <w:spacing w:before="340"/>
        <w:rPr>
          <w:i/>
          <w:iCs/>
        </w:rPr>
      </w:pPr>
      <w:r>
        <w:rPr>
          <w:i/>
          <w:iCs/>
        </w:rPr>
        <w:t>Отправлено: 24 октября 2017 года, 18:30</w:t>
      </w:r>
    </w:p>
    <w:sectPr w:rsidR="00CE59B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9B2"/>
    <w:rsid w:val="00C30F08"/>
    <w:rsid w:val="00CE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76D26-DBE7-4B83-BA08-07210DBF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2017-10-24T15:33:00Z</dcterms:created>
  <dcterms:modified xsi:type="dcterms:W3CDTF">2017-10-24T15:33:00Z</dcterms:modified>
  <dc:language>ru-RU</dc:language>
</cp:coreProperties>
</file>