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A59" w:rsidRDefault="00F15A59" w:rsidP="00F15A59">
      <w:pPr>
        <w:spacing w:after="0" w:line="240" w:lineRule="auto"/>
        <w:ind w:firstLine="2694"/>
        <w:jc w:val="center"/>
        <w:rPr>
          <w:rFonts w:ascii="Times New Roman" w:hAnsi="Times New Roman" w:cs="Times New Roman"/>
          <w:sz w:val="32"/>
          <w:szCs w:val="32"/>
        </w:rPr>
      </w:pPr>
      <w:r>
        <w:rPr>
          <w:rFonts w:ascii="Times New Roman" w:hAnsi="Times New Roman" w:cs="Times New Roman"/>
          <w:sz w:val="32"/>
          <w:szCs w:val="32"/>
        </w:rPr>
        <w:t xml:space="preserve">Председателю ГД РФ </w:t>
      </w:r>
    </w:p>
    <w:p w:rsidR="00F15A59" w:rsidRDefault="00F15A59" w:rsidP="00F15A59">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Володину Вячеславу Викторовичу</w:t>
      </w:r>
    </w:p>
    <w:p w:rsidR="00F15A59" w:rsidRDefault="00F15A59" w:rsidP="00F15A59">
      <w:pPr>
        <w:spacing w:after="0" w:line="240" w:lineRule="auto"/>
        <w:jc w:val="center"/>
        <w:rPr>
          <w:rFonts w:ascii="Times New Roman" w:hAnsi="Times New Roman" w:cs="Times New Roman"/>
          <w:sz w:val="32"/>
          <w:szCs w:val="32"/>
        </w:rPr>
      </w:pPr>
    </w:p>
    <w:p w:rsidR="00F15A59" w:rsidRDefault="00F15A59" w:rsidP="00F15A59">
      <w:pPr>
        <w:spacing w:after="0" w:line="240" w:lineRule="auto"/>
        <w:ind w:firstLine="1985"/>
        <w:jc w:val="center"/>
        <w:rPr>
          <w:rFonts w:ascii="Times New Roman" w:hAnsi="Times New Roman" w:cs="Times New Roman"/>
          <w:sz w:val="32"/>
          <w:szCs w:val="32"/>
        </w:rPr>
      </w:pPr>
      <w:r>
        <w:rPr>
          <w:rFonts w:ascii="Times New Roman" w:hAnsi="Times New Roman" w:cs="Times New Roman"/>
          <w:sz w:val="32"/>
          <w:szCs w:val="32"/>
        </w:rPr>
        <w:t>От пенсионера</w:t>
      </w:r>
    </w:p>
    <w:p w:rsidR="00F15A59" w:rsidRDefault="00F15A59" w:rsidP="00F15A59">
      <w:pPr>
        <w:spacing w:after="0" w:line="240" w:lineRule="auto"/>
        <w:ind w:firstLine="4395"/>
        <w:jc w:val="center"/>
        <w:rPr>
          <w:rFonts w:ascii="Times New Roman" w:hAnsi="Times New Roman" w:cs="Times New Roman"/>
          <w:sz w:val="32"/>
          <w:szCs w:val="32"/>
        </w:rPr>
      </w:pPr>
      <w:proofErr w:type="spellStart"/>
      <w:r>
        <w:rPr>
          <w:rFonts w:ascii="Times New Roman" w:hAnsi="Times New Roman" w:cs="Times New Roman"/>
          <w:sz w:val="32"/>
          <w:szCs w:val="32"/>
        </w:rPr>
        <w:t>Насибулы</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Яруллы</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Латфуловича</w:t>
      </w:r>
      <w:proofErr w:type="spellEnd"/>
    </w:p>
    <w:p w:rsidR="00F15A59" w:rsidRDefault="00F15A59" w:rsidP="00F15A59">
      <w:pPr>
        <w:spacing w:after="0" w:line="240" w:lineRule="auto"/>
        <w:ind w:firstLine="4111"/>
        <w:jc w:val="center"/>
        <w:rPr>
          <w:rFonts w:ascii="Times New Roman" w:hAnsi="Times New Roman" w:cs="Times New Roman"/>
          <w:sz w:val="32"/>
          <w:szCs w:val="32"/>
        </w:rPr>
      </w:pPr>
      <w:r>
        <w:rPr>
          <w:rFonts w:ascii="Times New Roman" w:hAnsi="Times New Roman" w:cs="Times New Roman"/>
          <w:sz w:val="32"/>
          <w:szCs w:val="32"/>
        </w:rPr>
        <w:t xml:space="preserve">141092, </w:t>
      </w:r>
      <w:proofErr w:type="spellStart"/>
      <w:r>
        <w:rPr>
          <w:rFonts w:ascii="Times New Roman" w:hAnsi="Times New Roman" w:cs="Times New Roman"/>
          <w:sz w:val="32"/>
          <w:szCs w:val="32"/>
        </w:rPr>
        <w:t>Моск</w:t>
      </w:r>
      <w:proofErr w:type="spellEnd"/>
      <w:r>
        <w:rPr>
          <w:rFonts w:ascii="Times New Roman" w:hAnsi="Times New Roman" w:cs="Times New Roman"/>
          <w:sz w:val="32"/>
          <w:szCs w:val="32"/>
        </w:rPr>
        <w:t>. обл., г. Королев,</w:t>
      </w:r>
    </w:p>
    <w:p w:rsidR="00F15A59" w:rsidRDefault="00F15A59" w:rsidP="00F15A59">
      <w:pPr>
        <w:spacing w:after="0" w:line="240" w:lineRule="auto"/>
        <w:ind w:firstLine="3969"/>
        <w:jc w:val="center"/>
        <w:rPr>
          <w:rFonts w:ascii="Times New Roman" w:hAnsi="Times New Roman" w:cs="Times New Roman"/>
          <w:sz w:val="32"/>
          <w:szCs w:val="32"/>
        </w:rPr>
      </w:pPr>
      <w:proofErr w:type="spellStart"/>
      <w:r>
        <w:rPr>
          <w:rFonts w:ascii="Times New Roman" w:hAnsi="Times New Roman" w:cs="Times New Roman"/>
          <w:sz w:val="32"/>
          <w:szCs w:val="32"/>
        </w:rPr>
        <w:t>мкр</w:t>
      </w:r>
      <w:proofErr w:type="spellEnd"/>
      <w:r>
        <w:rPr>
          <w:rFonts w:ascii="Times New Roman" w:hAnsi="Times New Roman" w:cs="Times New Roman"/>
          <w:sz w:val="32"/>
          <w:szCs w:val="32"/>
        </w:rPr>
        <w:t xml:space="preserve">. Юбилейный, ул. Лесная, </w:t>
      </w:r>
    </w:p>
    <w:p w:rsidR="00F15A59" w:rsidRDefault="00F15A59" w:rsidP="00F15A59">
      <w:pPr>
        <w:spacing w:after="0" w:line="240" w:lineRule="auto"/>
        <w:ind w:firstLine="1418"/>
        <w:jc w:val="center"/>
        <w:rPr>
          <w:rFonts w:ascii="Times New Roman" w:hAnsi="Times New Roman" w:cs="Times New Roman"/>
          <w:sz w:val="32"/>
          <w:szCs w:val="32"/>
        </w:rPr>
      </w:pPr>
      <w:r>
        <w:rPr>
          <w:rFonts w:ascii="Times New Roman" w:hAnsi="Times New Roman" w:cs="Times New Roman"/>
          <w:sz w:val="32"/>
          <w:szCs w:val="32"/>
        </w:rPr>
        <w:t>дом 6, кв. 8</w:t>
      </w:r>
    </w:p>
    <w:p w:rsidR="00F15A59" w:rsidRDefault="00F15A59" w:rsidP="00F15A59">
      <w:pPr>
        <w:spacing w:after="0" w:line="240" w:lineRule="auto"/>
        <w:ind w:firstLine="1418"/>
        <w:jc w:val="center"/>
        <w:rPr>
          <w:rFonts w:ascii="Times New Roman" w:hAnsi="Times New Roman" w:cs="Times New Roman"/>
          <w:sz w:val="32"/>
          <w:szCs w:val="32"/>
        </w:rPr>
      </w:pPr>
    </w:p>
    <w:p w:rsidR="00F15A59" w:rsidRDefault="00F15A59" w:rsidP="00F15A59">
      <w:pPr>
        <w:spacing w:after="0" w:line="240" w:lineRule="auto"/>
        <w:jc w:val="center"/>
        <w:rPr>
          <w:rFonts w:ascii="Times New Roman" w:hAnsi="Times New Roman" w:cs="Times New Roman"/>
          <w:sz w:val="32"/>
          <w:szCs w:val="32"/>
        </w:rPr>
      </w:pPr>
      <w:r w:rsidRPr="00185737">
        <w:rPr>
          <w:rFonts w:ascii="Times New Roman" w:hAnsi="Times New Roman" w:cs="Times New Roman"/>
          <w:sz w:val="32"/>
          <w:szCs w:val="32"/>
        </w:rPr>
        <w:t>Обращение</w:t>
      </w:r>
    </w:p>
    <w:p w:rsidR="00F15A59" w:rsidRDefault="00F15A59" w:rsidP="00F15A59">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военных пенсионеров к депутатам Государственной Думы</w:t>
      </w:r>
    </w:p>
    <w:p w:rsidR="00F15A59" w:rsidRDefault="00F15A59" w:rsidP="00F15A59">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Российской Федерации,</w:t>
      </w:r>
    </w:p>
    <w:p w:rsidR="00F15A59" w:rsidRDefault="00F15A59" w:rsidP="00F15A59">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входящих в фракцию партии «Единая Россия»</w:t>
      </w:r>
    </w:p>
    <w:p w:rsidR="00F15A59" w:rsidRDefault="00F15A59" w:rsidP="00F15A59">
      <w:pPr>
        <w:spacing w:after="0" w:line="240" w:lineRule="auto"/>
        <w:jc w:val="center"/>
        <w:rPr>
          <w:rFonts w:ascii="Times New Roman" w:hAnsi="Times New Roman" w:cs="Times New Roman"/>
          <w:sz w:val="32"/>
          <w:szCs w:val="32"/>
        </w:rPr>
      </w:pPr>
    </w:p>
    <w:p w:rsidR="00F15A59" w:rsidRDefault="00F15A59" w:rsidP="00F15A59">
      <w:pPr>
        <w:spacing w:after="0" w:line="240" w:lineRule="auto"/>
        <w:jc w:val="both"/>
        <w:rPr>
          <w:rFonts w:ascii="Times New Roman" w:hAnsi="Times New Roman" w:cs="Times New Roman"/>
          <w:sz w:val="28"/>
          <w:szCs w:val="28"/>
        </w:rPr>
      </w:pPr>
      <w:r>
        <w:rPr>
          <w:rFonts w:ascii="Times New Roman" w:hAnsi="Times New Roman" w:cs="Times New Roman"/>
          <w:sz w:val="24"/>
          <w:szCs w:val="24"/>
        </w:rPr>
        <w:tab/>
      </w:r>
      <w:r>
        <w:rPr>
          <w:rFonts w:ascii="Times New Roman" w:hAnsi="Times New Roman" w:cs="Times New Roman"/>
          <w:sz w:val="24"/>
          <w:szCs w:val="24"/>
        </w:rPr>
        <w:tab/>
      </w:r>
      <w:r w:rsidRPr="00185737">
        <w:rPr>
          <w:rFonts w:ascii="Times New Roman" w:hAnsi="Times New Roman" w:cs="Times New Roman"/>
          <w:sz w:val="28"/>
          <w:szCs w:val="28"/>
        </w:rPr>
        <w:t>С 1 января</w:t>
      </w:r>
      <w:r>
        <w:rPr>
          <w:rFonts w:ascii="Times New Roman" w:hAnsi="Times New Roman" w:cs="Times New Roman"/>
          <w:sz w:val="28"/>
          <w:szCs w:val="28"/>
        </w:rPr>
        <w:t xml:space="preserve"> 2012 года военные пенсионеры, благодаря вашей депутатской работе, подверглись полноценной дискриминации, не имеющей аналогов во всей мировой истории. С января 2012 г. было введено двойное ограничение для расчета пенсионного обеспечения. Во - первых существовало ограничение предельного размера пенсионного обеспечения по выслуге лет от денежного довольствия военнослужащих, подлежащих учету при расчете пенсионного обеспечения по выслуге. В результате некачественной и некомпетентной работы Правительства Российской Федерации образовались затруднения в формировании бюджета Российской Федерации. О некомпетентности руководства свидетельствует опрос общественного мнения, проведенный Левада-Центром в апреле месяце 2017 года</w:t>
      </w:r>
      <w:r w:rsidRPr="0073424C">
        <w:rPr>
          <w:rFonts w:ascii="Times New Roman" w:hAnsi="Times New Roman" w:cs="Times New Roman"/>
          <w:sz w:val="28"/>
          <w:szCs w:val="28"/>
        </w:rPr>
        <w:t xml:space="preserve">. </w:t>
      </w:r>
      <w:r w:rsidRPr="00E56056">
        <w:rPr>
          <w:rFonts w:ascii="Times New Roman" w:eastAsia="Times New Roman" w:hAnsi="Times New Roman" w:cs="Times New Roman"/>
          <w:sz w:val="28"/>
          <w:szCs w:val="28"/>
          <w:lang w:eastAsia="ru-RU"/>
        </w:rPr>
        <w:t xml:space="preserve">Доля россиян, одобряющих деятельность Дмитрия Медведева на посту премьер-министра России, снизилась с 52% в феврале до 42% в марте. Не одобряют его деятельность 57% граждан (47% - месяц назад). </w:t>
      </w:r>
      <w:r w:rsidRPr="0073424C">
        <w:rPr>
          <w:rFonts w:ascii="Times New Roman" w:eastAsia="Times New Roman" w:hAnsi="Times New Roman" w:cs="Times New Roman"/>
          <w:sz w:val="28"/>
          <w:szCs w:val="28"/>
          <w:lang w:eastAsia="ru-RU"/>
        </w:rPr>
        <w:t>Рейтинг председателя правительства и «Единой России» Дмитрия Медведева стремительно падает. Согласно опросу Левада-Центра, всего за месяц доверие к премьеру понизилось на 10%.</w:t>
      </w:r>
      <w:r w:rsidRPr="0073424C">
        <w:rPr>
          <w:rFonts w:ascii="Times New Roman" w:hAnsi="Times New Roman" w:cs="Times New Roman"/>
          <w:sz w:val="28"/>
          <w:szCs w:val="28"/>
        </w:rPr>
        <w:t xml:space="preserve">  </w:t>
      </w:r>
      <w:r>
        <w:rPr>
          <w:rFonts w:ascii="Times New Roman" w:hAnsi="Times New Roman" w:cs="Times New Roman"/>
          <w:sz w:val="28"/>
          <w:szCs w:val="28"/>
        </w:rPr>
        <w:t>В связи с возникшими трудностями формирования бюджета, руководители вашей партии обратились к вам ликвидировать дефицит бюджета за счет самых верных стражников Государства – защитников нашего Отечества, отдавших свои самые производительные годы, служению Отечеству. И вы, не задумываясь о последствиях, пошли на данный шаг. По просьбе руководства Правительства РФ вами был введен второй коэффициент 0,</w:t>
      </w:r>
      <w:proofErr w:type="gramStart"/>
      <w:r>
        <w:rPr>
          <w:rFonts w:ascii="Times New Roman" w:hAnsi="Times New Roman" w:cs="Times New Roman"/>
          <w:sz w:val="28"/>
          <w:szCs w:val="28"/>
        </w:rPr>
        <w:t>54,  ограничивающий</w:t>
      </w:r>
      <w:proofErr w:type="gramEnd"/>
      <w:r>
        <w:rPr>
          <w:rFonts w:ascii="Times New Roman" w:hAnsi="Times New Roman" w:cs="Times New Roman"/>
          <w:sz w:val="28"/>
          <w:szCs w:val="28"/>
        </w:rPr>
        <w:t xml:space="preserve"> размер денежного довольствия, учитываемого при расчете пенсионного обеспечения по выслуге, которого нет ни в одной стране мира и который отсутствует для многих других категорий государственных служащих в нашей стране. Исходя из этого мы считаем, что вами были нарушены пункт 4 статьи 15 и пункт 2 статьи 19 Конституции РФ. По данному факту было обращение в Конституционный Суд Российской Федерации (далее КС РФ). В своем Определении от 24 сентября 2012 года № </w:t>
      </w:r>
      <w:r>
        <w:rPr>
          <w:rFonts w:ascii="Times New Roman" w:hAnsi="Times New Roman" w:cs="Times New Roman"/>
          <w:sz w:val="28"/>
          <w:szCs w:val="28"/>
        </w:rPr>
        <w:lastRenderedPageBreak/>
        <w:t>1800-О КС принял решение: считать изменение порядка расчета пенсионного обеспечения военнослужащих по выслуге конституционным при соблюдении определенных условий.</w:t>
      </w:r>
    </w:p>
    <w:p w:rsidR="00F15A59" w:rsidRDefault="00F15A59" w:rsidP="00F15A5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К данным условиям КС РФ относит:</w:t>
      </w:r>
    </w:p>
    <w:p w:rsidR="00F15A59" w:rsidRPr="004A076D" w:rsidRDefault="00F15A59" w:rsidP="00F15A59">
      <w:pPr>
        <w:pStyle w:val="a3"/>
        <w:ind w:left="0" w:firstLine="720"/>
        <w:rPr>
          <w:rFonts w:ascii="Times New Roman" w:hAnsi="Times New Roman"/>
          <w:color w:val="000000" w:themeColor="text1"/>
          <w:sz w:val="28"/>
          <w:szCs w:val="28"/>
          <w:shd w:val="clear" w:color="auto" w:fill="FAFAFA"/>
        </w:rPr>
      </w:pPr>
      <w:r w:rsidRPr="004A076D">
        <w:rPr>
          <w:rFonts w:ascii="Times New Roman" w:hAnsi="Times New Roman"/>
          <w:color w:val="000000" w:themeColor="text1"/>
          <w:sz w:val="28"/>
          <w:szCs w:val="28"/>
          <w:shd w:val="clear" w:color="auto" w:fill="FAFAFA"/>
        </w:rPr>
        <w:t xml:space="preserve">1. Само по себе изменение способа определения размеров тех или иных денежных выплат - </w:t>
      </w:r>
      <w:r w:rsidRPr="004A076D">
        <w:rPr>
          <w:rFonts w:ascii="Times New Roman" w:hAnsi="Times New Roman"/>
          <w:b/>
          <w:color w:val="000000" w:themeColor="text1"/>
          <w:sz w:val="28"/>
          <w:szCs w:val="28"/>
          <w:u w:val="single"/>
          <w:shd w:val="clear" w:color="auto" w:fill="FAFAFA"/>
        </w:rPr>
        <w:t>при соблюдении конституционных принципов справедливости, равенства, соразмерности, а также стабильности и гарантированности прав граждан</w:t>
      </w:r>
      <w:r w:rsidRPr="004A076D">
        <w:rPr>
          <w:rFonts w:ascii="Times New Roman" w:hAnsi="Times New Roman"/>
          <w:color w:val="000000" w:themeColor="text1"/>
          <w:sz w:val="28"/>
          <w:szCs w:val="28"/>
          <w:shd w:val="clear" w:color="auto" w:fill="FAFAFA"/>
        </w:rPr>
        <w:t xml:space="preserve"> - является прерогативой законодателя (постановления от 19 июня 2002 года N 11-П, от 27 ноября 2008 года N 11-П, определения от 11 июля 2002 года N 191-О, от 16 мая 2007 года N 375-</w:t>
      </w:r>
      <w:proofErr w:type="gramStart"/>
      <w:r w:rsidRPr="004A076D">
        <w:rPr>
          <w:rFonts w:ascii="Times New Roman" w:hAnsi="Times New Roman"/>
          <w:color w:val="000000" w:themeColor="text1"/>
          <w:sz w:val="28"/>
          <w:szCs w:val="28"/>
          <w:shd w:val="clear" w:color="auto" w:fill="FAFAFA"/>
        </w:rPr>
        <w:t>О-П</w:t>
      </w:r>
      <w:proofErr w:type="gramEnd"/>
      <w:r w:rsidRPr="004A076D">
        <w:rPr>
          <w:rFonts w:ascii="Times New Roman" w:hAnsi="Times New Roman"/>
          <w:color w:val="000000" w:themeColor="text1"/>
          <w:sz w:val="28"/>
          <w:szCs w:val="28"/>
          <w:shd w:val="clear" w:color="auto" w:fill="FAFAFA"/>
        </w:rPr>
        <w:t xml:space="preserve"> и др.).</w:t>
      </w:r>
    </w:p>
    <w:p w:rsidR="00F15A59" w:rsidRPr="004A076D" w:rsidRDefault="00F15A59" w:rsidP="00F15A59">
      <w:pPr>
        <w:pStyle w:val="a3"/>
        <w:ind w:left="0" w:firstLine="720"/>
        <w:rPr>
          <w:rFonts w:ascii="Times New Roman" w:hAnsi="Times New Roman"/>
          <w:color w:val="000000" w:themeColor="text1"/>
          <w:sz w:val="28"/>
          <w:szCs w:val="28"/>
          <w:shd w:val="clear" w:color="auto" w:fill="FAFAFA"/>
        </w:rPr>
      </w:pPr>
      <w:r w:rsidRPr="004A076D">
        <w:rPr>
          <w:rFonts w:ascii="Times New Roman" w:hAnsi="Times New Roman"/>
          <w:color w:val="000000" w:themeColor="text1"/>
          <w:sz w:val="28"/>
          <w:szCs w:val="28"/>
          <w:shd w:val="clear" w:color="auto" w:fill="FAFAFA"/>
        </w:rPr>
        <w:t xml:space="preserve">2. При этом изменение законодателем ранее установленных </w:t>
      </w:r>
      <w:r w:rsidRPr="004A076D">
        <w:rPr>
          <w:rFonts w:ascii="Times New Roman" w:hAnsi="Times New Roman"/>
          <w:b/>
          <w:color w:val="000000" w:themeColor="text1"/>
          <w:sz w:val="28"/>
          <w:szCs w:val="28"/>
          <w:u w:val="single"/>
          <w:shd w:val="clear" w:color="auto" w:fill="FAFAFA"/>
        </w:rPr>
        <w:t>условий пенсионного обеспечения должно осуществляться таким образом, чтобы соблюдался принцип поддержания доверия граждан к закону и действиям государства</w:t>
      </w:r>
      <w:r w:rsidRPr="004A076D">
        <w:rPr>
          <w:rFonts w:ascii="Times New Roman" w:hAnsi="Times New Roman"/>
          <w:color w:val="000000" w:themeColor="text1"/>
          <w:sz w:val="28"/>
          <w:szCs w:val="28"/>
          <w:shd w:val="clear" w:color="auto" w:fill="FAFAFA"/>
        </w:rPr>
        <w:t>, который предполагает сохранение разумной стабильности правового регулирования.</w:t>
      </w:r>
    </w:p>
    <w:p w:rsidR="00F15A59" w:rsidRPr="004A076D" w:rsidRDefault="00F15A59" w:rsidP="00F15A59">
      <w:pPr>
        <w:pStyle w:val="a3"/>
        <w:ind w:left="0" w:firstLine="720"/>
        <w:rPr>
          <w:rFonts w:ascii="Times New Roman" w:hAnsi="Times New Roman"/>
          <w:b/>
          <w:color w:val="000000" w:themeColor="text1"/>
          <w:sz w:val="28"/>
          <w:szCs w:val="28"/>
          <w:u w:val="single"/>
          <w:shd w:val="clear" w:color="auto" w:fill="FAFAFA"/>
        </w:rPr>
      </w:pPr>
      <w:r w:rsidRPr="004A076D">
        <w:rPr>
          <w:rFonts w:ascii="Times New Roman" w:hAnsi="Times New Roman"/>
          <w:color w:val="000000" w:themeColor="text1"/>
          <w:sz w:val="28"/>
          <w:szCs w:val="28"/>
          <w:shd w:val="clear" w:color="auto" w:fill="FAFAFA"/>
        </w:rPr>
        <w:t xml:space="preserve"> 3</w:t>
      </w:r>
      <w:r w:rsidRPr="004A076D">
        <w:rPr>
          <w:rFonts w:ascii="Times New Roman" w:hAnsi="Times New Roman"/>
          <w:color w:val="000000" w:themeColor="text1"/>
          <w:sz w:val="28"/>
          <w:szCs w:val="28"/>
          <w:u w:val="single"/>
          <w:shd w:val="clear" w:color="auto" w:fill="FAFAFA"/>
        </w:rPr>
        <w:t xml:space="preserve">. </w:t>
      </w:r>
      <w:r w:rsidRPr="004A076D">
        <w:rPr>
          <w:rFonts w:ascii="Times New Roman" w:hAnsi="Times New Roman"/>
          <w:b/>
          <w:color w:val="000000" w:themeColor="text1"/>
          <w:sz w:val="28"/>
          <w:szCs w:val="28"/>
          <w:u w:val="single"/>
          <w:shd w:val="clear" w:color="auto" w:fill="FAFAFA"/>
        </w:rPr>
        <w:t>Недопустимость внесения произвольных изменений в действующую систему норм (постановления от 24 мая 2001 года N 8-П, от 29 января 2004 года N 2-П и др.).</w:t>
      </w:r>
    </w:p>
    <w:p w:rsidR="00F15A59" w:rsidRPr="004A076D" w:rsidRDefault="00F15A59" w:rsidP="00F15A59">
      <w:pPr>
        <w:pStyle w:val="a3"/>
        <w:ind w:left="0" w:firstLine="720"/>
        <w:rPr>
          <w:rFonts w:ascii="Times New Roman" w:hAnsi="Times New Roman"/>
          <w:color w:val="000000" w:themeColor="text1"/>
          <w:sz w:val="28"/>
          <w:szCs w:val="28"/>
          <w:shd w:val="clear" w:color="auto" w:fill="FFFF00"/>
        </w:rPr>
      </w:pPr>
      <w:r w:rsidRPr="004A076D">
        <w:rPr>
          <w:rFonts w:ascii="Times New Roman" w:hAnsi="Times New Roman"/>
          <w:color w:val="000000" w:themeColor="text1"/>
          <w:sz w:val="28"/>
          <w:szCs w:val="28"/>
          <w:shd w:val="clear" w:color="auto" w:fill="FAFAFA"/>
        </w:rPr>
        <w:t>4</w:t>
      </w:r>
      <w:r w:rsidRPr="004A076D">
        <w:rPr>
          <w:rFonts w:ascii="Times New Roman" w:hAnsi="Times New Roman"/>
          <w:color w:val="000000" w:themeColor="text1"/>
          <w:sz w:val="28"/>
          <w:szCs w:val="28"/>
        </w:rPr>
        <w:t>. В соответствии с принципом стабильности правового регулирования гарантируется (</w:t>
      </w:r>
      <w:r w:rsidRPr="004A076D">
        <w:rPr>
          <w:rFonts w:ascii="Times New Roman" w:hAnsi="Times New Roman"/>
          <w:b/>
          <w:color w:val="000000" w:themeColor="text1"/>
          <w:sz w:val="28"/>
          <w:szCs w:val="28"/>
          <w:u w:val="single"/>
        </w:rPr>
        <w:t>часть 1 статьи 5 Федерального закона "О денежном довольствии военнослужащих и предоставлении им отдельных выплат")</w:t>
      </w:r>
      <w:r w:rsidRPr="004A076D">
        <w:rPr>
          <w:rFonts w:ascii="Times New Roman" w:hAnsi="Times New Roman"/>
          <w:color w:val="000000" w:themeColor="text1"/>
          <w:sz w:val="28"/>
          <w:szCs w:val="28"/>
        </w:rPr>
        <w:t xml:space="preserve"> сохранение достигнутого к 1 января 2012 года уровня их пенсионного обеспечения.</w:t>
      </w:r>
    </w:p>
    <w:p w:rsidR="00F15A59" w:rsidRDefault="00F15A59" w:rsidP="00F15A59">
      <w:pPr>
        <w:pStyle w:val="a3"/>
        <w:ind w:left="0" w:firstLine="720"/>
        <w:rPr>
          <w:rFonts w:ascii="Times New Roman" w:hAnsi="Times New Roman"/>
          <w:color w:val="000000" w:themeColor="text1"/>
          <w:sz w:val="28"/>
          <w:szCs w:val="28"/>
          <w:shd w:val="clear" w:color="auto" w:fill="FAFAFA"/>
        </w:rPr>
      </w:pPr>
      <w:r w:rsidRPr="004A076D">
        <w:rPr>
          <w:rFonts w:ascii="Times New Roman" w:hAnsi="Times New Roman"/>
          <w:color w:val="000000" w:themeColor="text1"/>
          <w:sz w:val="28"/>
          <w:szCs w:val="28"/>
        </w:rPr>
        <w:t xml:space="preserve">5. </w:t>
      </w:r>
      <w:r w:rsidRPr="004A076D">
        <w:rPr>
          <w:rFonts w:ascii="Times New Roman" w:hAnsi="Times New Roman"/>
          <w:color w:val="000000" w:themeColor="text1"/>
          <w:sz w:val="28"/>
          <w:szCs w:val="28"/>
          <w:shd w:val="clear" w:color="auto" w:fill="FAFAFA"/>
        </w:rPr>
        <w:t xml:space="preserve">Наряду с этим правила исчисления пенсий, применяемые с 1 января 2012 года, </w:t>
      </w:r>
      <w:r w:rsidRPr="004A076D">
        <w:rPr>
          <w:rFonts w:ascii="Times New Roman" w:hAnsi="Times New Roman"/>
          <w:b/>
          <w:color w:val="000000" w:themeColor="text1"/>
          <w:sz w:val="28"/>
          <w:szCs w:val="28"/>
          <w:u w:val="single"/>
          <w:shd w:val="clear" w:color="auto" w:fill="FAFAFA"/>
        </w:rPr>
        <w:t>предусматривают механизм поэтапного ежегодного повышения величины денежного довольствия, учитываемой при исчислении пенсии лицам, проходившим военную службу, и членам их семей, и направлены на увеличение размеров таких пенсий</w:t>
      </w:r>
      <w:r w:rsidRPr="004A076D">
        <w:rPr>
          <w:rFonts w:ascii="Times New Roman" w:hAnsi="Times New Roman"/>
          <w:color w:val="000000" w:themeColor="text1"/>
          <w:sz w:val="28"/>
          <w:szCs w:val="28"/>
          <w:shd w:val="clear" w:color="auto" w:fill="FAFAFA"/>
        </w:rPr>
        <w:t>.</w:t>
      </w:r>
    </w:p>
    <w:p w:rsidR="00F15A59" w:rsidRPr="002C0599" w:rsidRDefault="00F15A59" w:rsidP="00F15A59">
      <w:pPr>
        <w:pStyle w:val="a3"/>
        <w:ind w:left="0" w:firstLine="720"/>
        <w:jc w:val="both"/>
        <w:rPr>
          <w:rFonts w:ascii="Times New Roman" w:hAnsi="Times New Roman"/>
          <w:color w:val="333333"/>
          <w:sz w:val="28"/>
          <w:szCs w:val="28"/>
          <w:shd w:val="clear" w:color="auto" w:fill="FAF9F3"/>
        </w:rPr>
      </w:pPr>
      <w:r>
        <w:rPr>
          <w:rFonts w:ascii="Times New Roman" w:hAnsi="Times New Roman"/>
          <w:color w:val="000000" w:themeColor="text1"/>
          <w:sz w:val="28"/>
          <w:szCs w:val="28"/>
          <w:shd w:val="clear" w:color="auto" w:fill="FAFAFA"/>
        </w:rPr>
        <w:t xml:space="preserve">Анализ дальнейших событий с 01.01.2013 года по сегодняшний день показывает, что ни один из данных пунктов ни Правительством РФ, ни Депутатами ГД РФ не соблюдается.  Таким образом, приняв новые условия пенсионного обеспечения военнослужащих, вы поощрили некомпетентное руководство страны. Более того, некомпетентное управление финансами страны усугубляется, дефицит бюджета растет, неконституционные ограничения в пенсионном обеспечении военнослужащих год от года возрастают и изменяется бюджетный статус военных пенсионеров – обслуживание по остаточному принципу. </w:t>
      </w:r>
      <w:r w:rsidRPr="00C60D12">
        <w:rPr>
          <w:rFonts w:ascii="Times New Roman" w:hAnsi="Times New Roman"/>
          <w:color w:val="333333"/>
          <w:sz w:val="28"/>
          <w:szCs w:val="28"/>
          <w:shd w:val="clear" w:color="auto" w:fill="FAF9F3"/>
        </w:rPr>
        <w:t xml:space="preserve">В соответствии с 39 ст. Конституции бюджетный статус военнослужащих был закреплен Федеральным законом "О статусе </w:t>
      </w:r>
      <w:r>
        <w:rPr>
          <w:rFonts w:ascii="Times New Roman" w:hAnsi="Times New Roman"/>
          <w:color w:val="333333"/>
          <w:sz w:val="28"/>
          <w:szCs w:val="28"/>
          <w:shd w:val="clear" w:color="auto" w:fill="FAF9F3"/>
        </w:rPr>
        <w:t xml:space="preserve">военнослужащих" от 27.05.1998 № </w:t>
      </w:r>
      <w:r w:rsidRPr="00C60D12">
        <w:rPr>
          <w:rFonts w:ascii="Times New Roman" w:hAnsi="Times New Roman"/>
          <w:color w:val="333333"/>
          <w:sz w:val="28"/>
          <w:szCs w:val="28"/>
          <w:shd w:val="clear" w:color="auto" w:fill="FAF9F3"/>
        </w:rPr>
        <w:t xml:space="preserve">76-ФЗ, а военных пенсионеров </w:t>
      </w:r>
      <w:r w:rsidRPr="00C60D12">
        <w:rPr>
          <w:rFonts w:ascii="Times New Roman" w:hAnsi="Times New Roman"/>
          <w:color w:val="333333"/>
          <w:sz w:val="28"/>
          <w:szCs w:val="28"/>
          <w:shd w:val="clear" w:color="auto" w:fill="FAF9F3"/>
        </w:rPr>
        <w:lastRenderedPageBreak/>
        <w:t>Законом РФ 4468-1 от 12.02.1998 г. Данные бюджетные статусы худо - бедно поддерживались до 2012 года. Таким образом наблюдалась некоторая стабильность и равноправие по отношению к другим государственным служащим. В 2012 г. данные бюджетные статусы были соответственно изменены Федеральным законом от 7 ноября 2011 г.№ 306-ФЗ для военнослужащих и Федеральным законом от 8 ноября 2011 г. № 309-ФЗ. Кроме того, бюджетный статус военнослужащих и военных пенсионеров был закреплен Указом Президента РФ от 7 мая 2012 года № 604. Начиная с 2013 г. наступила эра чехарды с бюджетным статусом военных пенсионеров и военнослужащих, связанные со справедливостью, равенством, соразмерностью, а также стабильностью и гарантированностью прав граждан. Начиная с 2013 года ни разу не было повышения окладов по должности и званию военнослужащих, влияющих на пенсионное обеспечение военных пенсионеров и снижающих экономические жизненные условия данных категорий граждан РФ</w:t>
      </w:r>
      <w:r>
        <w:rPr>
          <w:rFonts w:ascii="Times New Roman" w:hAnsi="Times New Roman"/>
          <w:color w:val="333333"/>
          <w:sz w:val="28"/>
          <w:szCs w:val="28"/>
          <w:shd w:val="clear" w:color="auto" w:fill="FAF9F3"/>
        </w:rPr>
        <w:t xml:space="preserve"> и предусмотренный п .9 ст. 2 Федерального закона № 306-ФЗ от 07.11.2011 г</w:t>
      </w:r>
      <w:r w:rsidRPr="00C60D12">
        <w:rPr>
          <w:rFonts w:ascii="Times New Roman" w:hAnsi="Times New Roman"/>
          <w:color w:val="333333"/>
          <w:sz w:val="28"/>
          <w:szCs w:val="28"/>
          <w:shd w:val="clear" w:color="auto" w:fill="FAF9F3"/>
        </w:rPr>
        <w:t>. А бюджетный статус военных пенсионеров, несмотря на конституционные требования справедливости, равенства, соразмерности, а также стабильности и гарантированности прав граждан и недопустимость внесения произвольных изменений в действующую систему норм (постановления от 24 мая 2001 года N 8-П, от 29 января 2004 года N 2-П и др.), Правительством РФ и депутатами ГД РФ ежегодно подвергался изменению</w:t>
      </w:r>
      <w:r w:rsidRPr="002C0599">
        <w:rPr>
          <w:rFonts w:ascii="Times New Roman" w:hAnsi="Times New Roman"/>
          <w:color w:val="333333"/>
          <w:sz w:val="28"/>
          <w:szCs w:val="28"/>
          <w:shd w:val="clear" w:color="auto" w:fill="FAF9F3"/>
        </w:rPr>
        <w:t xml:space="preserve">. </w:t>
      </w:r>
      <w:r w:rsidRPr="002C0599">
        <w:rPr>
          <w:rFonts w:ascii="Times New Roman" w:hAnsi="Times New Roman"/>
          <w:color w:val="000000"/>
          <w:sz w:val="28"/>
          <w:szCs w:val="28"/>
        </w:rPr>
        <w:t>В соответствии с Конституцией РФ (ч. 2 ст. 4) Конституция, а также федеральные законы наделяются, вы</w:t>
      </w:r>
      <w:r>
        <w:rPr>
          <w:rFonts w:ascii="Times New Roman" w:hAnsi="Times New Roman"/>
          <w:color w:val="000000"/>
          <w:sz w:val="28"/>
          <w:szCs w:val="28"/>
        </w:rPr>
        <w:t>с</w:t>
      </w:r>
      <w:r w:rsidRPr="002C0599">
        <w:rPr>
          <w:rFonts w:ascii="Times New Roman" w:hAnsi="Times New Roman"/>
          <w:color w:val="000000"/>
          <w:sz w:val="28"/>
          <w:szCs w:val="28"/>
        </w:rPr>
        <w:t>шей юридической силой.</w:t>
      </w:r>
      <w:r w:rsidRPr="002C0599">
        <w:rPr>
          <w:rFonts w:ascii="Times New Roman" w:hAnsi="Times New Roman"/>
          <w:color w:val="333333"/>
          <w:sz w:val="28"/>
          <w:szCs w:val="28"/>
          <w:shd w:val="clear" w:color="auto" w:fill="FAF9F3"/>
        </w:rPr>
        <w:t xml:space="preserve"> </w:t>
      </w:r>
      <w:r>
        <w:rPr>
          <w:rFonts w:ascii="Times New Roman" w:hAnsi="Times New Roman"/>
          <w:color w:val="333333"/>
          <w:sz w:val="28"/>
          <w:szCs w:val="28"/>
          <w:shd w:val="clear" w:color="auto" w:fill="FAF9F3"/>
        </w:rPr>
        <w:t xml:space="preserve"> </w:t>
      </w:r>
      <w:r w:rsidRPr="002C0599">
        <w:rPr>
          <w:rFonts w:ascii="Times New Roman" w:hAnsi="Times New Roman"/>
          <w:color w:val="000000"/>
          <w:sz w:val="28"/>
          <w:szCs w:val="28"/>
        </w:rPr>
        <w:t>Закон представляет собой нормативный акт, который принимается исключительно посредств</w:t>
      </w:r>
      <w:r>
        <w:rPr>
          <w:rFonts w:ascii="Times New Roman" w:hAnsi="Times New Roman"/>
          <w:color w:val="000000"/>
          <w:sz w:val="28"/>
          <w:szCs w:val="28"/>
        </w:rPr>
        <w:t>ом регламентируемых обсуждений Государственной думы, С</w:t>
      </w:r>
      <w:r w:rsidRPr="002C0599">
        <w:rPr>
          <w:rFonts w:ascii="Times New Roman" w:hAnsi="Times New Roman"/>
          <w:color w:val="000000"/>
          <w:sz w:val="28"/>
          <w:szCs w:val="28"/>
        </w:rPr>
        <w:t>овета федерации, а также в обязательном порядке подписанный президентом. Все особенности принятия и обнародования федеральных законов четко определяется конституционными нормами</w:t>
      </w:r>
      <w:r>
        <w:rPr>
          <w:rFonts w:ascii="Times New Roman" w:hAnsi="Times New Roman"/>
          <w:color w:val="000000"/>
          <w:sz w:val="28"/>
          <w:szCs w:val="28"/>
        </w:rPr>
        <w:t>.</w:t>
      </w:r>
      <w:r w:rsidRPr="002C0599">
        <w:rPr>
          <w:rStyle w:val="apple-converted-space"/>
          <w:rFonts w:ascii="Times New Roman" w:hAnsi="Times New Roman"/>
          <w:color w:val="000000"/>
          <w:sz w:val="28"/>
          <w:szCs w:val="28"/>
        </w:rPr>
        <w:t> </w:t>
      </w:r>
      <w:r w:rsidRPr="002C0599">
        <w:rPr>
          <w:rFonts w:ascii="Times New Roman" w:hAnsi="Times New Roman"/>
          <w:color w:val="333333"/>
          <w:sz w:val="28"/>
          <w:szCs w:val="28"/>
          <w:shd w:val="clear" w:color="auto" w:fill="FAF9F3"/>
        </w:rPr>
        <w:t xml:space="preserve"> </w:t>
      </w:r>
    </w:p>
    <w:p w:rsidR="00F15A59" w:rsidRPr="002C0599" w:rsidRDefault="00F15A59" w:rsidP="00F15A59">
      <w:pPr>
        <w:pStyle w:val="a3"/>
        <w:spacing w:after="0" w:line="240" w:lineRule="auto"/>
        <w:ind w:left="0" w:firstLine="547"/>
        <w:jc w:val="both"/>
        <w:rPr>
          <w:rFonts w:ascii="Times New Roman" w:hAnsi="Times New Roman"/>
          <w:color w:val="333333"/>
          <w:sz w:val="28"/>
          <w:szCs w:val="28"/>
          <w:shd w:val="clear" w:color="auto" w:fill="FAF9F3"/>
        </w:rPr>
      </w:pPr>
      <w:r w:rsidRPr="002C0599">
        <w:rPr>
          <w:rFonts w:ascii="Times New Roman" w:hAnsi="Times New Roman"/>
          <w:color w:val="333333"/>
          <w:sz w:val="28"/>
          <w:szCs w:val="28"/>
          <w:shd w:val="clear" w:color="auto" w:fill="FAF9F3"/>
        </w:rPr>
        <w:t>07.05. 2013 г. в п. 6 ст. 192 Бюджетного кодекса РФ внося</w:t>
      </w:r>
      <w:r>
        <w:rPr>
          <w:rFonts w:ascii="Times New Roman" w:hAnsi="Times New Roman"/>
          <w:color w:val="333333"/>
          <w:sz w:val="28"/>
          <w:szCs w:val="28"/>
          <w:shd w:val="clear" w:color="auto" w:fill="FAF9F3"/>
        </w:rPr>
        <w:t>тся положения</w:t>
      </w:r>
      <w:r w:rsidRPr="002C0599">
        <w:rPr>
          <w:rFonts w:ascii="Times New Roman" w:hAnsi="Times New Roman"/>
          <w:color w:val="333333"/>
          <w:sz w:val="28"/>
          <w:szCs w:val="28"/>
          <w:shd w:val="clear" w:color="auto" w:fill="FAF9F3"/>
        </w:rPr>
        <w:t>,</w:t>
      </w:r>
      <w:r>
        <w:rPr>
          <w:rFonts w:ascii="Times New Roman" w:hAnsi="Times New Roman"/>
          <w:color w:val="333333"/>
          <w:sz w:val="28"/>
          <w:szCs w:val="28"/>
          <w:shd w:val="clear" w:color="auto" w:fill="FAF9F3"/>
        </w:rPr>
        <w:t xml:space="preserve"> позволяющие вносить изменения  в бюджетный статус Конституционного Закона Российской Федерации № 4468-</w:t>
      </w:r>
      <w:r w:rsidRPr="00E51B1B">
        <w:rPr>
          <w:rFonts w:ascii="Times New Roman" w:hAnsi="Times New Roman"/>
          <w:color w:val="333333"/>
          <w:sz w:val="28"/>
          <w:szCs w:val="28"/>
          <w:shd w:val="clear" w:color="auto" w:fill="FAF9F3"/>
        </w:rPr>
        <w:t>1</w:t>
      </w:r>
      <w:r w:rsidRPr="00E51B1B">
        <w:rPr>
          <w:rFonts w:ascii="Times New Roman" w:eastAsia="Times New Roman" w:hAnsi="Times New Roman"/>
          <w:sz w:val="28"/>
          <w:szCs w:val="28"/>
        </w:rPr>
        <w:t xml:space="preserve"> «</w:t>
      </w:r>
      <w:r w:rsidRPr="00E51B1B">
        <w:rPr>
          <w:rStyle w:val="a4"/>
          <w:color w:val="333333"/>
          <w:sz w:val="28"/>
          <w:szCs w:val="28"/>
          <w:bdr w:val="none" w:sz="0" w:space="0" w:color="auto" w:frame="1"/>
          <w:shd w:val="clear" w:color="auto" w:fill="FAF9F3"/>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w:t>
      </w:r>
      <w:r w:rsidRPr="00E51B1B">
        <w:rPr>
          <w:rStyle w:val="apple-converted-space"/>
          <w:rFonts w:ascii="Times New Roman" w:hAnsi="Times New Roman"/>
          <w:color w:val="333333"/>
          <w:sz w:val="28"/>
          <w:szCs w:val="28"/>
          <w:bdr w:val="none" w:sz="0" w:space="0" w:color="auto" w:frame="1"/>
          <w:shd w:val="clear" w:color="auto" w:fill="FAF9F3"/>
        </w:rPr>
        <w:t> </w:t>
      </w:r>
      <w:r w:rsidRPr="00E51B1B">
        <w:rPr>
          <w:rStyle w:val="a4"/>
          <w:color w:val="333333"/>
          <w:sz w:val="28"/>
          <w:szCs w:val="28"/>
          <w:bdr w:val="none" w:sz="0" w:space="0" w:color="auto" w:frame="1"/>
          <w:shd w:val="clear" w:color="auto" w:fill="FAF9F3"/>
        </w:rPr>
        <w:t>Федеральной службе войск национальной гвардии Российской Федерации,</w:t>
      </w:r>
      <w:r w:rsidRPr="00E51B1B">
        <w:rPr>
          <w:rStyle w:val="apple-converted-space"/>
          <w:rFonts w:ascii="Times New Roman" w:hAnsi="Times New Roman"/>
          <w:color w:val="333333"/>
          <w:sz w:val="28"/>
          <w:szCs w:val="28"/>
          <w:bdr w:val="none" w:sz="0" w:space="0" w:color="auto" w:frame="1"/>
          <w:shd w:val="clear" w:color="auto" w:fill="FAF9F3"/>
        </w:rPr>
        <w:t> </w:t>
      </w:r>
      <w:r w:rsidRPr="00E51B1B">
        <w:rPr>
          <w:rStyle w:val="a4"/>
          <w:color w:val="333333"/>
          <w:sz w:val="28"/>
          <w:szCs w:val="28"/>
          <w:bdr w:val="none" w:sz="0" w:space="0" w:color="auto" w:frame="1"/>
          <w:shd w:val="clear" w:color="auto" w:fill="FAF9F3"/>
        </w:rPr>
        <w:t>и их семей</w:t>
      </w:r>
      <w:r w:rsidRPr="00E51B1B">
        <w:rPr>
          <w:rFonts w:ascii="Times New Roman" w:eastAsia="Times New Roman" w:hAnsi="Times New Roman"/>
          <w:sz w:val="28"/>
          <w:szCs w:val="28"/>
        </w:rPr>
        <w:t xml:space="preserve">». </w:t>
      </w:r>
      <w:r>
        <w:rPr>
          <w:rFonts w:ascii="Times New Roman" w:eastAsia="Times New Roman" w:hAnsi="Times New Roman"/>
          <w:sz w:val="28"/>
          <w:szCs w:val="28"/>
        </w:rPr>
        <w:t>Таким образам нарушаются требования 39 статьи Конституции РФ, что пенсия регулируется только Законом Российской Федерации 4468-1. Положения п. 6 ст. 192 Бюджетного кодекса РФ нарушают требования ст.  39 Конституции РФ. Пункт 6 ст. 192 БК гласит:</w:t>
      </w:r>
    </w:p>
    <w:p w:rsidR="00F15A59" w:rsidRPr="00935D0C" w:rsidRDefault="00F15A59" w:rsidP="00F15A59">
      <w:pPr>
        <w:shd w:val="clear" w:color="auto" w:fill="FFFFFF"/>
        <w:spacing w:after="0" w:line="290" w:lineRule="atLeast"/>
        <w:ind w:firstLine="547"/>
        <w:jc w:val="both"/>
        <w:rPr>
          <w:rFonts w:ascii="Times New Roman" w:eastAsia="Times New Roman" w:hAnsi="Times New Roman" w:cs="Times New Roman"/>
          <w:color w:val="000000"/>
          <w:sz w:val="28"/>
          <w:szCs w:val="28"/>
          <w:lang w:eastAsia="ru-RU"/>
        </w:rPr>
      </w:pPr>
      <w:r w:rsidRPr="0051290D">
        <w:rPr>
          <w:rFonts w:ascii="Times New Roman" w:eastAsia="Times New Roman" w:hAnsi="Times New Roman" w:cs="Times New Roman"/>
          <w:color w:val="000000"/>
          <w:sz w:val="28"/>
          <w:szCs w:val="28"/>
          <w:lang w:eastAsia="ru-RU"/>
        </w:rPr>
        <w:lastRenderedPageBreak/>
        <w:t>«</w:t>
      </w:r>
      <w:r w:rsidRPr="00935D0C">
        <w:rPr>
          <w:rFonts w:ascii="Times New Roman" w:eastAsia="Times New Roman" w:hAnsi="Times New Roman" w:cs="Times New Roman"/>
          <w:color w:val="000000"/>
          <w:sz w:val="28"/>
          <w:szCs w:val="28"/>
          <w:lang w:eastAsia="ru-RU"/>
        </w:rPr>
        <w:t xml:space="preserve">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r w:rsidRPr="0051290D">
        <w:rPr>
          <w:rFonts w:ascii="Times New Roman" w:eastAsia="Times New Roman" w:hAnsi="Times New Roman" w:cs="Times New Roman"/>
          <w:color w:val="000000"/>
          <w:sz w:val="28"/>
          <w:szCs w:val="28"/>
          <w:lang w:eastAsia="ru-RU"/>
        </w:rPr>
        <w:t>»</w:t>
      </w:r>
      <w:r w:rsidRPr="00935D0C">
        <w:rPr>
          <w:rFonts w:ascii="Times New Roman" w:eastAsia="Times New Roman" w:hAnsi="Times New Roman" w:cs="Times New Roman"/>
          <w:color w:val="000000"/>
          <w:sz w:val="28"/>
          <w:szCs w:val="28"/>
          <w:lang w:eastAsia="ru-RU"/>
        </w:rPr>
        <w:t>.</w:t>
      </w:r>
    </w:p>
    <w:p w:rsidR="00F15A59" w:rsidRPr="00935D0C" w:rsidRDefault="00F15A59" w:rsidP="00F15A59">
      <w:pPr>
        <w:shd w:val="clear" w:color="auto" w:fill="FFFFFF"/>
        <w:spacing w:after="0" w:line="266" w:lineRule="atLeast"/>
        <w:jc w:val="both"/>
        <w:rPr>
          <w:rFonts w:ascii="Times New Roman" w:eastAsia="Times New Roman" w:hAnsi="Times New Roman" w:cs="Times New Roman"/>
          <w:color w:val="000000"/>
          <w:sz w:val="28"/>
          <w:szCs w:val="28"/>
          <w:lang w:eastAsia="ru-RU"/>
        </w:rPr>
      </w:pPr>
      <w:r w:rsidRPr="00935D0C">
        <w:rPr>
          <w:rFonts w:ascii="Times New Roman" w:eastAsia="Times New Roman" w:hAnsi="Times New Roman" w:cs="Times New Roman"/>
          <w:color w:val="000000"/>
          <w:sz w:val="28"/>
          <w:szCs w:val="28"/>
          <w:lang w:eastAsia="ru-RU"/>
        </w:rPr>
        <w:t>(п. 6 введен Федеральным </w:t>
      </w:r>
      <w:hyperlink r:id="rId5" w:anchor="dst102346" w:history="1">
        <w:r w:rsidRPr="00935D0C">
          <w:rPr>
            <w:rFonts w:ascii="Times New Roman" w:eastAsia="Times New Roman" w:hAnsi="Times New Roman" w:cs="Times New Roman"/>
            <w:color w:val="666699"/>
            <w:sz w:val="28"/>
            <w:szCs w:val="28"/>
            <w:u w:val="single"/>
            <w:lang w:eastAsia="ru-RU"/>
          </w:rPr>
          <w:t>законом</w:t>
        </w:r>
      </w:hyperlink>
      <w:r w:rsidRPr="00935D0C">
        <w:rPr>
          <w:rFonts w:ascii="Times New Roman" w:eastAsia="Times New Roman" w:hAnsi="Times New Roman" w:cs="Times New Roman"/>
          <w:color w:val="000000"/>
          <w:sz w:val="28"/>
          <w:szCs w:val="28"/>
          <w:lang w:eastAsia="ru-RU"/>
        </w:rPr>
        <w:t> от 26.04.2007 N 63-ФЗ, в ред. Федерального </w:t>
      </w:r>
      <w:hyperlink r:id="rId6" w:anchor="dst100466" w:history="1">
        <w:r w:rsidRPr="00935D0C">
          <w:rPr>
            <w:rFonts w:ascii="Times New Roman" w:eastAsia="Times New Roman" w:hAnsi="Times New Roman" w:cs="Times New Roman"/>
            <w:color w:val="666699"/>
            <w:sz w:val="28"/>
            <w:szCs w:val="28"/>
            <w:u w:val="single"/>
            <w:lang w:eastAsia="ru-RU"/>
          </w:rPr>
          <w:t>закона</w:t>
        </w:r>
      </w:hyperlink>
      <w:r w:rsidRPr="00935D0C">
        <w:rPr>
          <w:rFonts w:ascii="Times New Roman" w:eastAsia="Times New Roman" w:hAnsi="Times New Roman" w:cs="Times New Roman"/>
          <w:color w:val="000000"/>
          <w:sz w:val="28"/>
          <w:szCs w:val="28"/>
          <w:lang w:eastAsia="ru-RU"/>
        </w:rPr>
        <w:t> от 07.05.2013 N 104-ФЗ)</w:t>
      </w:r>
      <w:r w:rsidRPr="0051290D">
        <w:rPr>
          <w:rFonts w:ascii="Times New Roman" w:eastAsia="Times New Roman" w:hAnsi="Times New Roman" w:cs="Times New Roman"/>
          <w:color w:val="000000"/>
          <w:sz w:val="28"/>
          <w:szCs w:val="28"/>
          <w:lang w:eastAsia="ru-RU"/>
        </w:rPr>
        <w:t>.</w:t>
      </w:r>
    </w:p>
    <w:p w:rsidR="00F15A59" w:rsidRDefault="00F15A59" w:rsidP="00F15A59">
      <w:pPr>
        <w:shd w:val="clear" w:color="auto" w:fill="FFFFFF"/>
        <w:spacing w:after="0" w:line="240" w:lineRule="auto"/>
        <w:ind w:firstLine="544"/>
        <w:jc w:val="both"/>
        <w:rPr>
          <w:rFonts w:ascii="Times New Roman" w:eastAsia="Times New Roman" w:hAnsi="Times New Roman" w:cs="Times New Roman"/>
          <w:color w:val="000000"/>
          <w:sz w:val="28"/>
          <w:szCs w:val="28"/>
          <w:lang w:eastAsia="ru-RU"/>
        </w:rPr>
      </w:pPr>
      <w:r w:rsidRPr="00F72069">
        <w:rPr>
          <w:rFonts w:ascii="Times New Roman" w:eastAsia="Times New Roman" w:hAnsi="Times New Roman" w:cs="Times New Roman"/>
          <w:sz w:val="28"/>
          <w:szCs w:val="28"/>
          <w:shd w:val="clear" w:color="auto" w:fill="FFFFFF"/>
        </w:rPr>
        <w:t>Статья 6 Бюджетного коде</w:t>
      </w:r>
      <w:r>
        <w:rPr>
          <w:rFonts w:ascii="Times New Roman" w:eastAsia="Times New Roman" w:hAnsi="Times New Roman" w:cs="Times New Roman"/>
          <w:sz w:val="28"/>
          <w:szCs w:val="28"/>
          <w:shd w:val="clear" w:color="auto" w:fill="FFFFFF"/>
        </w:rPr>
        <w:t>к</w:t>
      </w:r>
      <w:r w:rsidRPr="00F72069">
        <w:rPr>
          <w:rFonts w:ascii="Times New Roman" w:eastAsia="Times New Roman" w:hAnsi="Times New Roman" w:cs="Times New Roman"/>
          <w:sz w:val="28"/>
          <w:szCs w:val="28"/>
          <w:shd w:val="clear" w:color="auto" w:fill="FFFFFF"/>
        </w:rPr>
        <w:t>са</w:t>
      </w:r>
      <w:r>
        <w:rPr>
          <w:rFonts w:ascii="Times New Roman" w:eastAsia="Times New Roman" w:hAnsi="Times New Roman" w:cs="Times New Roman"/>
          <w:sz w:val="24"/>
          <w:szCs w:val="24"/>
          <w:shd w:val="clear" w:color="auto" w:fill="FFFFFF"/>
        </w:rPr>
        <w:t xml:space="preserve"> </w:t>
      </w:r>
      <w:r w:rsidRPr="00F72069">
        <w:rPr>
          <w:rFonts w:ascii="Times New Roman" w:eastAsia="Times New Roman" w:hAnsi="Times New Roman" w:cs="Times New Roman"/>
          <w:sz w:val="28"/>
          <w:szCs w:val="28"/>
          <w:shd w:val="clear" w:color="auto" w:fill="FFFFFF"/>
        </w:rPr>
        <w:t>РФ определяет «</w:t>
      </w:r>
      <w:r w:rsidRPr="00F72069">
        <w:rPr>
          <w:rFonts w:ascii="Times New Roman" w:eastAsia="Times New Roman" w:hAnsi="Times New Roman" w:cs="Times New Roman"/>
          <w:color w:val="000000"/>
          <w:sz w:val="28"/>
          <w:szCs w:val="28"/>
          <w:lang w:eastAsia="ru-RU"/>
        </w:rPr>
        <w:t>расходные обязательства - обусловленные законом, иным нормативным правовым актом, договором или соглашением обязанности публично-правового образования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права средства из соответствующего бюджета». Нормы Закона</w:t>
      </w:r>
      <w:r>
        <w:rPr>
          <w:rFonts w:ascii="Times New Roman" w:eastAsia="Times New Roman" w:hAnsi="Times New Roman" w:cs="Times New Roman"/>
          <w:color w:val="000000"/>
          <w:sz w:val="28"/>
          <w:szCs w:val="28"/>
          <w:lang w:eastAsia="ru-RU"/>
        </w:rPr>
        <w:t xml:space="preserve"> Российской Федерации №</w:t>
      </w:r>
      <w:r w:rsidRPr="00F72069">
        <w:rPr>
          <w:rFonts w:ascii="Times New Roman" w:eastAsia="Times New Roman" w:hAnsi="Times New Roman" w:cs="Times New Roman"/>
          <w:color w:val="000000"/>
          <w:sz w:val="28"/>
          <w:szCs w:val="28"/>
          <w:lang w:eastAsia="ru-RU"/>
        </w:rPr>
        <w:t xml:space="preserve"> 4468-</w:t>
      </w:r>
      <w:r>
        <w:rPr>
          <w:rFonts w:ascii="Times New Roman" w:eastAsia="Times New Roman" w:hAnsi="Times New Roman" w:cs="Times New Roman"/>
          <w:color w:val="000000"/>
          <w:sz w:val="28"/>
          <w:szCs w:val="28"/>
          <w:lang w:eastAsia="ru-RU"/>
        </w:rPr>
        <w:t>1 являются публично-правовыми обязательствами Российской Федерации и обязательны к исполнению без всяких дополнений и изменений.</w:t>
      </w:r>
    </w:p>
    <w:p w:rsidR="00F15A59" w:rsidRPr="00D04B19" w:rsidRDefault="00F15A59" w:rsidP="00F15A59">
      <w:pPr>
        <w:shd w:val="clear" w:color="auto" w:fill="FFFFFF"/>
        <w:spacing w:after="0" w:line="240" w:lineRule="auto"/>
        <w:ind w:firstLine="544"/>
        <w:jc w:val="both"/>
        <w:rPr>
          <w:rFonts w:ascii="Times New Roman" w:eastAsia="Times New Roman" w:hAnsi="Times New Roman" w:cs="Times New Roman"/>
          <w:color w:val="000000"/>
          <w:sz w:val="28"/>
          <w:szCs w:val="28"/>
          <w:lang w:eastAsia="ru-RU"/>
        </w:rPr>
      </w:pPr>
      <w:r w:rsidRPr="00D04B19">
        <w:rPr>
          <w:rFonts w:ascii="Times New Roman" w:eastAsia="Times New Roman" w:hAnsi="Times New Roman" w:cs="Times New Roman"/>
          <w:color w:val="000000"/>
          <w:sz w:val="28"/>
          <w:szCs w:val="28"/>
          <w:lang w:eastAsia="ru-RU"/>
        </w:rPr>
        <w:t xml:space="preserve">Начиная с 01.01.2013 года Правительство не исполняет пункт 9 статьи </w:t>
      </w:r>
      <w:proofErr w:type="gramStart"/>
      <w:r w:rsidRPr="00D04B19">
        <w:rPr>
          <w:rFonts w:ascii="Times New Roman" w:eastAsia="Times New Roman" w:hAnsi="Times New Roman" w:cs="Times New Roman"/>
          <w:color w:val="000000"/>
          <w:sz w:val="28"/>
          <w:szCs w:val="28"/>
          <w:lang w:eastAsia="ru-RU"/>
        </w:rPr>
        <w:t>2  Федерального</w:t>
      </w:r>
      <w:proofErr w:type="gramEnd"/>
      <w:r w:rsidRPr="00D04B19">
        <w:rPr>
          <w:rFonts w:ascii="Times New Roman" w:eastAsia="Times New Roman" w:hAnsi="Times New Roman" w:cs="Times New Roman"/>
          <w:color w:val="000000"/>
          <w:sz w:val="28"/>
          <w:szCs w:val="28"/>
          <w:lang w:eastAsia="ru-RU"/>
        </w:rPr>
        <w:t xml:space="preserve"> закона от 07.11.2011 г № 306</w:t>
      </w:r>
      <w:r>
        <w:rPr>
          <w:rFonts w:ascii="Times New Roman" w:eastAsia="Times New Roman" w:hAnsi="Times New Roman" w:cs="Times New Roman"/>
          <w:color w:val="000000"/>
          <w:sz w:val="28"/>
          <w:szCs w:val="28"/>
          <w:lang w:eastAsia="ru-RU"/>
        </w:rPr>
        <w:t>-ФЗ</w:t>
      </w:r>
      <w:r w:rsidRPr="00D04B19">
        <w:rPr>
          <w:rFonts w:ascii="Times New Roman" w:eastAsia="Times New Roman" w:hAnsi="Times New Roman" w:cs="Times New Roman"/>
          <w:color w:val="000000"/>
          <w:sz w:val="28"/>
          <w:szCs w:val="28"/>
          <w:lang w:eastAsia="ru-RU"/>
        </w:rPr>
        <w:t xml:space="preserve"> «О денежном довольствии военнослужащих» и еще более усугубляет экономическое положение военных</w:t>
      </w:r>
      <w:r>
        <w:rPr>
          <w:rFonts w:ascii="Times New Roman" w:eastAsia="Times New Roman" w:hAnsi="Times New Roman" w:cs="Times New Roman"/>
          <w:color w:val="000000"/>
          <w:sz w:val="28"/>
          <w:szCs w:val="28"/>
          <w:lang w:eastAsia="ru-RU"/>
        </w:rPr>
        <w:t xml:space="preserve"> пенсионеров. С </w:t>
      </w:r>
      <w:r w:rsidRPr="00D04B19">
        <w:rPr>
          <w:rFonts w:ascii="Times New Roman" w:eastAsia="Times New Roman" w:hAnsi="Times New Roman" w:cs="Times New Roman"/>
          <w:color w:val="000000"/>
          <w:sz w:val="28"/>
          <w:szCs w:val="28"/>
          <w:lang w:eastAsia="ru-RU"/>
        </w:rPr>
        <w:t>2013 г. рассматривается только вопрос об изменении коэффициента учета денежного довольствия в пенсионном обеспечении военнослужащих по выслуге лет.</w:t>
      </w:r>
    </w:p>
    <w:p w:rsidR="00F15A59" w:rsidRPr="00045B09" w:rsidRDefault="00F15A59" w:rsidP="00F15A59">
      <w:pPr>
        <w:shd w:val="clear" w:color="auto" w:fill="FFFFFF"/>
        <w:spacing w:after="0" w:line="240" w:lineRule="auto"/>
        <w:ind w:right="-57"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В качестве иллюстрации нарушений Правительства и депутатов </w:t>
      </w:r>
      <w:r w:rsidRPr="00E366B5">
        <w:rPr>
          <w:rFonts w:ascii="Times New Roman" w:eastAsia="Times New Roman" w:hAnsi="Times New Roman" w:cs="Times New Roman"/>
          <w:sz w:val="28"/>
          <w:szCs w:val="28"/>
          <w:lang w:eastAsia="ru-RU"/>
        </w:rPr>
        <w:t>Государственной думы приведем</w:t>
      </w:r>
      <w:r>
        <w:rPr>
          <w:rFonts w:ascii="Times New Roman" w:eastAsia="Times New Roman" w:hAnsi="Times New Roman" w:cs="Times New Roman"/>
          <w:sz w:val="28"/>
          <w:szCs w:val="28"/>
          <w:lang w:eastAsia="ru-RU"/>
        </w:rPr>
        <w:t xml:space="preserve"> «</w:t>
      </w:r>
      <w:r w:rsidRPr="00045B09">
        <w:rPr>
          <w:rFonts w:ascii="Times New Roman" w:eastAsia="Times New Roman" w:hAnsi="Times New Roman" w:cs="Times New Roman"/>
          <w:b/>
          <w:bCs/>
          <w:i/>
          <w:iCs/>
          <w:color w:val="000000"/>
          <w:sz w:val="28"/>
          <w:szCs w:val="28"/>
          <w:lang w:eastAsia="ru-RU"/>
        </w:rPr>
        <w:t>Заключение</w:t>
      </w:r>
      <w:r w:rsidRPr="00E366B5">
        <w:rPr>
          <w:rFonts w:ascii="Times New Roman" w:eastAsia="Times New Roman" w:hAnsi="Times New Roman" w:cs="Times New Roman"/>
          <w:color w:val="000000"/>
          <w:sz w:val="28"/>
          <w:szCs w:val="28"/>
          <w:lang w:eastAsia="ru-RU"/>
        </w:rPr>
        <w:t xml:space="preserve"> </w:t>
      </w:r>
      <w:r w:rsidRPr="00045B09">
        <w:rPr>
          <w:rFonts w:ascii="Times New Roman" w:eastAsia="Times New Roman" w:hAnsi="Times New Roman" w:cs="Times New Roman"/>
          <w:b/>
          <w:bCs/>
          <w:i/>
          <w:iCs/>
          <w:color w:val="000000"/>
          <w:sz w:val="28"/>
          <w:szCs w:val="28"/>
          <w:lang w:eastAsia="ru-RU"/>
        </w:rPr>
        <w:t>Комитета по обороне Госдумы</w:t>
      </w:r>
      <w:r w:rsidRPr="00E366B5">
        <w:rPr>
          <w:rFonts w:ascii="Times New Roman" w:eastAsia="Times New Roman" w:hAnsi="Times New Roman" w:cs="Times New Roman"/>
          <w:color w:val="000000"/>
          <w:sz w:val="28"/>
          <w:szCs w:val="28"/>
          <w:lang w:eastAsia="ru-RU"/>
        </w:rPr>
        <w:t xml:space="preserve"> </w:t>
      </w:r>
      <w:r w:rsidRPr="00045B09">
        <w:rPr>
          <w:rFonts w:ascii="Times New Roman" w:eastAsia="Times New Roman" w:hAnsi="Times New Roman" w:cs="Times New Roman"/>
          <w:b/>
          <w:bCs/>
          <w:i/>
          <w:iCs/>
          <w:color w:val="000000"/>
          <w:sz w:val="28"/>
          <w:szCs w:val="28"/>
          <w:lang w:eastAsia="ru-RU"/>
        </w:rPr>
        <w:t>по проекту федерального закона № 15455-7</w:t>
      </w:r>
      <w:r w:rsidRPr="00E366B5">
        <w:rPr>
          <w:rFonts w:ascii="Times New Roman" w:eastAsia="Times New Roman" w:hAnsi="Times New Roman" w:cs="Times New Roman"/>
          <w:color w:val="000000"/>
          <w:sz w:val="28"/>
          <w:szCs w:val="28"/>
          <w:lang w:eastAsia="ru-RU"/>
        </w:rPr>
        <w:t xml:space="preserve"> </w:t>
      </w:r>
      <w:r w:rsidRPr="00045B09">
        <w:rPr>
          <w:rFonts w:ascii="Times New Roman" w:eastAsia="Times New Roman" w:hAnsi="Times New Roman" w:cs="Times New Roman"/>
          <w:b/>
          <w:bCs/>
          <w:i/>
          <w:iCs/>
          <w:color w:val="000000"/>
          <w:sz w:val="28"/>
          <w:szCs w:val="28"/>
          <w:lang w:eastAsia="ru-RU"/>
        </w:rPr>
        <w:t>" О федеральном бюджете на 2017 год и на плановый</w:t>
      </w:r>
      <w:r w:rsidRPr="00E366B5">
        <w:rPr>
          <w:rFonts w:ascii="Times New Roman" w:eastAsia="Times New Roman" w:hAnsi="Times New Roman" w:cs="Times New Roman"/>
          <w:color w:val="000000"/>
          <w:sz w:val="28"/>
          <w:szCs w:val="28"/>
          <w:lang w:eastAsia="ru-RU"/>
        </w:rPr>
        <w:t xml:space="preserve"> </w:t>
      </w:r>
      <w:r w:rsidRPr="00045B09">
        <w:rPr>
          <w:rFonts w:ascii="Times New Roman" w:eastAsia="Times New Roman" w:hAnsi="Times New Roman" w:cs="Times New Roman"/>
          <w:b/>
          <w:bCs/>
          <w:i/>
          <w:iCs/>
          <w:color w:val="000000"/>
          <w:sz w:val="28"/>
          <w:szCs w:val="28"/>
          <w:lang w:eastAsia="ru-RU"/>
        </w:rPr>
        <w:t>период 2018 и 2019 годов</w:t>
      </w:r>
      <w:r>
        <w:rPr>
          <w:rFonts w:ascii="Times New Roman" w:eastAsia="Times New Roman" w:hAnsi="Times New Roman" w:cs="Times New Roman"/>
          <w:b/>
          <w:bCs/>
          <w:i/>
          <w:iCs/>
          <w:color w:val="000000"/>
          <w:sz w:val="28"/>
          <w:szCs w:val="28"/>
          <w:lang w:eastAsia="ru-RU"/>
        </w:rPr>
        <w:t>»</w:t>
      </w:r>
      <w:r w:rsidRPr="00E366B5">
        <w:rPr>
          <w:rFonts w:ascii="Times New Roman" w:eastAsia="Times New Roman" w:hAnsi="Times New Roman" w:cs="Times New Roman"/>
          <w:sz w:val="28"/>
          <w:szCs w:val="28"/>
          <w:lang w:eastAsia="ru-RU"/>
        </w:rPr>
        <w:t xml:space="preserve"> </w:t>
      </w:r>
      <w:r w:rsidRPr="00045B09">
        <w:rPr>
          <w:rFonts w:ascii="Times New Roman" w:eastAsia="Times New Roman" w:hAnsi="Times New Roman" w:cs="Times New Roman"/>
          <w:i/>
          <w:iCs/>
          <w:color w:val="000000"/>
          <w:sz w:val="28"/>
          <w:szCs w:val="28"/>
          <w:lang w:eastAsia="ru-RU"/>
        </w:rPr>
        <w:t>(внесен Правительством Российской Федерации)</w:t>
      </w:r>
    </w:p>
    <w:p w:rsidR="00F15A59" w:rsidRPr="00E366B5" w:rsidRDefault="00F15A59" w:rsidP="00F15A59">
      <w:pPr>
        <w:shd w:val="clear" w:color="auto" w:fill="FFFFFF"/>
        <w:spacing w:after="0" w:line="240" w:lineRule="auto"/>
        <w:ind w:right="-57"/>
        <w:jc w:val="both"/>
        <w:rPr>
          <w:rFonts w:ascii="Times New Roman" w:eastAsia="Times New Roman" w:hAnsi="Times New Roman" w:cs="Times New Roman"/>
          <w:color w:val="000000"/>
          <w:sz w:val="28"/>
          <w:szCs w:val="28"/>
          <w:lang w:eastAsia="ru-RU"/>
        </w:rPr>
      </w:pPr>
    </w:p>
    <w:p w:rsidR="00F15A59" w:rsidRPr="00045B09" w:rsidRDefault="00F15A59" w:rsidP="00F15A59">
      <w:pPr>
        <w:shd w:val="clear" w:color="auto" w:fill="FFFFFF"/>
        <w:spacing w:after="0" w:line="240" w:lineRule="auto"/>
        <w:ind w:right="-57"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Бюджетные ассигнования по подразделу 10 01 "Пенсионное обеспечение" в структуре ведомственных расходов Минобороны России на 2017 год в части пенсионного обеспечения военнослужащих, членов их семей и лицам, приравненных к ним по пенсионному обеспечению, а также пособий и иные выплат в рамках пенсионного обеспечения, в рамках непрограммного направления деятельности "Развитие пенсионной системы" (Социальное обеспечение и иные выплаты населению), законопроектом предусматриваются в размере 331,0 млрд. рублей.</w:t>
      </w:r>
    </w:p>
    <w:p w:rsidR="00F15A59" w:rsidRPr="00045B09" w:rsidRDefault="00F15A59" w:rsidP="00F15A59">
      <w:pPr>
        <w:shd w:val="clear" w:color="auto" w:fill="FFFFFF"/>
        <w:spacing w:after="105" w:line="330" w:lineRule="atLeast"/>
        <w:ind w:right="-1"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 xml:space="preserve">На реализацию положений подпункта "г" пункта 1 Указа Президента Российской Федерации от 7 мая 2012 года № 604 "О дальнейшем совершенствовании военной службы в Российской Федерации", предусматривающего ежегодное увеличение пенсий гражданам, </w:t>
      </w:r>
      <w:r w:rsidRPr="00045B09">
        <w:rPr>
          <w:rFonts w:ascii="Verdana" w:eastAsia="Times New Roman" w:hAnsi="Verdana" w:cs="Times New Roman"/>
          <w:i/>
          <w:iCs/>
          <w:color w:val="000000"/>
          <w:sz w:val="24"/>
          <w:szCs w:val="24"/>
          <w:lang w:eastAsia="ru-RU"/>
        </w:rPr>
        <w:lastRenderedPageBreak/>
        <w:t>уволенным с военной службы, не менее чем на 2 % сверх уровня инфляции, выделены бюджетные ассигнования в размере 79,09 млрд. рублей.</w:t>
      </w:r>
    </w:p>
    <w:p w:rsidR="00F15A59" w:rsidRPr="00045B09" w:rsidRDefault="00F15A59" w:rsidP="00F15A59">
      <w:pPr>
        <w:shd w:val="clear" w:color="auto" w:fill="FFFFFF"/>
        <w:spacing w:after="105" w:line="330" w:lineRule="atLeast"/>
        <w:ind w:right="-1"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Вместе с тем законопроектом № 15473-7 размер денежного довольствия, учитываемого при исчислении пенсии в соответствии со статьей 43 Закона № 4468-I, с 1 февраля 2017 года предлагается установить в размере 72,23 % от размера указанного денежного довольствия, что больше на 2,78 процентных пункта, чем в 2016 году и позволит увеличить "реальный" размер пенсии на 4,0 %.</w:t>
      </w:r>
    </w:p>
    <w:p w:rsidR="00F15A59" w:rsidRPr="00045B09" w:rsidRDefault="00F15A59" w:rsidP="00F15A59">
      <w:pPr>
        <w:shd w:val="clear" w:color="auto" w:fill="FFFFFF"/>
        <w:spacing w:after="105" w:line="330" w:lineRule="atLeast"/>
        <w:ind w:right="-1"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Законопроектом уровень инфляции в 2017 году предусмотрен в размере 4,0%. Следовательно, для выполнения требований подпункта "г" пункта 1 Указа Президента Российской Федерации от 7 мая 2012 года № 604 с учетом уровня инфляции в размере 4,0 % необходимо установление такого размера денежного довольствия, который бы позволял увеличить "военные" пенсии в среднем на 6,0%, то есть не менее 73,62 % размера денежного довольствия, учитываемого при исчислении пенсии. В противном случае требования указанного положения Указа Президента Российской Федерации от 7 мая 2012 года № 604 останутся невыполненными.</w:t>
      </w:r>
    </w:p>
    <w:p w:rsidR="00F15A59" w:rsidRPr="00045B09" w:rsidRDefault="00F15A59" w:rsidP="00F15A59">
      <w:pPr>
        <w:shd w:val="clear" w:color="auto" w:fill="FFFFFF"/>
        <w:spacing w:after="150" w:line="330" w:lineRule="atLeast"/>
        <w:ind w:right="-1"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При этом Комитета по обороне отмечает, что, начиная с 2014 года положения Указа Президента Российской Федерации от 7 мая 2012 года № 604 выполняются не в полной мере.</w:t>
      </w:r>
    </w:p>
    <w:tbl>
      <w:tblPr>
        <w:tblW w:w="7005" w:type="dxa"/>
        <w:tblInd w:w="450" w:type="dxa"/>
        <w:tblCellMar>
          <w:top w:w="15" w:type="dxa"/>
          <w:left w:w="15" w:type="dxa"/>
          <w:bottom w:w="15" w:type="dxa"/>
          <w:right w:w="15" w:type="dxa"/>
        </w:tblCellMar>
        <w:tblLook w:val="04A0" w:firstRow="1" w:lastRow="0" w:firstColumn="1" w:lastColumn="0" w:noHBand="0" w:noVBand="1"/>
      </w:tblPr>
      <w:tblGrid>
        <w:gridCol w:w="862"/>
        <w:gridCol w:w="1703"/>
        <w:gridCol w:w="1673"/>
        <w:gridCol w:w="1701"/>
        <w:gridCol w:w="2543"/>
      </w:tblGrid>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Годы</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Повышение</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военной</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пенсии</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на %</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Инфляция*</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Должно быть</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с учетом Указа</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Президента РФ</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(от 7 мая 2012</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года № 604)</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w:t>
            </w:r>
            <w:proofErr w:type="spellStart"/>
            <w:r w:rsidRPr="00045B09">
              <w:rPr>
                <w:rFonts w:ascii="Verdana" w:eastAsia="Times New Roman" w:hAnsi="Verdana" w:cs="Times New Roman"/>
                <w:i/>
                <w:iCs/>
                <w:color w:val="000000"/>
                <w:sz w:val="24"/>
                <w:szCs w:val="24"/>
                <w:lang w:eastAsia="ru-RU"/>
              </w:rPr>
              <w:t>Недоиндексация</w:t>
            </w:r>
            <w:proofErr w:type="spellEnd"/>
            <w:r w:rsidRPr="00045B09">
              <w:rPr>
                <w:rFonts w:ascii="Verdana" w:eastAsia="Times New Roman" w:hAnsi="Verdana" w:cs="Times New Roman"/>
                <w:i/>
                <w:iCs/>
                <w:color w:val="000000"/>
                <w:sz w:val="24"/>
                <w:szCs w:val="24"/>
                <w:lang w:eastAsia="ru-RU"/>
              </w:rPr>
              <w:t>"</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с учетом Указа</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Президента РФ</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(от 7 мая 2012</w:t>
            </w:r>
          </w:p>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года № 604)</w:t>
            </w:r>
          </w:p>
        </w:tc>
      </w:tr>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2013</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+8,2%</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6,45%</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8,45%</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0,25%</w:t>
            </w:r>
          </w:p>
        </w:tc>
      </w:tr>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2014</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+6,1%</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11,36%</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13,36%</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7,26%</w:t>
            </w:r>
          </w:p>
        </w:tc>
      </w:tr>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2015</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+7,5%</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12,90%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14,90%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7,4%</w:t>
            </w:r>
          </w:p>
        </w:tc>
      </w:tr>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2016</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+4,0%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5,8 %</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7,8%</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3,8%</w:t>
            </w:r>
          </w:p>
        </w:tc>
      </w:tr>
      <w:tr w:rsidR="00F15A59" w:rsidRPr="00045B09" w:rsidTr="008C2405">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lastRenderedPageBreak/>
              <w:t>2017</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+4,0%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4,0%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6,0%</w:t>
            </w:r>
          </w:p>
        </w:tc>
        <w:tc>
          <w:tcPr>
            <w:tcW w:w="0" w:type="auto"/>
            <w:tcMar>
              <w:top w:w="120" w:type="dxa"/>
              <w:left w:w="120" w:type="dxa"/>
              <w:bottom w:w="120" w:type="dxa"/>
              <w:right w:w="120" w:type="dxa"/>
            </w:tcMar>
            <w:vAlign w:val="center"/>
            <w:hideMark/>
          </w:tcPr>
          <w:p w:rsidR="00F15A59" w:rsidRPr="00045B09" w:rsidRDefault="00F15A59" w:rsidP="008C2405">
            <w:pPr>
              <w:spacing w:after="105" w:line="240" w:lineRule="auto"/>
              <w:jc w:val="center"/>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2,0%</w:t>
            </w:r>
          </w:p>
        </w:tc>
      </w:tr>
    </w:tbl>
    <w:p w:rsidR="00F15A59" w:rsidRPr="00045B09" w:rsidRDefault="00F15A59" w:rsidP="00F15A59">
      <w:pPr>
        <w:shd w:val="clear" w:color="auto" w:fill="FFFFFF"/>
        <w:spacing w:after="105" w:line="330" w:lineRule="atLeast"/>
        <w:ind w:left="450" w:right="450"/>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 – по данным материалов к законопроекту</w:t>
      </w:r>
    </w:p>
    <w:p w:rsidR="00F15A59" w:rsidRPr="00045B09" w:rsidRDefault="00F15A59" w:rsidP="00F15A59">
      <w:pPr>
        <w:shd w:val="clear" w:color="auto" w:fill="FFFFFF"/>
        <w:spacing w:after="105" w:line="330" w:lineRule="atLeast"/>
        <w:ind w:right="-1" w:firstLine="709"/>
        <w:jc w:val="both"/>
        <w:rPr>
          <w:rFonts w:ascii="Verdana" w:eastAsia="Times New Roman" w:hAnsi="Verdana" w:cs="Times New Roman"/>
          <w:color w:val="000000"/>
          <w:sz w:val="20"/>
          <w:szCs w:val="20"/>
          <w:lang w:eastAsia="ru-RU"/>
        </w:rPr>
      </w:pPr>
      <w:r w:rsidRPr="00045B09">
        <w:rPr>
          <w:rFonts w:ascii="Verdana" w:eastAsia="Times New Roman" w:hAnsi="Verdana" w:cs="Times New Roman"/>
          <w:i/>
          <w:iCs/>
          <w:color w:val="000000"/>
          <w:sz w:val="24"/>
          <w:szCs w:val="24"/>
          <w:lang w:eastAsia="ru-RU"/>
        </w:rPr>
        <w:t>По мнению Комитета по обороне, выполнение не в полной мере Указа № 604 фактически дискредитирует гарантированный государством уровень пенсионного обеспечения военнослужащих, при котором военные пенсионеры могли рассчитывать на пересчет пенсионных выплат сверх инфляции.</w:t>
      </w:r>
    </w:p>
    <w:p w:rsidR="00F15A59" w:rsidRDefault="00F15A59" w:rsidP="00F15A59">
      <w:pPr>
        <w:spacing w:after="0" w:line="240" w:lineRule="auto"/>
        <w:ind w:firstLine="709"/>
        <w:jc w:val="both"/>
        <w:rPr>
          <w:rFonts w:ascii="Verdana" w:eastAsia="Times New Roman" w:hAnsi="Verdana" w:cs="Times New Roman"/>
          <w:color w:val="000000"/>
          <w:sz w:val="24"/>
          <w:szCs w:val="24"/>
          <w:lang w:eastAsia="ru-RU"/>
        </w:rPr>
      </w:pPr>
      <w:r w:rsidRPr="00045B09">
        <w:rPr>
          <w:rFonts w:ascii="Verdana" w:eastAsia="Times New Roman" w:hAnsi="Verdana" w:cs="Times New Roman"/>
          <w:color w:val="000000"/>
          <w:sz w:val="24"/>
          <w:szCs w:val="24"/>
          <w:lang w:eastAsia="ru-RU"/>
        </w:rPr>
        <w:t>Даже такой краткий анализ документа показывает, что в Комитете по обороне Госдумы прекрасно владеют ситуацией по вопросу индексации военных пенсий. То есть регулярное невыполнение Указа Президента № 604 от 7 мая 2012 года – это осознанное действие нашей власти</w:t>
      </w:r>
      <w:r>
        <w:rPr>
          <w:rFonts w:ascii="Verdana" w:eastAsia="Times New Roman" w:hAnsi="Verdana" w:cs="Times New Roman"/>
          <w:color w:val="000000"/>
          <w:sz w:val="24"/>
          <w:szCs w:val="24"/>
          <w:lang w:eastAsia="ru-RU"/>
        </w:rPr>
        <w:t>.</w:t>
      </w:r>
      <w:r w:rsidRPr="00045B09">
        <w:rPr>
          <w:rFonts w:ascii="Verdana" w:eastAsia="Times New Roman" w:hAnsi="Verdana" w:cs="Times New Roman"/>
          <w:color w:val="000000"/>
          <w:sz w:val="24"/>
          <w:szCs w:val="24"/>
          <w:lang w:eastAsia="ru-RU"/>
        </w:rPr>
        <w:t xml:space="preserve"> </w:t>
      </w:r>
    </w:p>
    <w:p w:rsidR="00F15A59" w:rsidRPr="002F715D"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r w:rsidRPr="002F715D">
        <w:rPr>
          <w:rFonts w:ascii="Times New Roman" w:eastAsia="Times New Roman" w:hAnsi="Times New Roman" w:cs="Times New Roman"/>
          <w:sz w:val="28"/>
          <w:szCs w:val="28"/>
          <w:lang w:eastAsia="ru-RU"/>
        </w:rPr>
        <w:t xml:space="preserve">В соответствии с ч. 2 ст. 90 Конституции Российской Федерации </w:t>
      </w:r>
      <w:r w:rsidRPr="002F715D">
        <w:rPr>
          <w:rFonts w:ascii="Times New Roman" w:eastAsia="Times New Roman" w:hAnsi="Times New Roman" w:cs="Times New Roman"/>
          <w:color w:val="000000"/>
          <w:sz w:val="28"/>
          <w:szCs w:val="28"/>
          <w:lang w:eastAsia="ru-RU"/>
        </w:rPr>
        <w:t>Указы и распоряжения Президента Российской Федерации обязательны для исполнения на всей территории Российской Федерации.</w:t>
      </w:r>
    </w:p>
    <w:p w:rsidR="00F15A59" w:rsidRPr="002F715D" w:rsidRDefault="00F15A59" w:rsidP="00F15A59">
      <w:pPr>
        <w:spacing w:after="0" w:line="240" w:lineRule="auto"/>
        <w:ind w:firstLine="709"/>
        <w:jc w:val="both"/>
        <w:rPr>
          <w:rFonts w:ascii="Times New Roman" w:eastAsia="Times New Roman" w:hAnsi="Times New Roman" w:cs="Times New Roman"/>
          <w:sz w:val="28"/>
          <w:szCs w:val="28"/>
          <w:lang w:eastAsia="ru-RU"/>
        </w:rPr>
      </w:pPr>
      <w:r w:rsidRPr="002F715D">
        <w:rPr>
          <w:rFonts w:ascii="Times New Roman" w:eastAsia="Times New Roman" w:hAnsi="Times New Roman" w:cs="Times New Roman"/>
          <w:sz w:val="28"/>
          <w:szCs w:val="28"/>
          <w:lang w:eastAsia="ru-RU"/>
        </w:rPr>
        <w:t xml:space="preserve">Кроме того, </w:t>
      </w:r>
      <w:r w:rsidRPr="002F715D">
        <w:rPr>
          <w:rFonts w:ascii="Times New Roman" w:eastAsia="Times New Roman" w:hAnsi="Times New Roman" w:cs="Times New Roman"/>
          <w:sz w:val="28"/>
          <w:szCs w:val="28"/>
          <w:u w:val="single"/>
          <w:lang w:eastAsia="ru-RU"/>
        </w:rPr>
        <w:t xml:space="preserve">в соответствии с ч. 3 ст. 90 Конституции Российской Федерации </w:t>
      </w:r>
      <w:r w:rsidRPr="002F715D">
        <w:rPr>
          <w:rFonts w:ascii="Times New Roman" w:eastAsia="Times New Roman" w:hAnsi="Times New Roman" w:cs="Times New Roman"/>
          <w:sz w:val="28"/>
          <w:szCs w:val="28"/>
          <w:u w:val="single"/>
          <w:shd w:val="clear" w:color="auto" w:fill="FFFFFF"/>
          <w:lang w:eastAsia="ru-RU"/>
        </w:rPr>
        <w:t>Указы и распоряжения Президента Российской Федерации не должны противоречить Конституции Российской Федерации и федеральным законам</w:t>
      </w:r>
      <w:r w:rsidRPr="002F715D">
        <w:rPr>
          <w:rFonts w:ascii="Times New Roman" w:eastAsia="Times New Roman" w:hAnsi="Times New Roman" w:cs="Times New Roman"/>
          <w:sz w:val="28"/>
          <w:szCs w:val="28"/>
          <w:shd w:val="clear" w:color="auto" w:fill="FFFFFF"/>
          <w:lang w:eastAsia="ru-RU"/>
        </w:rPr>
        <w:t>.</w:t>
      </w:r>
      <w:r w:rsidRPr="00D04B19">
        <w:rPr>
          <w:rFonts w:ascii="Times New Roman" w:eastAsia="Times New Roman" w:hAnsi="Times New Roman" w:cs="Times New Roman"/>
          <w:sz w:val="28"/>
          <w:szCs w:val="28"/>
          <w:shd w:val="clear" w:color="auto" w:fill="FFFFFF"/>
          <w:lang w:eastAsia="ru-RU"/>
        </w:rPr>
        <w:t> </w:t>
      </w:r>
    </w:p>
    <w:p w:rsidR="00F15A59" w:rsidRPr="002F715D"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r w:rsidRPr="002F715D">
        <w:rPr>
          <w:rFonts w:ascii="Times New Roman" w:eastAsia="Times New Roman" w:hAnsi="Times New Roman" w:cs="Times New Roman"/>
          <w:color w:val="000000"/>
          <w:sz w:val="28"/>
          <w:szCs w:val="28"/>
          <w:u w:val="single"/>
          <w:lang w:eastAsia="ru-RU"/>
        </w:rPr>
        <w:t>Данная норма не только запрещает Президенту РФ издавать Указы, которые войдут в противоречие с действующим федеральным законом, но и запрещает Законодателю принимать федеральные законы, которые войдут в противоречие с действующим Указом Президента РФ</w:t>
      </w:r>
      <w:r w:rsidRPr="002F715D">
        <w:rPr>
          <w:rFonts w:ascii="Times New Roman" w:eastAsia="Times New Roman" w:hAnsi="Times New Roman" w:cs="Times New Roman"/>
          <w:color w:val="000000"/>
          <w:sz w:val="28"/>
          <w:szCs w:val="28"/>
          <w:lang w:eastAsia="ru-RU"/>
        </w:rPr>
        <w:t>.</w:t>
      </w:r>
    </w:p>
    <w:p w:rsidR="00F15A59"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r w:rsidRPr="002F715D">
        <w:rPr>
          <w:rFonts w:ascii="Times New Roman" w:eastAsia="Times New Roman" w:hAnsi="Times New Roman" w:cs="Times New Roman"/>
          <w:color w:val="000000"/>
          <w:sz w:val="28"/>
          <w:szCs w:val="28"/>
          <w:u w:val="single"/>
          <w:lang w:eastAsia="ru-RU"/>
        </w:rPr>
        <w:t>Указ Президента РФ № 604 издан 7 мая 2012 года. В соответствии с ч. 3 ст. 90 Конституции РФ после указанной даты не может быть принят федеральный закон, который противоречил бы названному Указу Президента РФ, поскольку в данном случае уже действующий Указ Президента РФ войдет в противоречие с федеральным законом, что запрещено Конституцией РФ</w:t>
      </w:r>
      <w:r w:rsidRPr="002F715D">
        <w:rPr>
          <w:rFonts w:ascii="Times New Roman" w:eastAsia="Times New Roman" w:hAnsi="Times New Roman" w:cs="Times New Roman"/>
          <w:color w:val="000000"/>
          <w:sz w:val="28"/>
          <w:szCs w:val="28"/>
          <w:lang w:eastAsia="ru-RU"/>
        </w:rPr>
        <w:t>.</w:t>
      </w:r>
    </w:p>
    <w:p w:rsidR="00F15A59"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Часть 6 статьи 192 Бюджетного кодекса принята после 07.05.2012 г. и входит в полное противоречие с нормой п. п. «г» п. 1 Указа Президента № 604 и поэтому пенсионное обеспечение не может быть ограничено в соответствии с требованиями указанной нормы права. И мы опять имеем осознанное нарушение, </w:t>
      </w:r>
      <w:proofErr w:type="gramStart"/>
      <w:r>
        <w:rPr>
          <w:rFonts w:ascii="Times New Roman" w:eastAsia="Times New Roman" w:hAnsi="Times New Roman" w:cs="Times New Roman"/>
          <w:color w:val="000000"/>
          <w:sz w:val="28"/>
          <w:szCs w:val="28"/>
          <w:lang w:eastAsia="ru-RU"/>
        </w:rPr>
        <w:t>Правительством,  пенсионного</w:t>
      </w:r>
      <w:proofErr w:type="gramEnd"/>
      <w:r>
        <w:rPr>
          <w:rFonts w:ascii="Times New Roman" w:eastAsia="Times New Roman" w:hAnsi="Times New Roman" w:cs="Times New Roman"/>
          <w:color w:val="000000"/>
          <w:sz w:val="28"/>
          <w:szCs w:val="28"/>
          <w:lang w:eastAsia="ru-RU"/>
        </w:rPr>
        <w:t xml:space="preserve"> законодательства. А депутаты осознанно позволяют регулярно проводить такие нарушения.</w:t>
      </w:r>
    </w:p>
    <w:p w:rsidR="00F15A59"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p>
    <w:p w:rsidR="00F15A59" w:rsidRDefault="00F15A59" w:rsidP="00F15A59">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выше изложенным прошу:</w:t>
      </w:r>
    </w:p>
    <w:p w:rsidR="00F15A59" w:rsidRDefault="00F15A59" w:rsidP="00F15A59">
      <w:pPr>
        <w:pStyle w:val="a3"/>
        <w:numPr>
          <w:ilvl w:val="0"/>
          <w:numId w:val="1"/>
        </w:numPr>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Прекратить дискриминацию военных пенсионеров.</w:t>
      </w:r>
    </w:p>
    <w:p w:rsidR="00F15A59" w:rsidRDefault="00F15A59" w:rsidP="00F15A59">
      <w:pPr>
        <w:pStyle w:val="a3"/>
        <w:numPr>
          <w:ilvl w:val="0"/>
          <w:numId w:val="1"/>
        </w:numPr>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Восстановить бюджетный статус публично правовых отношений.</w:t>
      </w:r>
    </w:p>
    <w:p w:rsidR="00F15A59" w:rsidRPr="00047FD6" w:rsidRDefault="00F15A59" w:rsidP="00F15A59">
      <w:pPr>
        <w:pStyle w:val="a3"/>
        <w:numPr>
          <w:ilvl w:val="0"/>
          <w:numId w:val="1"/>
        </w:numPr>
        <w:spacing w:after="0" w:line="24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При принятии бюджета на очередной финансовый год строго руководствоваться положениями Закона Российской Федерации от 12.02.1993 г. № 4468-1 </w:t>
      </w:r>
      <w:r w:rsidRPr="002F715D">
        <w:rPr>
          <w:rFonts w:ascii="Times New Roman" w:eastAsia="Times New Roman" w:hAnsi="Times New Roman"/>
          <w:sz w:val="28"/>
          <w:szCs w:val="28"/>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w:t>
      </w:r>
      <w:r>
        <w:rPr>
          <w:rFonts w:ascii="Times New Roman" w:eastAsia="Times New Roman" w:hAnsi="Times New Roman"/>
          <w:sz w:val="28"/>
          <w:szCs w:val="28"/>
        </w:rPr>
        <w:t xml:space="preserve">головно-исполнительной </w:t>
      </w:r>
      <w:r>
        <w:rPr>
          <w:rFonts w:ascii="Times New Roman" w:eastAsia="Times New Roman" w:hAnsi="Times New Roman"/>
          <w:sz w:val="28"/>
          <w:szCs w:val="28"/>
        </w:rPr>
        <w:lastRenderedPageBreak/>
        <w:t>системы,</w:t>
      </w:r>
      <w:r w:rsidRPr="00E51B1B">
        <w:rPr>
          <w:rStyle w:val="apple-converted-space"/>
          <w:rFonts w:ascii="Times New Roman" w:hAnsi="Times New Roman"/>
          <w:color w:val="333333"/>
          <w:sz w:val="28"/>
          <w:szCs w:val="28"/>
          <w:bdr w:val="none" w:sz="0" w:space="0" w:color="auto" w:frame="1"/>
          <w:shd w:val="clear" w:color="auto" w:fill="FAF9F3"/>
        </w:rPr>
        <w:t> </w:t>
      </w:r>
      <w:r w:rsidRPr="00E51B1B">
        <w:rPr>
          <w:rStyle w:val="a4"/>
          <w:color w:val="333333"/>
          <w:sz w:val="28"/>
          <w:szCs w:val="28"/>
          <w:bdr w:val="none" w:sz="0" w:space="0" w:color="auto" w:frame="1"/>
          <w:shd w:val="clear" w:color="auto" w:fill="FAF9F3"/>
        </w:rPr>
        <w:t>Федеральной службе войск национальной гвардии Российской Федерации,</w:t>
      </w:r>
      <w:r>
        <w:rPr>
          <w:rStyle w:val="a4"/>
          <w:color w:val="333333"/>
          <w:sz w:val="28"/>
          <w:szCs w:val="28"/>
          <w:bdr w:val="none" w:sz="0" w:space="0" w:color="auto" w:frame="1"/>
          <w:shd w:val="clear" w:color="auto" w:fill="FAF9F3"/>
        </w:rPr>
        <w:t xml:space="preserve"> </w:t>
      </w:r>
      <w:r w:rsidRPr="002F715D">
        <w:rPr>
          <w:rFonts w:ascii="Times New Roman" w:eastAsia="Times New Roman" w:hAnsi="Times New Roman"/>
          <w:sz w:val="28"/>
          <w:szCs w:val="28"/>
        </w:rPr>
        <w:t>и их семей"</w:t>
      </w:r>
      <w:r>
        <w:rPr>
          <w:rFonts w:ascii="Times New Roman" w:eastAsia="Times New Roman" w:hAnsi="Times New Roman"/>
          <w:sz w:val="28"/>
          <w:szCs w:val="28"/>
        </w:rPr>
        <w:t xml:space="preserve">,  подпунктом  «г»  пункта 1 </w:t>
      </w:r>
      <w:r w:rsidRPr="00047FD6">
        <w:rPr>
          <w:rFonts w:ascii="Times New Roman" w:eastAsia="Times New Roman" w:hAnsi="Times New Roman"/>
          <w:sz w:val="28"/>
          <w:szCs w:val="28"/>
          <w:shd w:val="clear" w:color="auto" w:fill="FFFFFF"/>
          <w:lang w:eastAsia="ru-RU"/>
        </w:rPr>
        <w:t>Указа Президента РФ</w:t>
      </w:r>
      <w:r>
        <w:rPr>
          <w:rFonts w:ascii="Times New Roman" w:eastAsia="Times New Roman" w:hAnsi="Times New Roman"/>
          <w:sz w:val="28"/>
          <w:szCs w:val="28"/>
          <w:shd w:val="clear" w:color="auto" w:fill="FFFFFF"/>
          <w:lang w:eastAsia="ru-RU"/>
        </w:rPr>
        <w:t xml:space="preserve"> от 07.05.2012 г.</w:t>
      </w:r>
      <w:r w:rsidRPr="00047FD6">
        <w:rPr>
          <w:rFonts w:ascii="Times New Roman" w:eastAsia="Times New Roman" w:hAnsi="Times New Roman"/>
          <w:sz w:val="28"/>
          <w:szCs w:val="28"/>
          <w:shd w:val="clear" w:color="auto" w:fill="FFFFFF"/>
          <w:lang w:eastAsia="ru-RU"/>
        </w:rPr>
        <w:t xml:space="preserve"> № 604</w:t>
      </w:r>
      <w:r>
        <w:rPr>
          <w:rFonts w:ascii="Times New Roman" w:eastAsia="Times New Roman" w:hAnsi="Times New Roman"/>
          <w:sz w:val="28"/>
          <w:szCs w:val="28"/>
          <w:shd w:val="clear" w:color="auto" w:fill="FFFFFF"/>
          <w:lang w:eastAsia="ru-RU"/>
        </w:rPr>
        <w:t>.</w:t>
      </w:r>
    </w:p>
    <w:p w:rsidR="00F15A59" w:rsidRPr="0015311B" w:rsidRDefault="00F15A59" w:rsidP="00F15A59">
      <w:pPr>
        <w:pStyle w:val="a3"/>
        <w:numPr>
          <w:ilvl w:val="0"/>
          <w:numId w:val="1"/>
        </w:numPr>
        <w:spacing w:after="0" w:line="24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sz w:val="28"/>
          <w:szCs w:val="28"/>
          <w:shd w:val="clear" w:color="auto" w:fill="FFFFFF"/>
          <w:lang w:eastAsia="ru-RU"/>
        </w:rPr>
        <w:t xml:space="preserve">Принять соответствующее законодательство о возмещении </w:t>
      </w:r>
      <w:r w:rsidRPr="00047FD6">
        <w:rPr>
          <w:rFonts w:ascii="Times New Roman" w:eastAsia="Times New Roman" w:hAnsi="Times New Roman"/>
          <w:sz w:val="28"/>
          <w:szCs w:val="28"/>
          <w:shd w:val="clear" w:color="auto" w:fill="FFFFFF"/>
          <w:lang w:eastAsia="ru-RU"/>
        </w:rPr>
        <w:t>на</w:t>
      </w:r>
      <w:r>
        <w:rPr>
          <w:rFonts w:ascii="Times New Roman" w:eastAsia="Times New Roman" w:hAnsi="Times New Roman"/>
          <w:sz w:val="28"/>
          <w:szCs w:val="28"/>
          <w:shd w:val="clear" w:color="auto" w:fill="FFFFFF"/>
          <w:lang w:eastAsia="ru-RU"/>
        </w:rPr>
        <w:t>несенного материального ущерба, за счет выдачи государственных облигаций.</w:t>
      </w: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15.05.2017 г.</w:t>
      </w: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r>
        <w:rPr>
          <w:rFonts w:ascii="Times New Roman" w:eastAsia="Times New Roman" w:hAnsi="Times New Roman"/>
          <w:noProof/>
          <w:sz w:val="28"/>
          <w:szCs w:val="28"/>
          <w:shd w:val="clear" w:color="auto" w:fill="FFFFFF"/>
          <w:lang w:eastAsia="ru-RU"/>
        </w:rPr>
        <w:lastRenderedPageBreak/>
        <w:drawing>
          <wp:inline distT="0" distB="0" distL="0" distR="0" wp14:anchorId="4905BE16" wp14:editId="7C5A22B0">
            <wp:extent cx="5358384" cy="757123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Насибуле Я.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8384" cy="7571232"/>
                    </a:xfrm>
                    <a:prstGeom prst="rect">
                      <a:avLst/>
                    </a:prstGeom>
                  </pic:spPr>
                </pic:pic>
              </a:graphicData>
            </a:graphic>
          </wp:inline>
        </w:drawing>
      </w:r>
    </w:p>
    <w:p w:rsidR="00F15A59" w:rsidRDefault="00F15A59" w:rsidP="00F15A59">
      <w:pPr>
        <w:pStyle w:val="a3"/>
        <w:spacing w:after="0" w:line="240" w:lineRule="auto"/>
        <w:ind w:left="709"/>
        <w:jc w:val="both"/>
        <w:rPr>
          <w:rFonts w:ascii="Times New Roman" w:eastAsia="Times New Roman" w:hAnsi="Times New Roman"/>
          <w:sz w:val="28"/>
          <w:szCs w:val="28"/>
          <w:shd w:val="clear" w:color="auto" w:fill="FFFFFF"/>
          <w:lang w:eastAsia="ru-RU"/>
        </w:rPr>
      </w:pPr>
    </w:p>
    <w:p w:rsidR="00F15A59" w:rsidRPr="00D3632E" w:rsidRDefault="00F15A59" w:rsidP="00F15A59">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p>
    <w:p w:rsidR="0082746F" w:rsidRDefault="0082746F">
      <w:bookmarkStart w:id="0" w:name="_GoBack"/>
      <w:bookmarkEnd w:id="0"/>
    </w:p>
    <w:sectPr w:rsidR="008274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44568"/>
    <w:multiLevelType w:val="hybridMultilevel"/>
    <w:tmpl w:val="582602B4"/>
    <w:lvl w:ilvl="0" w:tplc="D02A66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A59"/>
    <w:rsid w:val="0082746F"/>
    <w:rsid w:val="00F15A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47A89F-219A-47A2-AD30-D027925C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A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5A59"/>
    <w:pPr>
      <w:spacing w:after="200" w:line="276" w:lineRule="auto"/>
      <w:ind w:left="720"/>
      <w:contextualSpacing/>
    </w:pPr>
    <w:rPr>
      <w:rFonts w:ascii="Calibri" w:eastAsia="Calibri" w:hAnsi="Calibri" w:cs="Times New Roman"/>
    </w:rPr>
  </w:style>
  <w:style w:type="character" w:customStyle="1" w:styleId="apple-converted-space">
    <w:name w:val="apple-converted-space"/>
    <w:basedOn w:val="a0"/>
    <w:rsid w:val="00F15A59"/>
  </w:style>
  <w:style w:type="character" w:styleId="a4">
    <w:name w:val="Emphasis"/>
    <w:basedOn w:val="a0"/>
    <w:uiPriority w:val="20"/>
    <w:qFormat/>
    <w:rsid w:val="00F15A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45985/3d0cac60971a511280cbba229d9b6329c07731f7/" TargetMode="External"/><Relationship Id="rId5" Type="http://schemas.openxmlformats.org/officeDocument/2006/relationships/hyperlink" Target="http://www.consultant.ru/document/cons_doc_LAW_58942/3d0cac60971a511280cbba229d9b6329c07731f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2199</Words>
  <Characters>12539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2017-10-24T13:00:00Z</dcterms:created>
  <dcterms:modified xsi:type="dcterms:W3CDTF">2017-10-24T13:01:00Z</dcterms:modified>
</cp:coreProperties>
</file>